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sz w:val="36"/>
          <w:szCs w:val="36"/>
        </w:rPr>
      </w:pPr>
    </w:p>
    <w:p>
      <w:pPr>
        <w:rPr>
          <w:rFonts w:hint="default" w:ascii="Times New Roman" w:hAnsi="Times New Roman" w:eastAsia="仿宋_GB2312" w:cs="Times New Roman"/>
          <w:sz w:val="36"/>
          <w:szCs w:val="36"/>
        </w:rPr>
      </w:pPr>
    </w:p>
    <w:p>
      <w:pPr>
        <w:rPr>
          <w:rFonts w:hint="default" w:ascii="Times New Roman" w:hAnsi="Times New Roman" w:eastAsia="仿宋_GB2312" w:cs="Times New Roman"/>
          <w:sz w:val="36"/>
          <w:szCs w:val="36"/>
        </w:rPr>
      </w:pPr>
    </w:p>
    <w:p>
      <w:pPr>
        <w:rPr>
          <w:rFonts w:hint="default" w:ascii="Times New Roman" w:hAnsi="Times New Roman" w:eastAsia="仿宋_GB2312" w:cs="Times New Roman"/>
          <w:sz w:val="36"/>
          <w:szCs w:val="36"/>
        </w:rPr>
      </w:pPr>
    </w:p>
    <w:p>
      <w:pPr>
        <w:rPr>
          <w:rFonts w:hint="default" w:ascii="Times New Roman" w:hAnsi="Times New Roman" w:eastAsia="仿宋_GB2312" w:cs="Times New Roman"/>
          <w:sz w:val="36"/>
          <w:szCs w:val="36"/>
        </w:rPr>
      </w:pPr>
    </w:p>
    <w:p>
      <w:pPr>
        <w:adjustRightInd w:val="0"/>
        <w:snapToGrid w:val="0"/>
        <w:jc w:val="center"/>
        <w:outlineLvl w:val="0"/>
        <w:rPr>
          <w:rFonts w:hint="default" w:ascii="Times New Roman" w:hAnsi="Times New Roman" w:eastAsia="方正小标宋_GBK" w:cs="Times New Roman"/>
          <w:bCs/>
          <w:sz w:val="72"/>
          <w:szCs w:val="72"/>
        </w:rPr>
      </w:pPr>
      <w:r>
        <w:rPr>
          <w:rFonts w:hint="default" w:ascii="Times New Roman" w:hAnsi="Times New Roman" w:eastAsia="方正小标宋_GBK" w:cs="Times New Roman"/>
          <w:bCs/>
          <w:sz w:val="72"/>
          <w:szCs w:val="72"/>
        </w:rPr>
        <w:t>建设项目环境影响报告表</w:t>
      </w:r>
    </w:p>
    <w:p>
      <w:pPr>
        <w:adjustRightInd w:val="0"/>
        <w:snapToGrid w:val="0"/>
        <w:spacing w:before="192" w:beforeLines="80"/>
        <w:jc w:val="center"/>
        <w:rPr>
          <w:rFonts w:hint="default" w:ascii="Times New Roman" w:hAnsi="Times New Roman" w:eastAsia="楷体_GB2312" w:cs="Times New Roman"/>
          <w:bCs/>
          <w:sz w:val="48"/>
          <w:szCs w:val="48"/>
        </w:rPr>
      </w:pPr>
      <w:r>
        <w:rPr>
          <w:rFonts w:hint="default" w:ascii="Times New Roman" w:hAnsi="Times New Roman" w:eastAsia="楷体_GB2312" w:cs="Times New Roman"/>
          <w:bCs/>
          <w:sz w:val="48"/>
          <w:szCs w:val="48"/>
        </w:rPr>
        <w:t>（污染影响类）</w:t>
      </w:r>
    </w:p>
    <w:p>
      <w:pPr>
        <w:jc w:val="center"/>
        <w:rPr>
          <w:rFonts w:hint="default" w:ascii="Times New Roman" w:hAnsi="Times New Roman" w:eastAsia="仿宋" w:cs="Times New Roman"/>
          <w:sz w:val="52"/>
          <w:szCs w:val="52"/>
        </w:rPr>
      </w:pPr>
    </w:p>
    <w:p>
      <w:pPr>
        <w:ind w:firstLine="1040"/>
        <w:rPr>
          <w:rFonts w:hint="default" w:ascii="Times New Roman" w:hAnsi="Times New Roman" w:eastAsia="仿宋" w:cs="Times New Roman"/>
          <w:sz w:val="44"/>
          <w:szCs w:val="44"/>
        </w:rPr>
      </w:pPr>
    </w:p>
    <w:p>
      <w:pPr>
        <w:ind w:firstLine="1040"/>
        <w:rPr>
          <w:rFonts w:hint="default" w:ascii="Times New Roman" w:hAnsi="Times New Roman" w:eastAsia="仿宋" w:cs="Times New Roman"/>
          <w:sz w:val="44"/>
          <w:szCs w:val="44"/>
        </w:rPr>
      </w:pPr>
    </w:p>
    <w:p>
      <w:pPr>
        <w:ind w:firstLine="1040"/>
        <w:rPr>
          <w:rFonts w:hint="default" w:ascii="Times New Roman" w:hAnsi="Times New Roman" w:eastAsia="仿宋" w:cs="Times New Roman"/>
          <w:sz w:val="44"/>
          <w:szCs w:val="44"/>
        </w:rPr>
      </w:pPr>
    </w:p>
    <w:p>
      <w:pPr>
        <w:adjustRightInd w:val="0"/>
        <w:snapToGrid w:val="0"/>
        <w:spacing w:line="360" w:lineRule="auto"/>
        <w:ind w:firstLine="1040"/>
        <w:rPr>
          <w:rFonts w:hint="default" w:ascii="Times New Roman" w:hAnsi="Times New Roman" w:eastAsia="仿宋" w:cs="Times New Roman"/>
          <w:sz w:val="44"/>
          <w:szCs w:val="44"/>
        </w:rPr>
      </w:pPr>
    </w:p>
    <w:p>
      <w:pPr>
        <w:adjustRightInd w:val="0"/>
        <w:snapToGrid w:val="0"/>
        <w:spacing w:line="360" w:lineRule="auto"/>
        <w:rPr>
          <w:rFonts w:hint="default" w:ascii="Times New Roman" w:hAnsi="Times New Roman" w:eastAsia="仿宋_GB2312" w:cs="Times New Roman"/>
          <w:sz w:val="36"/>
          <w:szCs w:val="36"/>
          <w:u w:val="single"/>
          <w:lang w:val="en-US"/>
        </w:rPr>
      </w:pPr>
      <w:r>
        <w:rPr>
          <w:rFonts w:hint="default" w:ascii="Times New Roman" w:hAnsi="Times New Roman" w:eastAsia="仿宋_GB2312" w:cs="Times New Roman"/>
          <w:sz w:val="36"/>
          <w:szCs w:val="36"/>
        </w:rPr>
        <w:t>项  目 名 称：</w:t>
      </w:r>
      <w:r>
        <w:rPr>
          <w:rFonts w:hint="eastAsia" w:ascii="Times New Roman" w:hAnsi="Times New Roman" w:eastAsia="仿宋_GB2312" w:cs="Times New Roman"/>
          <w:sz w:val="36"/>
          <w:szCs w:val="36"/>
          <w:lang w:val="en-US" w:eastAsia="zh-CN"/>
        </w:rPr>
        <w:t xml:space="preserve">    </w:t>
      </w:r>
      <w:r>
        <w:rPr>
          <w:rFonts w:hint="eastAsia" w:eastAsia="仿宋_GB2312" w:cs="Times New Roman"/>
          <w:sz w:val="36"/>
          <w:szCs w:val="36"/>
          <w:u w:val="single"/>
          <w:lang w:val="en-US" w:eastAsia="zh-CN"/>
        </w:rPr>
        <w:t xml:space="preserve">    </w:t>
      </w:r>
      <w:r>
        <w:rPr>
          <w:rFonts w:hint="eastAsia" w:eastAsia="仿宋_GB2312" w:cs="Times New Roman"/>
          <w:sz w:val="36"/>
          <w:szCs w:val="36"/>
          <w:u w:val="single"/>
          <w:lang w:eastAsia="zh-CN"/>
        </w:rPr>
        <w:t>减速机零部件生产项目</w:t>
      </w:r>
      <w:r>
        <w:rPr>
          <w:rFonts w:hint="eastAsia" w:ascii="Times New Roman" w:hAnsi="Times New Roman" w:eastAsia="仿宋_GB2312" w:cs="Times New Roman"/>
          <w:sz w:val="36"/>
          <w:szCs w:val="36"/>
          <w:u w:val="single"/>
          <w:lang w:val="en-US" w:eastAsia="zh-CN"/>
        </w:rPr>
        <w:t xml:space="preserve"> </w:t>
      </w:r>
      <w:r>
        <w:rPr>
          <w:rFonts w:hint="eastAsia" w:eastAsia="仿宋_GB2312" w:cs="Times New Roman"/>
          <w:sz w:val="36"/>
          <w:szCs w:val="36"/>
          <w:u w:val="single"/>
          <w:lang w:val="en-US" w:eastAsia="zh-CN"/>
        </w:rPr>
        <w:t xml:space="preserve">         </w:t>
      </w:r>
      <w:r>
        <w:rPr>
          <w:rFonts w:hint="eastAsia" w:ascii="Times New Roman" w:hAnsi="Times New Roman" w:eastAsia="仿宋_GB2312" w:cs="Times New Roman"/>
          <w:sz w:val="36"/>
          <w:szCs w:val="36"/>
          <w:u w:val="single"/>
          <w:lang w:val="en-US" w:eastAsia="zh-CN"/>
        </w:rPr>
        <w:t xml:space="preserve"> </w:t>
      </w:r>
    </w:p>
    <w:p>
      <w:pPr>
        <w:adjustRightInd w:val="0"/>
        <w:snapToGrid w:val="0"/>
        <w:spacing w:line="360" w:lineRule="auto"/>
        <w:rPr>
          <w:rFonts w:hint="default" w:ascii="Times New Roman" w:hAnsi="Times New Roman" w:eastAsia="仿宋_GB2312" w:cs="Times New Roman"/>
          <w:sz w:val="36"/>
          <w:szCs w:val="36"/>
          <w:u w:val="single"/>
        </w:rPr>
      </w:pPr>
      <w:r>
        <w:rPr>
          <w:rFonts w:hint="default" w:ascii="Times New Roman" w:hAnsi="Times New Roman" w:eastAsia="仿宋_GB2312" w:cs="Times New Roman"/>
          <w:sz w:val="36"/>
          <w:szCs w:val="36"/>
        </w:rPr>
        <w:t>建设单位（盖章）：</w:t>
      </w:r>
      <w:r>
        <w:rPr>
          <w:rFonts w:hint="default" w:ascii="Times New Roman" w:hAnsi="Times New Roman" w:eastAsia="仿宋_GB2312" w:cs="Times New Roman"/>
          <w:sz w:val="36"/>
          <w:szCs w:val="36"/>
          <w:u w:val="single"/>
        </w:rPr>
        <w:t xml:space="preserve"> </w:t>
      </w:r>
      <w:r>
        <w:rPr>
          <w:rFonts w:hint="default" w:ascii="Times New Roman" w:hAnsi="Times New Roman" w:eastAsia="仿宋_GB2312" w:cs="Times New Roman"/>
          <w:sz w:val="36"/>
          <w:szCs w:val="36"/>
          <w:u w:val="single"/>
          <w:lang w:val="en-US" w:eastAsia="zh-CN"/>
        </w:rPr>
        <w:t xml:space="preserve"> </w:t>
      </w:r>
      <w:r>
        <w:rPr>
          <w:rFonts w:hint="eastAsia" w:eastAsia="仿宋_GB2312" w:cs="Times New Roman"/>
          <w:sz w:val="36"/>
          <w:szCs w:val="36"/>
          <w:u w:val="single"/>
          <w:lang w:eastAsia="zh-CN"/>
        </w:rPr>
        <w:t>泰兴市欣荣减速机有限公司</w:t>
      </w:r>
      <w:r>
        <w:rPr>
          <w:rFonts w:hint="default" w:ascii="Times New Roman" w:hAnsi="Times New Roman" w:eastAsia="仿宋_GB2312" w:cs="Times New Roman"/>
          <w:sz w:val="36"/>
          <w:szCs w:val="36"/>
          <w:u w:val="single"/>
        </w:rPr>
        <w:t xml:space="preserve">  </w:t>
      </w:r>
      <w:r>
        <w:rPr>
          <w:rFonts w:hint="default" w:ascii="Times New Roman" w:hAnsi="Times New Roman" w:eastAsia="仿宋_GB2312" w:cs="Times New Roman"/>
          <w:sz w:val="36"/>
          <w:szCs w:val="36"/>
          <w:u w:val="single"/>
          <w:lang w:val="en-US" w:eastAsia="zh-CN"/>
        </w:rPr>
        <w:t xml:space="preserve"> </w:t>
      </w:r>
      <w:r>
        <w:rPr>
          <w:rFonts w:hint="default" w:ascii="Times New Roman" w:hAnsi="Times New Roman" w:eastAsia="仿宋_GB2312" w:cs="Times New Roman"/>
          <w:sz w:val="36"/>
          <w:szCs w:val="36"/>
          <w:u w:val="single"/>
        </w:rPr>
        <w:t xml:space="preserve">   </w:t>
      </w:r>
    </w:p>
    <w:p>
      <w:pPr>
        <w:adjustRightInd w:val="0"/>
        <w:snapToGrid w:val="0"/>
        <w:spacing w:line="360" w:lineRule="auto"/>
        <w:rPr>
          <w:rFonts w:hint="default" w:ascii="Times New Roman" w:hAnsi="Times New Roman" w:eastAsia="仿宋_GB2312" w:cs="Times New Roman"/>
          <w:sz w:val="36"/>
          <w:szCs w:val="36"/>
          <w:u w:val="single"/>
        </w:rPr>
      </w:pPr>
      <w:r>
        <w:rPr>
          <w:rFonts w:hint="default" w:ascii="Times New Roman" w:hAnsi="Times New Roman" w:eastAsia="仿宋_GB2312" w:cs="Times New Roman"/>
          <w:sz w:val="36"/>
          <w:szCs w:val="36"/>
        </w:rPr>
        <w:t>编   制  日  期 ：</w:t>
      </w:r>
      <w:r>
        <w:rPr>
          <w:rFonts w:hint="default" w:ascii="Times New Roman" w:hAnsi="Times New Roman" w:eastAsia="仿宋_GB2312" w:cs="Times New Roman"/>
          <w:sz w:val="36"/>
          <w:szCs w:val="36"/>
          <w:u w:val="single"/>
        </w:rPr>
        <w:t xml:space="preserve">       202</w:t>
      </w:r>
      <w:r>
        <w:rPr>
          <w:rFonts w:hint="default" w:ascii="Times New Roman" w:hAnsi="Times New Roman" w:eastAsia="仿宋_GB2312" w:cs="Times New Roman"/>
          <w:sz w:val="36"/>
          <w:szCs w:val="36"/>
          <w:u w:val="single"/>
          <w:lang w:val="en-US" w:eastAsia="zh-CN"/>
        </w:rPr>
        <w:t>2</w:t>
      </w:r>
      <w:r>
        <w:rPr>
          <w:rFonts w:hint="default" w:ascii="Times New Roman" w:hAnsi="Times New Roman" w:eastAsia="仿宋_GB2312" w:cs="Times New Roman"/>
          <w:sz w:val="36"/>
          <w:szCs w:val="36"/>
          <w:u w:val="single"/>
        </w:rPr>
        <w:t>年</w:t>
      </w:r>
      <w:r>
        <w:rPr>
          <w:rFonts w:hint="eastAsia" w:eastAsia="仿宋_GB2312" w:cs="Times New Roman"/>
          <w:sz w:val="36"/>
          <w:szCs w:val="36"/>
          <w:u w:val="single"/>
          <w:lang w:val="en-US" w:eastAsia="zh-CN"/>
        </w:rPr>
        <w:t>12</w:t>
      </w:r>
      <w:r>
        <w:rPr>
          <w:rFonts w:hint="default" w:ascii="Times New Roman" w:hAnsi="Times New Roman" w:eastAsia="仿宋_GB2312" w:cs="Times New Roman"/>
          <w:sz w:val="36"/>
          <w:szCs w:val="36"/>
          <w:u w:val="single"/>
        </w:rPr>
        <w:t xml:space="preserve">月                       </w:t>
      </w:r>
    </w:p>
    <w:p>
      <w:pPr>
        <w:adjustRightInd w:val="0"/>
        <w:snapToGrid w:val="0"/>
        <w:spacing w:line="288" w:lineRule="auto"/>
        <w:ind w:firstLine="1040"/>
        <w:rPr>
          <w:rFonts w:hint="default" w:ascii="Times New Roman" w:hAnsi="Times New Roman" w:eastAsia="仿宋_GB2312" w:cs="Times New Roman"/>
          <w:sz w:val="36"/>
          <w:szCs w:val="36"/>
          <w:u w:val="single"/>
        </w:rPr>
      </w:pPr>
      <w:bookmarkStart w:id="0" w:name="_Hlk57884087"/>
    </w:p>
    <w:p>
      <w:pPr>
        <w:adjustRightInd w:val="0"/>
        <w:snapToGrid w:val="0"/>
        <w:spacing w:line="288" w:lineRule="auto"/>
        <w:ind w:firstLine="1040"/>
        <w:rPr>
          <w:rFonts w:hint="default" w:ascii="Times New Roman" w:hAnsi="Times New Roman" w:eastAsia="仿宋_GB2312" w:cs="Times New Roman"/>
          <w:sz w:val="36"/>
          <w:szCs w:val="36"/>
        </w:rPr>
      </w:pPr>
    </w:p>
    <w:p>
      <w:pPr>
        <w:adjustRightInd w:val="0"/>
        <w:snapToGrid w:val="0"/>
        <w:spacing w:line="288" w:lineRule="auto"/>
        <w:ind w:firstLine="1040"/>
        <w:rPr>
          <w:rFonts w:hint="default" w:ascii="Times New Roman" w:hAnsi="Times New Roman" w:eastAsia="仿宋_GB2312" w:cs="Times New Roman"/>
          <w:sz w:val="36"/>
          <w:szCs w:val="36"/>
        </w:rPr>
      </w:pPr>
    </w:p>
    <w:bookmarkEnd w:id="0"/>
    <w:p>
      <w:pPr>
        <w:adjustRightInd w:val="0"/>
        <w:snapToGrid w:val="0"/>
        <w:spacing w:line="288" w:lineRule="auto"/>
        <w:jc w:val="center"/>
        <w:rPr>
          <w:rFonts w:hint="default" w:ascii="Times New Roman" w:hAnsi="Times New Roman" w:eastAsia="楷体_GB2312" w:cs="Times New Roman"/>
          <w:sz w:val="36"/>
          <w:szCs w:val="36"/>
        </w:rPr>
      </w:pPr>
      <w:r>
        <w:rPr>
          <w:rFonts w:hint="default" w:ascii="Times New Roman" w:hAnsi="Times New Roman" w:eastAsia="楷体_GB2312" w:cs="Times New Roman"/>
          <w:sz w:val="36"/>
          <w:szCs w:val="36"/>
        </w:rPr>
        <w:t>中华人民共和国生态环境部制</w:t>
      </w:r>
    </w:p>
    <w:p>
      <w:pPr>
        <w:adjustRightInd w:val="0"/>
        <w:snapToGrid w:val="0"/>
        <w:spacing w:line="288" w:lineRule="auto"/>
        <w:ind w:firstLine="1040"/>
        <w:rPr>
          <w:rFonts w:hint="default" w:ascii="Times New Roman" w:hAnsi="Times New Roman" w:eastAsia="仿宋_GB2312" w:cs="Times New Roman"/>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27"/>
        <w:jc w:val="center"/>
        <w:outlineLvl w:val="0"/>
        <w:rPr>
          <w:rFonts w:hint="default" w:ascii="Times New Roman" w:hAnsi="Times New Roman" w:eastAsia="黑体" w:cs="Times New Roman"/>
          <w:snapToGrid w:val="0"/>
          <w:sz w:val="30"/>
          <w:szCs w:val="30"/>
        </w:rPr>
      </w:pPr>
      <w:r>
        <w:rPr>
          <w:rFonts w:hint="default" w:ascii="Times New Roman" w:hAnsi="Times New Roman" w:eastAsia="黑体" w:cs="Times New Roman"/>
          <w:snapToGrid w:val="0"/>
          <w:sz w:val="30"/>
          <w:szCs w:val="30"/>
        </w:rPr>
        <w:t>一、建设项目基本情况</w:t>
      </w:r>
    </w:p>
    <w:tbl>
      <w:tblPr>
        <w:tblStyle w:val="29"/>
        <w:tblW w:w="100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325"/>
        <w:gridCol w:w="545"/>
        <w:gridCol w:w="2619"/>
        <w:gridCol w:w="2113"/>
        <w:gridCol w:w="2922"/>
        <w:gridCol w:w="4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1870" w:type="dxa"/>
            <w:gridSpan w:val="2"/>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建设项目名称</w:t>
            </w:r>
          </w:p>
        </w:tc>
        <w:tc>
          <w:tcPr>
            <w:tcW w:w="8140" w:type="dxa"/>
            <w:gridSpan w:val="4"/>
            <w:noWrap w:val="0"/>
            <w:vAlign w:val="center"/>
          </w:tcPr>
          <w:p>
            <w:pPr>
              <w:adjustRightInd w:val="0"/>
              <w:snapToGrid w:val="0"/>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泰兴市欣荣减速机有限公司减速机零部件生产项目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6" w:hRule="atLeast"/>
          <w:jc w:val="center"/>
        </w:trPr>
        <w:tc>
          <w:tcPr>
            <w:tcW w:w="1870" w:type="dxa"/>
            <w:gridSpan w:val="2"/>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项目代码</w:t>
            </w:r>
          </w:p>
        </w:tc>
        <w:tc>
          <w:tcPr>
            <w:tcW w:w="8140" w:type="dxa"/>
            <w:gridSpan w:val="4"/>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2203-321283-89-01-448607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6" w:hRule="atLeast"/>
          <w:jc w:val="center"/>
        </w:trPr>
        <w:tc>
          <w:tcPr>
            <w:tcW w:w="1870" w:type="dxa"/>
            <w:gridSpan w:val="2"/>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建设单位联系人</w:t>
            </w:r>
          </w:p>
        </w:tc>
        <w:tc>
          <w:tcPr>
            <w:tcW w:w="2619" w:type="dxa"/>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张俊</w:t>
            </w:r>
          </w:p>
        </w:tc>
        <w:tc>
          <w:tcPr>
            <w:tcW w:w="2113" w:type="dxa"/>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联系方式</w:t>
            </w:r>
          </w:p>
        </w:tc>
        <w:tc>
          <w:tcPr>
            <w:tcW w:w="3408" w:type="dxa"/>
            <w:gridSpan w:val="2"/>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6" w:hRule="atLeast"/>
          <w:jc w:val="center"/>
        </w:trPr>
        <w:tc>
          <w:tcPr>
            <w:tcW w:w="1870" w:type="dxa"/>
            <w:gridSpan w:val="2"/>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建设地点</w:t>
            </w:r>
          </w:p>
        </w:tc>
        <w:tc>
          <w:tcPr>
            <w:tcW w:w="8140" w:type="dxa"/>
            <w:gridSpan w:val="4"/>
            <w:noWrap w:val="0"/>
            <w:vAlign w:val="center"/>
          </w:tcPr>
          <w:p>
            <w:pPr>
              <w:adjustRightInd w:val="0"/>
              <w:snapToGrid w:val="0"/>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泰兴市姚王街道十里甸村甸河六组环溪路19号</w:t>
            </w:r>
            <w:r>
              <w:rPr>
                <w:rFonts w:hint="eastAsia" w:ascii="Times New Roman" w:hAnsi="Times New Roman" w:cs="Times New Roman"/>
                <w:color w:val="auto"/>
                <w:sz w:val="21"/>
                <w:szCs w:val="21"/>
                <w:lang w:eastAsia="zh-CN"/>
              </w:rPr>
              <w:t>（泰兴高新技术产业开发区）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6" w:hRule="atLeast"/>
          <w:jc w:val="center"/>
        </w:trPr>
        <w:tc>
          <w:tcPr>
            <w:tcW w:w="1870" w:type="dxa"/>
            <w:gridSpan w:val="2"/>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地理坐标</w:t>
            </w:r>
          </w:p>
        </w:tc>
        <w:tc>
          <w:tcPr>
            <w:tcW w:w="8140" w:type="dxa"/>
            <w:gridSpan w:val="4"/>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u w:val="single"/>
              </w:rPr>
              <w:t>120</w:t>
            </w:r>
            <w:r>
              <w:rPr>
                <w:rFonts w:hint="default" w:ascii="Times New Roman" w:hAnsi="Times New Roman" w:cs="Times New Roman"/>
                <w:color w:val="auto"/>
                <w:sz w:val="21"/>
                <w:szCs w:val="21"/>
              </w:rPr>
              <w:t>度</w:t>
            </w:r>
            <w:r>
              <w:rPr>
                <w:rFonts w:hint="default" w:ascii="Times New Roman" w:hAnsi="Times New Roman" w:cs="Times New Roman"/>
                <w:color w:val="auto"/>
                <w:sz w:val="21"/>
                <w:szCs w:val="21"/>
                <w:u w:val="single"/>
              </w:rPr>
              <w:t xml:space="preserve"> </w:t>
            </w:r>
            <w:r>
              <w:rPr>
                <w:rFonts w:hint="eastAsia" w:cs="Times New Roman"/>
                <w:color w:val="auto"/>
                <w:sz w:val="21"/>
                <w:szCs w:val="21"/>
                <w:u w:val="single"/>
                <w:lang w:val="en-US" w:eastAsia="zh-CN"/>
              </w:rPr>
              <w:t>04</w:t>
            </w:r>
            <w:r>
              <w:rPr>
                <w:rFonts w:hint="default" w:ascii="Times New Roman" w:hAnsi="Times New Roman" w:cs="Times New Roman"/>
                <w:color w:val="auto"/>
                <w:sz w:val="21"/>
                <w:szCs w:val="21"/>
              </w:rPr>
              <w:t>分</w:t>
            </w:r>
            <w:r>
              <w:rPr>
                <w:rFonts w:hint="default" w:ascii="Times New Roman" w:hAnsi="Times New Roman" w:cs="Times New Roman"/>
                <w:color w:val="auto"/>
                <w:sz w:val="21"/>
                <w:szCs w:val="21"/>
                <w:u w:val="single"/>
              </w:rPr>
              <w:t>47.892</w:t>
            </w:r>
            <w:r>
              <w:rPr>
                <w:rFonts w:hint="default" w:ascii="Times New Roman" w:hAnsi="Times New Roman" w:cs="Times New Roman"/>
                <w:color w:val="auto"/>
                <w:sz w:val="21"/>
                <w:szCs w:val="21"/>
              </w:rPr>
              <w:t>秒，</w:t>
            </w:r>
            <w:r>
              <w:rPr>
                <w:rFonts w:hint="default" w:ascii="Times New Roman" w:hAnsi="Times New Roman" w:cs="Times New Roman"/>
                <w:color w:val="auto"/>
                <w:sz w:val="21"/>
                <w:szCs w:val="21"/>
                <w:u w:val="single"/>
              </w:rPr>
              <w:t>32</w:t>
            </w:r>
            <w:r>
              <w:rPr>
                <w:rFonts w:hint="default" w:ascii="Times New Roman" w:hAnsi="Times New Roman" w:cs="Times New Roman"/>
                <w:color w:val="auto"/>
                <w:sz w:val="21"/>
                <w:szCs w:val="21"/>
              </w:rPr>
              <w:t>度</w:t>
            </w:r>
            <w:r>
              <w:rPr>
                <w:rFonts w:hint="default" w:ascii="Times New Roman" w:hAnsi="Times New Roman" w:cs="Times New Roman"/>
                <w:color w:val="auto"/>
                <w:sz w:val="21"/>
                <w:szCs w:val="21"/>
                <w:u w:val="single"/>
              </w:rPr>
              <w:t xml:space="preserve"> </w:t>
            </w:r>
            <w:r>
              <w:rPr>
                <w:rFonts w:hint="default" w:ascii="Times New Roman" w:hAnsi="Times New Roman" w:cs="Times New Roman"/>
                <w:color w:val="auto"/>
                <w:sz w:val="21"/>
                <w:szCs w:val="21"/>
                <w:u w:val="single"/>
                <w:lang w:val="en-US" w:eastAsia="zh-CN"/>
              </w:rPr>
              <w:t>1</w:t>
            </w:r>
            <w:r>
              <w:rPr>
                <w:rFonts w:hint="eastAsia" w:ascii="Times New Roman" w:hAnsi="Times New Roman" w:cs="Times New Roman"/>
                <w:color w:val="auto"/>
                <w:sz w:val="21"/>
                <w:szCs w:val="21"/>
                <w:u w:val="single"/>
                <w:lang w:val="en-US" w:eastAsia="zh-CN"/>
              </w:rPr>
              <w:t>0</w:t>
            </w:r>
            <w:r>
              <w:rPr>
                <w:rFonts w:hint="default" w:ascii="Times New Roman" w:hAnsi="Times New Roman" w:cs="Times New Roman"/>
                <w:color w:val="auto"/>
                <w:sz w:val="21"/>
                <w:szCs w:val="21"/>
              </w:rPr>
              <w:t>分</w:t>
            </w:r>
            <w:r>
              <w:rPr>
                <w:rFonts w:hint="default" w:ascii="Times New Roman" w:hAnsi="Times New Roman" w:cs="Times New Roman"/>
                <w:color w:val="auto"/>
                <w:sz w:val="21"/>
                <w:szCs w:val="21"/>
                <w:u w:val="single"/>
              </w:rPr>
              <w:t xml:space="preserve"> </w:t>
            </w:r>
            <w:r>
              <w:rPr>
                <w:rFonts w:hint="eastAsia" w:ascii="Times New Roman" w:hAnsi="Times New Roman" w:cs="Times New Roman"/>
                <w:color w:val="auto"/>
                <w:sz w:val="21"/>
                <w:szCs w:val="21"/>
                <w:u w:val="single"/>
                <w:lang w:val="en-US" w:eastAsia="zh-CN"/>
              </w:rPr>
              <w:t>25.021</w:t>
            </w:r>
            <w:r>
              <w:rPr>
                <w:rFonts w:hint="default" w:ascii="Times New Roman" w:hAnsi="Times New Roman" w:cs="Times New Roman"/>
                <w:color w:val="auto"/>
                <w:sz w:val="21"/>
                <w:szCs w:val="21"/>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870" w:type="dxa"/>
            <w:gridSpan w:val="2"/>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国民经济</w:t>
            </w:r>
          </w:p>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行业类别</w:t>
            </w:r>
          </w:p>
        </w:tc>
        <w:tc>
          <w:tcPr>
            <w:tcW w:w="2619" w:type="dxa"/>
            <w:noWrap w:val="0"/>
            <w:vAlign w:val="center"/>
          </w:tcPr>
          <w:p>
            <w:pPr>
              <w:adjustRightInd w:val="0"/>
              <w:snapToGrid w:val="0"/>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C3484机械零部件加工</w:t>
            </w:r>
          </w:p>
        </w:tc>
        <w:tc>
          <w:tcPr>
            <w:tcW w:w="2113" w:type="dxa"/>
            <w:noWrap w:val="0"/>
            <w:vAlign w:val="center"/>
          </w:tcPr>
          <w:p>
            <w:pPr>
              <w:adjustRightInd w:val="0"/>
              <w:snapToGrid w:val="0"/>
              <w:jc w:val="center"/>
              <w:rPr>
                <w:rFonts w:hint="default" w:ascii="Times New Roman" w:hAnsi="Times New Roman" w:cs="Times New Roman"/>
                <w:color w:val="auto"/>
                <w:sz w:val="21"/>
                <w:szCs w:val="21"/>
              </w:rPr>
            </w:pPr>
            <w:bookmarkStart w:id="1" w:name="_Hlk49843745"/>
            <w:r>
              <w:rPr>
                <w:rFonts w:hint="default" w:ascii="Times New Roman" w:hAnsi="Times New Roman" w:cs="Times New Roman"/>
                <w:color w:val="auto"/>
                <w:sz w:val="21"/>
                <w:szCs w:val="21"/>
              </w:rPr>
              <w:t>建设项目</w:t>
            </w:r>
          </w:p>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行业类别</w:t>
            </w:r>
            <w:bookmarkEnd w:id="1"/>
          </w:p>
        </w:tc>
        <w:tc>
          <w:tcPr>
            <w:tcW w:w="3408" w:type="dxa"/>
            <w:gridSpan w:val="2"/>
            <w:noWrap w:val="0"/>
            <w:vAlign w:val="center"/>
          </w:tcPr>
          <w:p>
            <w:pPr>
              <w:pStyle w:val="20"/>
              <w:adjustRightInd w:val="0"/>
              <w:snapToGrid w:val="0"/>
              <w:spacing w:after="0"/>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eastAsia="zh-CN"/>
              </w:rPr>
              <w:t>三十一、通用设备制造业34，69.通用零部件制造348</w:t>
            </w:r>
            <w:r>
              <w:rPr>
                <w:rFonts w:hint="default" w:ascii="Times New Roman" w:hAnsi="Times New Roman" w:eastAsia="宋体" w:cs="Times New Roman"/>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21" w:hRule="atLeast"/>
          <w:jc w:val="center"/>
        </w:trPr>
        <w:tc>
          <w:tcPr>
            <w:tcW w:w="1870" w:type="dxa"/>
            <w:gridSpan w:val="2"/>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建设性质</w:t>
            </w:r>
          </w:p>
        </w:tc>
        <w:tc>
          <w:tcPr>
            <w:tcW w:w="2619" w:type="dxa"/>
            <w:noWrap w:val="0"/>
            <w:vAlign w:val="center"/>
          </w:tcPr>
          <w:p>
            <w:pPr>
              <w:jc w:val="left"/>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新建（迁建）</w:t>
            </w:r>
          </w:p>
          <w:p>
            <w:pPr>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□改建</w:t>
            </w:r>
          </w:p>
          <w:p>
            <w:pPr>
              <w:jc w:val="left"/>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扩建</w:t>
            </w:r>
          </w:p>
          <w:p>
            <w:pPr>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技术改造</w:t>
            </w:r>
          </w:p>
        </w:tc>
        <w:tc>
          <w:tcPr>
            <w:tcW w:w="2113" w:type="dxa"/>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建设项目</w:t>
            </w:r>
          </w:p>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申报情形</w:t>
            </w:r>
          </w:p>
        </w:tc>
        <w:tc>
          <w:tcPr>
            <w:tcW w:w="3408" w:type="dxa"/>
            <w:gridSpan w:val="2"/>
            <w:noWrap w:val="0"/>
            <w:vAlign w:val="center"/>
          </w:tcPr>
          <w:p>
            <w:pPr>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 xml:space="preserve">首次申报项目             </w:t>
            </w:r>
          </w:p>
          <w:p>
            <w:pPr>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□不予批准后再次申报项目</w:t>
            </w:r>
          </w:p>
          <w:p>
            <w:pPr>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□超五年重新审核项目     </w:t>
            </w:r>
          </w:p>
          <w:p>
            <w:pPr>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82" w:hRule="atLeast"/>
          <w:jc w:val="center"/>
        </w:trPr>
        <w:tc>
          <w:tcPr>
            <w:tcW w:w="1870" w:type="dxa"/>
            <w:gridSpan w:val="2"/>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项目审批（核准/</w:t>
            </w:r>
          </w:p>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备案）部门（选填）</w:t>
            </w:r>
          </w:p>
        </w:tc>
        <w:tc>
          <w:tcPr>
            <w:tcW w:w="2619" w:type="dxa"/>
            <w:noWrap w:val="0"/>
            <w:vAlign w:val="center"/>
          </w:tcPr>
          <w:p>
            <w:pPr>
              <w:adjustRightInd w:val="0"/>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泰兴市</w:t>
            </w:r>
            <w:r>
              <w:rPr>
                <w:rFonts w:hint="default" w:ascii="Times New Roman" w:hAnsi="Times New Roman" w:cs="Times New Roman"/>
                <w:color w:val="auto"/>
                <w:sz w:val="21"/>
                <w:szCs w:val="21"/>
                <w:lang w:val="en-US" w:eastAsia="zh-CN"/>
              </w:rPr>
              <w:t>行政审批局</w:t>
            </w:r>
          </w:p>
        </w:tc>
        <w:tc>
          <w:tcPr>
            <w:tcW w:w="2113" w:type="dxa"/>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项目审批（核准/</w:t>
            </w:r>
          </w:p>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备案）文号（选填）</w:t>
            </w:r>
          </w:p>
        </w:tc>
        <w:tc>
          <w:tcPr>
            <w:tcW w:w="3408" w:type="dxa"/>
            <w:gridSpan w:val="2"/>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泰行审备</w:t>
            </w:r>
            <w:r>
              <w:rPr>
                <w:rFonts w:hint="eastAsia" w:ascii="Times New Roman" w:hAnsi="Times New Roman" w:cs="Times New Roman"/>
                <w:color w:val="auto"/>
                <w:sz w:val="21"/>
                <w:szCs w:val="21"/>
                <w:lang w:val="en-US" w:eastAsia="zh-CN"/>
              </w:rPr>
              <w:t>[2022]190</w:t>
            </w:r>
            <w:r>
              <w:rPr>
                <w:rFonts w:hint="default" w:ascii="Times New Roman" w:hAnsi="Times New Roman" w:cs="Times New Roman"/>
                <w:color w:val="auto"/>
                <w:sz w:val="21"/>
                <w:szCs w:val="21"/>
                <w:lang w:val="en-US" w:eastAsia="zh-CN"/>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6" w:hRule="atLeast"/>
          <w:jc w:val="center"/>
        </w:trPr>
        <w:tc>
          <w:tcPr>
            <w:tcW w:w="1870" w:type="dxa"/>
            <w:gridSpan w:val="2"/>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总投资（万元）</w:t>
            </w:r>
          </w:p>
        </w:tc>
        <w:tc>
          <w:tcPr>
            <w:tcW w:w="2619" w:type="dxa"/>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w:t>
            </w:r>
            <w:r>
              <w:rPr>
                <w:rFonts w:hint="default" w:ascii="Times New Roman" w:hAnsi="Times New Roman" w:cs="Times New Roman"/>
                <w:color w:val="auto"/>
                <w:sz w:val="21"/>
                <w:szCs w:val="21"/>
                <w:lang w:val="en-US" w:eastAsia="zh-CN"/>
              </w:rPr>
              <w:t>00</w:t>
            </w:r>
          </w:p>
        </w:tc>
        <w:tc>
          <w:tcPr>
            <w:tcW w:w="2113"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环保投资（万元）</w:t>
            </w:r>
          </w:p>
        </w:tc>
        <w:tc>
          <w:tcPr>
            <w:tcW w:w="3408" w:type="dxa"/>
            <w:gridSpan w:val="2"/>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w:t>
            </w:r>
            <w:r>
              <w:rPr>
                <w:rFonts w:hint="default" w:ascii="Times New Roman" w:hAnsi="Times New Roman" w:cs="Times New Roman"/>
                <w:color w:val="auto"/>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6" w:hRule="atLeast"/>
          <w:jc w:val="center"/>
        </w:trPr>
        <w:tc>
          <w:tcPr>
            <w:tcW w:w="1870" w:type="dxa"/>
            <w:gridSpan w:val="2"/>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环保投资占比（%）</w:t>
            </w:r>
          </w:p>
        </w:tc>
        <w:tc>
          <w:tcPr>
            <w:tcW w:w="2619" w:type="dxa"/>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2113"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施工工期</w:t>
            </w:r>
          </w:p>
        </w:tc>
        <w:tc>
          <w:tcPr>
            <w:tcW w:w="3408" w:type="dxa"/>
            <w:gridSpan w:val="2"/>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870" w:type="dxa"/>
            <w:gridSpan w:val="2"/>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是否开工建设</w:t>
            </w:r>
          </w:p>
        </w:tc>
        <w:tc>
          <w:tcPr>
            <w:tcW w:w="2619" w:type="dxa"/>
            <w:noWrap w:val="0"/>
            <w:vAlign w:val="center"/>
          </w:tcPr>
          <w:p>
            <w:pPr>
              <w:adjustRightInd w:val="0"/>
              <w:snapToGrid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☑否</w:t>
            </w:r>
          </w:p>
          <w:p>
            <w:pPr>
              <w:adjustRightInd w:val="0"/>
              <w:snapToGrid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□是：</w:t>
            </w:r>
            <w:r>
              <w:rPr>
                <w:rFonts w:hint="default" w:ascii="Times New Roman" w:hAnsi="Times New Roman" w:cs="Times New Roman"/>
                <w:color w:val="auto"/>
                <w:sz w:val="21"/>
                <w:szCs w:val="21"/>
                <w:u w:val="single"/>
              </w:rPr>
              <w:t xml:space="preserve">             </w:t>
            </w:r>
          </w:p>
        </w:tc>
        <w:tc>
          <w:tcPr>
            <w:tcW w:w="2113"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pacing w:val="-6"/>
                <w:sz w:val="21"/>
                <w:szCs w:val="21"/>
              </w:rPr>
            </w:pPr>
            <w:r>
              <w:rPr>
                <w:rFonts w:hint="default" w:ascii="Times New Roman" w:hAnsi="Times New Roman" w:cs="Times New Roman"/>
                <w:color w:val="auto"/>
                <w:spacing w:val="-6"/>
                <w:sz w:val="21"/>
                <w:szCs w:val="21"/>
              </w:rPr>
              <w:t>用地（用海）</w:t>
            </w:r>
          </w:p>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pacing w:val="-6"/>
                <w:sz w:val="21"/>
                <w:szCs w:val="21"/>
              </w:rPr>
              <w:t>面积（m</w:t>
            </w:r>
            <w:r>
              <w:rPr>
                <w:rFonts w:hint="default" w:ascii="Times New Roman" w:hAnsi="Times New Roman" w:cs="Times New Roman"/>
                <w:color w:val="auto"/>
                <w:spacing w:val="-6"/>
                <w:sz w:val="21"/>
                <w:szCs w:val="21"/>
                <w:vertAlign w:val="superscript"/>
              </w:rPr>
              <w:t>2</w:t>
            </w:r>
            <w:r>
              <w:rPr>
                <w:rFonts w:hint="default" w:ascii="Times New Roman" w:hAnsi="Times New Roman" w:cs="Times New Roman"/>
                <w:color w:val="auto"/>
                <w:spacing w:val="-6"/>
                <w:sz w:val="21"/>
                <w:szCs w:val="21"/>
              </w:rPr>
              <w:t>）</w:t>
            </w:r>
          </w:p>
        </w:tc>
        <w:tc>
          <w:tcPr>
            <w:tcW w:w="3408" w:type="dxa"/>
            <w:gridSpan w:val="2"/>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4800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870" w:type="dxa"/>
            <w:gridSpan w:val="2"/>
            <w:noWrap w:val="0"/>
            <w:vAlign w:val="center"/>
          </w:tcPr>
          <w:p>
            <w:pPr>
              <w:autoSpaceDE w:val="0"/>
              <w:autoSpaceDN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专项评价设置情况</w:t>
            </w:r>
          </w:p>
        </w:tc>
        <w:tc>
          <w:tcPr>
            <w:tcW w:w="8140" w:type="dxa"/>
            <w:gridSpan w:val="4"/>
            <w:noWrap w:val="0"/>
            <w:vAlign w:val="center"/>
          </w:tcPr>
          <w:p>
            <w:pPr>
              <w:autoSpaceDE w:val="0"/>
              <w:autoSpaceDN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870" w:type="dxa"/>
            <w:gridSpan w:val="2"/>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 w:val="21"/>
                <w:szCs w:val="21"/>
              </w:rPr>
            </w:pPr>
            <w:r>
              <w:rPr>
                <w:rFonts w:hint="eastAsia" w:ascii="宋体" w:hAnsi="宋体" w:cs="宋体"/>
                <w:color w:val="auto"/>
                <w:szCs w:val="21"/>
              </w:rPr>
              <w:t>规划情况</w:t>
            </w:r>
          </w:p>
        </w:tc>
        <w:tc>
          <w:tcPr>
            <w:tcW w:w="8140" w:type="dxa"/>
            <w:gridSpan w:val="4"/>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1、规划名称：《泰兴高新技术产业开发区总体规划（2016-2030）》</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2、审批机关：江苏省人民政府</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3、审批文件：《省政府关于筹建江苏省泰兴高新技术产业开发区的批复》</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both"/>
              <w:textAlignment w:val="auto"/>
              <w:rPr>
                <w:rFonts w:hint="default" w:ascii="Times New Roman" w:hAnsi="Times New Roman" w:cs="Times New Roman"/>
                <w:color w:val="auto"/>
                <w:kern w:val="0"/>
                <w:sz w:val="21"/>
                <w:szCs w:val="21"/>
              </w:rPr>
            </w:pPr>
            <w:r>
              <w:rPr>
                <w:rFonts w:hint="eastAsia" w:ascii="宋体" w:hAnsi="宋体" w:eastAsia="宋体" w:cs="宋体"/>
                <w:color w:val="auto"/>
                <w:kern w:val="0"/>
                <w:szCs w:val="21"/>
                <w:lang w:eastAsia="zh-CN"/>
              </w:rPr>
              <w:t>4、审批文件文号：苏政复[2016]56号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870"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规划环境影响</w:t>
            </w:r>
          </w:p>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 w:val="21"/>
                <w:szCs w:val="21"/>
              </w:rPr>
            </w:pPr>
            <w:r>
              <w:rPr>
                <w:rFonts w:hint="eastAsia" w:ascii="宋体" w:hAnsi="宋体" w:cs="宋体"/>
                <w:color w:val="auto"/>
                <w:szCs w:val="21"/>
              </w:rPr>
              <w:t>评价情况</w:t>
            </w:r>
          </w:p>
        </w:tc>
        <w:tc>
          <w:tcPr>
            <w:tcW w:w="8140" w:type="dxa"/>
            <w:gridSpan w:val="4"/>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lang w:val="en-US" w:eastAsia="zh-CN"/>
              </w:rPr>
            </w:pPr>
            <w:r>
              <w:rPr>
                <w:rFonts w:hint="eastAsia"/>
                <w:lang w:val="en-US" w:eastAsia="zh-CN"/>
              </w:rPr>
              <w:t>规划环境影响评价文件名称：《江苏省泰兴高新技术产业开发区发展规划（2020-2035）环境影响报告书》；</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lang w:val="en-US" w:eastAsia="zh-CN"/>
              </w:rPr>
            </w:pPr>
            <w:r>
              <w:rPr>
                <w:rFonts w:hint="eastAsia"/>
                <w:lang w:val="en-US" w:eastAsia="zh-CN"/>
              </w:rPr>
              <w:t>召集审查机关：泰州市生态环境局；</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both"/>
              <w:textAlignment w:val="auto"/>
              <w:rPr>
                <w:rFonts w:hint="default"/>
              </w:rPr>
            </w:pPr>
            <w:r>
              <w:rPr>
                <w:rFonts w:hint="eastAsia"/>
                <w:lang w:val="en-US" w:eastAsia="zh-CN"/>
              </w:rPr>
              <w:t>审查文件名称及文号：《关于&lt;江苏省泰兴高新技术产业开发区发展规划(2020-2035）环境影响报告书&gt;的审查意见》（泰环审[2021]1号）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94" w:hRule="atLeast"/>
          <w:jc w:val="center"/>
        </w:trPr>
        <w:tc>
          <w:tcPr>
            <w:tcW w:w="1325" w:type="dxa"/>
            <w:noWrap w:val="0"/>
            <w:vAlign w:val="center"/>
          </w:tcPr>
          <w:p>
            <w:pPr>
              <w:autoSpaceDE w:val="0"/>
              <w:autoSpaceDN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规划及规划环境影响评价符合性分析</w:t>
            </w:r>
          </w:p>
        </w:tc>
        <w:tc>
          <w:tcPr>
            <w:tcW w:w="8199" w:type="dxa"/>
            <w:gridSpan w:val="4"/>
            <w:noWrap w:val="0"/>
            <w:vAlign w:val="center"/>
          </w:tcPr>
          <w:p>
            <w:pPr>
              <w:keepNext w:val="0"/>
              <w:keepLines w:val="0"/>
              <w:suppressLineNumbers w:val="0"/>
              <w:autoSpaceDE w:val="0"/>
              <w:autoSpaceDN w:val="0"/>
              <w:adjustRightInd w:val="0"/>
              <w:snapToGrid w:val="0"/>
              <w:spacing w:before="0" w:beforeAutospacing="0" w:after="0" w:afterAutospacing="0" w:line="360" w:lineRule="auto"/>
              <w:ind w:right="0"/>
              <w:rPr>
                <w:rFonts w:hint="eastAsia" w:eastAsia="宋体" w:cs="Times New Roman"/>
                <w:b/>
                <w:bCs/>
                <w:color w:val="auto"/>
                <w:lang w:val="en-US" w:eastAsia="zh-CN"/>
              </w:rPr>
            </w:pPr>
            <w:r>
              <w:rPr>
                <w:rFonts w:hint="eastAsia" w:cs="Times New Roman"/>
                <w:b/>
                <w:bCs/>
                <w:color w:val="auto"/>
                <w:lang w:val="en-US" w:eastAsia="zh-CN"/>
              </w:rPr>
              <w:t>1、与</w:t>
            </w:r>
            <w:r>
              <w:rPr>
                <w:rFonts w:hint="eastAsia" w:ascii="Times New Roman" w:hAnsi="Times New Roman" w:eastAsia="宋体" w:cs="Times New Roman"/>
                <w:b/>
                <w:bCs/>
                <w:color w:val="auto"/>
                <w:kern w:val="0"/>
                <w:sz w:val="21"/>
                <w:szCs w:val="21"/>
                <w:lang w:val="en-US" w:eastAsia="zh-CN"/>
              </w:rPr>
              <w:t>《江苏省泰兴高新技术产业开发区发展规划（2020-2035）环境影响报告书》</w:t>
            </w:r>
            <w:r>
              <w:rPr>
                <w:rFonts w:hint="eastAsia" w:cs="Times New Roman"/>
                <w:b/>
                <w:bCs/>
                <w:color w:val="auto"/>
                <w:lang w:val="en-US" w:eastAsia="zh-CN"/>
              </w:rPr>
              <w:t>相符性分析</w:t>
            </w:r>
          </w:p>
          <w:p>
            <w:pPr>
              <w:keepNext w:val="0"/>
              <w:keepLines w:val="0"/>
              <w:widowControl/>
              <w:suppressLineNumbers w:val="0"/>
              <w:spacing w:before="0" w:beforeAutospacing="0" w:after="0" w:afterAutospacing="0" w:line="360" w:lineRule="auto"/>
              <w:ind w:left="0" w:right="0" w:firstLine="420" w:firstLineChars="200"/>
              <w:rPr>
                <w:rFonts w:hint="eastAsia" w:eastAsia="宋体" w:cs="Times New Roman"/>
                <w:color w:val="auto"/>
                <w:lang w:eastAsia="zh-CN"/>
              </w:rPr>
            </w:pPr>
            <w:r>
              <w:rPr>
                <w:rFonts w:hint="eastAsia" w:cs="Times New Roman"/>
                <w:color w:val="auto"/>
              </w:rPr>
              <w:t>泰兴高新技术产业开发区规划范围：东起老虾子港、西至戴王路、南临澄江路334省道、北到大庆东路，规划用地总面积1164.60公顷</w:t>
            </w:r>
            <w:r>
              <w:rPr>
                <w:rFonts w:hint="eastAsia" w:cs="Times New Roman"/>
                <w:color w:val="auto"/>
                <w:lang w:eastAsia="zh-CN"/>
              </w:rPr>
              <w:t>。</w:t>
            </w:r>
          </w:p>
          <w:p>
            <w:pPr>
              <w:keepNext w:val="0"/>
              <w:keepLines w:val="0"/>
              <w:widowControl/>
              <w:suppressLineNumbers w:val="0"/>
              <w:spacing w:before="0" w:beforeAutospacing="0" w:after="0" w:afterAutospacing="0" w:line="360" w:lineRule="auto"/>
              <w:ind w:left="0" w:right="0" w:firstLine="420" w:firstLineChars="200"/>
              <w:rPr>
                <w:rFonts w:hint="eastAsia" w:ascii="宋体" w:hAnsi="宋体" w:cs="Times New Roman"/>
                <w:color w:val="auto"/>
              </w:rPr>
            </w:pPr>
            <w:r>
              <w:rPr>
                <w:rFonts w:hint="eastAsia" w:cs="Times New Roman"/>
                <w:color w:val="auto"/>
              </w:rPr>
              <w:t>泰兴高新技术产业开发区规划定位为：</w:t>
            </w:r>
            <w:r>
              <w:rPr>
                <w:rFonts w:hint="eastAsia" w:ascii="宋体" w:hAnsi="宋体" w:cs="Times New Roman"/>
                <w:color w:val="auto"/>
              </w:rPr>
              <w:t>依托交通区位地理优势，加强特色产业培育与创新创业培育。规划结合现状及近期产业项目，将泰兴高新区定位为：以互联网+节能环保产业、装备制造业和新材料新能源产业为主导，以创新科技成果转化为特色的的现代化高新技术区。</w:t>
            </w:r>
          </w:p>
          <w:p>
            <w:pPr>
              <w:keepNext w:val="0"/>
              <w:keepLines w:val="0"/>
              <w:widowControl/>
              <w:suppressLineNumbers w:val="0"/>
              <w:spacing w:before="0" w:beforeAutospacing="0" w:after="0" w:afterAutospacing="0" w:line="360" w:lineRule="auto"/>
              <w:ind w:left="0" w:right="0" w:firstLine="420" w:firstLineChars="200"/>
              <w:rPr>
                <w:rFonts w:hint="eastAsia" w:ascii="Times New Roman" w:hAnsi="Times New Roman" w:eastAsia="宋体" w:cs="Times New Roman"/>
                <w:color w:val="auto"/>
                <w:kern w:val="0"/>
                <w:sz w:val="21"/>
                <w:szCs w:val="21"/>
                <w:lang w:val="en-US" w:eastAsia="zh-CN"/>
              </w:rPr>
            </w:pPr>
            <w:r>
              <w:rPr>
                <w:rFonts w:hint="eastAsia" w:cs="Times New Roman"/>
                <w:color w:val="auto"/>
                <w:lang w:eastAsia="zh-CN"/>
              </w:rPr>
              <w:t>本项目</w:t>
            </w:r>
            <w:r>
              <w:rPr>
                <w:rFonts w:hint="eastAsia" w:cs="Times New Roman"/>
                <w:color w:val="auto"/>
              </w:rPr>
              <w:t>位于</w:t>
            </w:r>
            <w:r>
              <w:rPr>
                <w:rFonts w:hint="eastAsia" w:cs="Times New Roman"/>
                <w:color w:val="auto"/>
                <w:sz w:val="21"/>
                <w:szCs w:val="21"/>
                <w:lang w:eastAsia="zh-CN"/>
              </w:rPr>
              <w:t>泰兴市姚王街道十里甸村甸河六组环溪路19号</w:t>
            </w:r>
            <w:r>
              <w:rPr>
                <w:rFonts w:hint="eastAsia" w:ascii="宋体" w:hAnsi="宋体" w:cs="宋体"/>
                <w:i w:val="0"/>
                <w:iCs w:val="0"/>
                <w:color w:val="auto"/>
                <w:szCs w:val="21"/>
                <w:u w:val="none"/>
                <w:lang w:val="en-US" w:eastAsia="zh-CN"/>
              </w:rPr>
              <w:t>，</w:t>
            </w:r>
            <w:r>
              <w:rPr>
                <w:rFonts w:hint="eastAsia" w:cs="Times New Roman"/>
                <w:color w:val="auto"/>
              </w:rPr>
              <w:t>位于泰兴市高新技术产业开发区规划范围</w:t>
            </w:r>
            <w:r>
              <w:rPr>
                <w:rFonts w:hint="eastAsia" w:cs="Times New Roman"/>
                <w:color w:val="auto"/>
                <w:lang w:val="en-US" w:eastAsia="zh-CN"/>
              </w:rPr>
              <w:t>内，</w:t>
            </w:r>
            <w:r>
              <w:rPr>
                <w:rFonts w:hint="eastAsia" w:cs="Times New Roman"/>
                <w:color w:val="auto"/>
              </w:rPr>
              <w:t>选址符合《泰兴市土地利用总体规划》、《江苏省主体功能区划》等规划文件的要求</w:t>
            </w:r>
            <w:r>
              <w:rPr>
                <w:rFonts w:hint="eastAsia" w:ascii="Times New Roman" w:hAnsi="Times New Roman" w:eastAsia="宋体" w:cs="Times New Roman"/>
                <w:color w:val="auto"/>
                <w:kern w:val="0"/>
                <w:sz w:val="21"/>
                <w:szCs w:val="21"/>
                <w:lang w:val="en-US" w:eastAsia="zh-CN"/>
              </w:rPr>
              <w:t>。</w:t>
            </w:r>
          </w:p>
          <w:p>
            <w:pPr>
              <w:keepNext w:val="0"/>
              <w:keepLines w:val="0"/>
              <w:widowControl/>
              <w:suppressLineNumbers w:val="0"/>
              <w:spacing w:before="0" w:beforeAutospacing="0" w:after="0" w:afterAutospacing="0" w:line="360" w:lineRule="auto"/>
              <w:ind w:left="0" w:right="0" w:firstLine="420" w:firstLineChars="200"/>
              <w:rPr>
                <w:rFonts w:hint="eastAsia" w:cs="Times New Roman"/>
                <w:color w:val="auto"/>
              </w:rPr>
            </w:pPr>
            <w:r>
              <w:rPr>
                <w:rFonts w:hint="eastAsia" w:ascii="宋体" w:hAnsi="宋体" w:cs="Times New Roman"/>
                <w:color w:val="auto"/>
                <w:lang w:eastAsia="zh-CN"/>
              </w:rPr>
              <w:t>本项目</w:t>
            </w:r>
            <w:r>
              <w:rPr>
                <w:rFonts w:hint="default" w:ascii="Times New Roman" w:hAnsi="Times New Roman" w:cs="Times New Roman"/>
                <w:color w:val="auto"/>
                <w:lang w:eastAsia="zh-CN"/>
              </w:rPr>
              <w:t>C</w:t>
            </w:r>
            <w:r>
              <w:rPr>
                <w:rFonts w:hint="eastAsia" w:cs="Times New Roman"/>
                <w:color w:val="auto"/>
                <w:lang w:eastAsia="zh-CN"/>
              </w:rPr>
              <w:t>3484</w:t>
            </w:r>
            <w:r>
              <w:rPr>
                <w:rFonts w:hint="eastAsia" w:ascii="宋体" w:hAnsi="宋体" w:cs="Times New Roman"/>
                <w:color w:val="auto"/>
                <w:lang w:eastAsia="zh-CN"/>
              </w:rPr>
              <w:t>机械零部件加工</w:t>
            </w:r>
            <w:r>
              <w:rPr>
                <w:rFonts w:hint="eastAsia" w:cs="Times New Roman"/>
                <w:color w:val="auto"/>
                <w:szCs w:val="21"/>
              </w:rPr>
              <w:t>，</w:t>
            </w:r>
            <w:r>
              <w:rPr>
                <w:rFonts w:hint="eastAsia" w:cs="Times New Roman"/>
                <w:color w:val="auto"/>
              </w:rPr>
              <w:t>不属于限制、禁止类行业</w:t>
            </w:r>
            <w:r>
              <w:rPr>
                <w:rFonts w:hint="eastAsia" w:cs="Times New Roman"/>
                <w:color w:val="auto"/>
                <w:lang w:eastAsia="zh-CN"/>
              </w:rPr>
              <w:t>，</w:t>
            </w:r>
            <w:r>
              <w:rPr>
                <w:rFonts w:hint="eastAsia" w:cs="Times New Roman"/>
                <w:color w:val="auto"/>
                <w:szCs w:val="21"/>
              </w:rPr>
              <w:t>符合</w:t>
            </w:r>
            <w:r>
              <w:rPr>
                <w:rFonts w:hint="eastAsia" w:cs="Times New Roman"/>
                <w:color w:val="auto"/>
              </w:rPr>
              <w:t>长江三角洲地区和泰兴市对该区域的发展定位</w:t>
            </w:r>
            <w:r>
              <w:rPr>
                <w:rFonts w:hint="eastAsia" w:cs="Times New Roman"/>
                <w:color w:val="auto"/>
                <w:lang w:eastAsia="zh-CN"/>
              </w:rPr>
              <w:t>，</w:t>
            </w:r>
            <w:r>
              <w:rPr>
                <w:rFonts w:hint="eastAsia" w:cs="Times New Roman"/>
                <w:color w:val="auto"/>
                <w:szCs w:val="21"/>
              </w:rPr>
              <w:t>符合</w:t>
            </w:r>
            <w:r>
              <w:rPr>
                <w:rFonts w:hint="eastAsia" w:cs="Times New Roman"/>
                <w:color w:val="auto"/>
              </w:rPr>
              <w:t>泰兴市高新技术产业开发区规划定位。</w:t>
            </w:r>
          </w:p>
          <w:p>
            <w:pPr>
              <w:keepNext w:val="0"/>
              <w:keepLines w:val="0"/>
              <w:widowControl/>
              <w:numPr>
                <w:ilvl w:val="0"/>
                <w:numId w:val="0"/>
              </w:numPr>
              <w:suppressLineNumbers w:val="0"/>
              <w:spacing w:before="0" w:beforeAutospacing="0" w:after="0" w:afterAutospacing="0" w:line="360" w:lineRule="auto"/>
              <w:ind w:left="0" w:right="0" w:firstLine="420" w:firstLineChars="200"/>
              <w:rPr>
                <w:rFonts w:hint="default" w:eastAsia="宋体" w:cs="Times New Roman"/>
                <w:color w:val="auto"/>
                <w:lang w:val="en-US" w:eastAsia="zh-CN"/>
              </w:rPr>
            </w:pPr>
            <w:r>
              <w:rPr>
                <w:rFonts w:hint="eastAsia" w:cs="Times New Roman"/>
                <w:color w:val="auto"/>
                <w:lang w:val="en-US" w:eastAsia="zh-CN"/>
              </w:rPr>
              <w:t>本项目运营期产生的废气、废水、固废均</w:t>
            </w:r>
            <w:r>
              <w:rPr>
                <w:rFonts w:hint="default" w:ascii="宋体" w:hAnsi="宋体" w:eastAsia="宋体" w:cs="宋体"/>
                <w:color w:val="auto"/>
                <w:sz w:val="21"/>
                <w:szCs w:val="21"/>
              </w:rPr>
              <w:t>采取相应的污染防治措施</w:t>
            </w:r>
            <w:r>
              <w:rPr>
                <w:rFonts w:hint="eastAsia" w:ascii="宋体" w:hAnsi="宋体" w:eastAsia="宋体" w:cs="宋体"/>
                <w:color w:val="auto"/>
                <w:sz w:val="21"/>
                <w:szCs w:val="21"/>
                <w:lang w:eastAsia="zh-CN"/>
              </w:rPr>
              <w:t>，</w:t>
            </w:r>
            <w:r>
              <w:rPr>
                <w:rFonts w:hint="eastAsia" w:cs="Times New Roman"/>
                <w:color w:val="auto"/>
                <w:lang w:val="en-US" w:eastAsia="zh-CN"/>
              </w:rPr>
              <w:t>得到合理处置</w:t>
            </w:r>
            <w:r>
              <w:rPr>
                <w:rFonts w:hint="eastAsia" w:ascii="宋体" w:hAnsi="宋体" w:eastAsia="宋体" w:cs="宋体"/>
                <w:color w:val="auto"/>
                <w:sz w:val="21"/>
                <w:szCs w:val="21"/>
                <w:lang w:eastAsia="zh-CN"/>
              </w:rPr>
              <w:t>，</w:t>
            </w:r>
            <w:r>
              <w:rPr>
                <w:rFonts w:hint="default" w:ascii="宋体" w:hAnsi="宋体" w:eastAsia="宋体" w:cs="宋体"/>
                <w:color w:val="auto"/>
                <w:sz w:val="21"/>
                <w:szCs w:val="21"/>
              </w:rPr>
              <w:t>各类污染物的排放不会改变区域环境功能区质量要求，能维持环境功能区质量现状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符合生态环境保护相关要求。</w:t>
            </w:r>
          </w:p>
          <w:p>
            <w:pPr>
              <w:keepNext w:val="0"/>
              <w:keepLines w:val="0"/>
              <w:widowControl/>
              <w:numPr>
                <w:ilvl w:val="0"/>
                <w:numId w:val="0"/>
              </w:numPr>
              <w:suppressLineNumbers w:val="0"/>
              <w:spacing w:before="0" w:beforeAutospacing="0" w:after="0" w:afterAutospacing="0" w:line="360" w:lineRule="auto"/>
              <w:ind w:left="0" w:right="0" w:firstLine="422" w:firstLineChars="200"/>
              <w:rPr>
                <w:rFonts w:hint="eastAsia" w:eastAsia="宋体" w:cs="Times New Roman"/>
                <w:b/>
                <w:bCs/>
                <w:color w:val="auto"/>
                <w:lang w:val="en-US" w:eastAsia="zh-CN"/>
              </w:rPr>
            </w:pPr>
            <w:r>
              <w:rPr>
                <w:rFonts w:hint="eastAsia" w:cs="Times New Roman"/>
                <w:b/>
                <w:bCs/>
                <w:color w:val="auto"/>
                <w:lang w:val="en-US" w:eastAsia="zh-CN"/>
              </w:rPr>
              <w:t>2、与</w:t>
            </w:r>
            <w:r>
              <w:rPr>
                <w:rFonts w:hint="eastAsia" w:ascii="Times New Roman" w:hAnsi="Times New Roman" w:eastAsia="宋体" w:cs="Times New Roman"/>
                <w:b/>
                <w:bCs/>
                <w:color w:val="auto"/>
                <w:kern w:val="0"/>
                <w:sz w:val="21"/>
                <w:szCs w:val="21"/>
                <w:lang w:val="en-US" w:eastAsia="zh-CN"/>
              </w:rPr>
              <w:t>《关于&lt;江苏省泰兴高新技术产业开发区发展规划(2020-2035）环境影响报告书&gt;的审查意见》（泰环审[2021]1号）</w:t>
            </w:r>
            <w:r>
              <w:rPr>
                <w:rFonts w:hint="eastAsia" w:cs="Times New Roman"/>
                <w:b/>
                <w:bCs/>
                <w:color w:val="auto"/>
                <w:lang w:val="en-US" w:eastAsia="zh-CN"/>
              </w:rPr>
              <w:t>相符性分析</w:t>
            </w:r>
          </w:p>
          <w:p>
            <w:pPr>
              <w:keepNext w:val="0"/>
              <w:keepLines w:val="0"/>
              <w:widowControl/>
              <w:suppressLineNumbers w:val="0"/>
              <w:spacing w:before="0" w:beforeAutospacing="0" w:after="0" w:afterAutospacing="0"/>
              <w:ind w:left="0" w:right="0"/>
              <w:jc w:val="center"/>
              <w:rPr>
                <w:rFonts w:hint="default" w:cs="Times New Roman"/>
                <w:b/>
                <w:bCs/>
                <w:color w:val="auto"/>
              </w:rPr>
            </w:pPr>
            <w:r>
              <w:rPr>
                <w:rFonts w:hint="eastAsia" w:cs="Times New Roman"/>
                <w:b/>
                <w:bCs/>
                <w:color w:val="auto"/>
                <w:kern w:val="0"/>
                <w:szCs w:val="21"/>
              </w:rPr>
              <w:t>表1-1 与规划环境影响评价报告书及审查意见相符性分析</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4912"/>
              <w:gridCol w:w="2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24" w:type="dxa"/>
                  <w:tcBorders>
                    <w:top w:val="single" w:color="auto" w:sz="12" w:space="0"/>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eastAsia" w:cs="Times New Roman"/>
                      <w:b/>
                      <w:bCs/>
                      <w:color w:val="auto"/>
                      <w:kern w:val="0"/>
                      <w:sz w:val="21"/>
                      <w:szCs w:val="21"/>
                    </w:rPr>
                  </w:pPr>
                  <w:r>
                    <w:rPr>
                      <w:rFonts w:hint="eastAsia" w:cs="Times New Roman"/>
                      <w:b/>
                      <w:bCs/>
                      <w:color w:val="auto"/>
                      <w:kern w:val="0"/>
                      <w:sz w:val="21"/>
                      <w:szCs w:val="21"/>
                    </w:rPr>
                    <w:t>序号</w:t>
                  </w:r>
                </w:p>
              </w:tc>
              <w:tc>
                <w:tcPr>
                  <w:tcW w:w="4912" w:type="dxa"/>
                  <w:tcBorders>
                    <w:top w:val="single" w:color="auto" w:sz="12"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eastAsia" w:cs="Times New Roman"/>
                      <w:b/>
                      <w:bCs/>
                      <w:color w:val="auto"/>
                      <w:kern w:val="0"/>
                      <w:sz w:val="21"/>
                      <w:szCs w:val="21"/>
                    </w:rPr>
                  </w:pPr>
                  <w:r>
                    <w:rPr>
                      <w:rFonts w:hint="eastAsia" w:cs="Times New Roman"/>
                      <w:b/>
                      <w:bCs/>
                      <w:color w:val="auto"/>
                      <w:kern w:val="0"/>
                      <w:sz w:val="21"/>
                      <w:szCs w:val="21"/>
                    </w:rPr>
                    <w:t>规划环评审查意见</w:t>
                  </w:r>
                </w:p>
              </w:tc>
              <w:tc>
                <w:tcPr>
                  <w:tcW w:w="2423" w:type="dxa"/>
                  <w:tcBorders>
                    <w:top w:val="single" w:color="auto" w:sz="12" w:space="0"/>
                    <w:left w:val="single" w:color="auto" w:sz="8" w:space="0"/>
                    <w:bottom w:val="single" w:color="auto" w:sz="8" w:space="0"/>
                    <w:right w:val="nil"/>
                  </w:tcBorders>
                  <w:noWrap w:val="0"/>
                  <w:vAlign w:val="center"/>
                </w:tcPr>
                <w:p>
                  <w:pPr>
                    <w:keepNext w:val="0"/>
                    <w:keepLines w:val="0"/>
                    <w:widowControl/>
                    <w:suppressLineNumbers w:val="0"/>
                    <w:spacing w:before="0" w:beforeAutospacing="0" w:after="0" w:afterAutospacing="0"/>
                    <w:ind w:left="0" w:right="0"/>
                    <w:jc w:val="center"/>
                    <w:rPr>
                      <w:rFonts w:hint="eastAsia" w:cs="Times New Roman"/>
                      <w:b/>
                      <w:bCs/>
                      <w:color w:val="auto"/>
                      <w:kern w:val="0"/>
                      <w:sz w:val="21"/>
                      <w:szCs w:val="21"/>
                    </w:rPr>
                  </w:pPr>
                  <w:r>
                    <w:rPr>
                      <w:rFonts w:hint="eastAsia" w:cs="Times New Roman"/>
                      <w:b/>
                      <w:bCs/>
                      <w:color w:val="auto"/>
                      <w:kern w:val="0"/>
                      <w:sz w:val="21"/>
                      <w:szCs w:val="21"/>
                    </w:rPr>
                    <w:t>相符性分析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624"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eastAsia" w:cs="Times New Roman"/>
                      <w:color w:val="auto"/>
                      <w:kern w:val="0"/>
                      <w:sz w:val="21"/>
                      <w:szCs w:val="21"/>
                    </w:rPr>
                  </w:pPr>
                  <w:r>
                    <w:rPr>
                      <w:rFonts w:hint="eastAsia" w:cs="Times New Roman"/>
                      <w:color w:val="auto"/>
                      <w:kern w:val="0"/>
                      <w:sz w:val="21"/>
                      <w:szCs w:val="21"/>
                    </w:rPr>
                    <w:t>1</w:t>
                  </w:r>
                </w:p>
              </w:tc>
              <w:tc>
                <w:tcPr>
                  <w:tcW w:w="4912"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numPr>
                      <w:ilvl w:val="0"/>
                      <w:numId w:val="0"/>
                    </w:numPr>
                    <w:suppressLineNumbers w:val="0"/>
                    <w:spacing w:before="0" w:beforeAutospacing="0" w:after="0" w:afterAutospacing="0" w:line="240" w:lineRule="auto"/>
                    <w:ind w:left="0" w:right="0" w:firstLine="420" w:firstLineChars="200"/>
                    <w:rPr>
                      <w:rFonts w:hint="eastAsia" w:cs="Times New Roman"/>
                      <w:color w:val="auto"/>
                      <w:sz w:val="21"/>
                      <w:szCs w:val="21"/>
                    </w:rPr>
                  </w:pPr>
                  <w:r>
                    <w:rPr>
                      <w:rFonts w:hint="eastAsia" w:cs="Times New Roman"/>
                      <w:color w:val="auto"/>
                      <w:sz w:val="21"/>
                      <w:szCs w:val="21"/>
                    </w:rPr>
                    <w:t>加强空间管控，合理规划布局。严格落实“三线一单”要求，按照《报告书》优化调整建议，进一步强化空间管控，避免产业发展对生态环境保护、人居环境安全等造成不良影响，高新区开发建设应与泰兴市国土空间规划相协调。位于如泰运河清水通道维护区范围的开发建设不得影响其主导生态功能，并严格控制临近区域的开发建设活动。大庆路南侧与高新区建设用地之间设置50米绿化隔离带，距离居住用地100m范围内避免布置喷漆、酸洗及高噪声设备。</w:t>
                  </w:r>
                </w:p>
              </w:tc>
              <w:tc>
                <w:tcPr>
                  <w:tcW w:w="2423" w:type="dxa"/>
                  <w:tcBorders>
                    <w:top w:val="single" w:color="auto" w:sz="8" w:space="0"/>
                    <w:left w:val="single" w:color="auto" w:sz="8" w:space="0"/>
                    <w:bottom w:val="single" w:color="auto" w:sz="8" w:space="0"/>
                    <w:right w:val="nil"/>
                  </w:tcBorders>
                  <w:noWrap w:val="0"/>
                  <w:vAlign w:val="center"/>
                </w:tcPr>
                <w:p>
                  <w:pPr>
                    <w:keepNext w:val="0"/>
                    <w:keepLines w:val="0"/>
                    <w:widowControl/>
                    <w:numPr>
                      <w:ilvl w:val="0"/>
                      <w:numId w:val="0"/>
                    </w:numPr>
                    <w:suppressLineNumbers w:val="0"/>
                    <w:spacing w:before="0" w:beforeAutospacing="0" w:after="0" w:afterAutospacing="0" w:line="240" w:lineRule="auto"/>
                    <w:ind w:left="0" w:right="0" w:firstLine="420" w:firstLineChars="200"/>
                    <w:rPr>
                      <w:rFonts w:hint="eastAsia" w:cs="Times New Roman"/>
                      <w:color w:val="auto"/>
                      <w:sz w:val="21"/>
                      <w:szCs w:val="21"/>
                    </w:rPr>
                  </w:pPr>
                  <w:r>
                    <w:rPr>
                      <w:rFonts w:hint="eastAsia" w:cs="Times New Roman"/>
                      <w:color w:val="auto"/>
                      <w:sz w:val="21"/>
                      <w:szCs w:val="21"/>
                    </w:rPr>
                    <w:t>本项目位于</w:t>
                  </w:r>
                  <w:r>
                    <w:rPr>
                      <w:rFonts w:hint="eastAsia" w:cs="Times New Roman"/>
                      <w:color w:val="auto"/>
                      <w:sz w:val="21"/>
                      <w:szCs w:val="21"/>
                      <w:lang w:eastAsia="zh-CN"/>
                    </w:rPr>
                    <w:t>泰兴市姚王街道十里甸村甸河六组环溪路19号</w:t>
                  </w:r>
                  <w:r>
                    <w:rPr>
                      <w:rFonts w:hint="eastAsia" w:cs="Times New Roman"/>
                      <w:color w:val="auto"/>
                      <w:sz w:val="21"/>
                      <w:szCs w:val="21"/>
                    </w:rPr>
                    <w:t>，项目用地为工业用地</w:t>
                  </w:r>
                  <w:r>
                    <w:rPr>
                      <w:rFonts w:hint="eastAsia" w:cs="Times New Roman"/>
                      <w:color w:val="auto"/>
                      <w:sz w:val="21"/>
                      <w:szCs w:val="21"/>
                      <w:lang w:eastAsia="zh-CN"/>
                    </w:rPr>
                    <w:t>，</w:t>
                  </w:r>
                  <w:r>
                    <w:rPr>
                      <w:rFonts w:hint="eastAsia" w:cs="Times New Roman"/>
                      <w:color w:val="auto"/>
                      <w:sz w:val="21"/>
                      <w:szCs w:val="21"/>
                      <w:lang w:val="en-US" w:eastAsia="zh-CN"/>
                    </w:rPr>
                    <w:t>不涉及生态管控空间</w:t>
                  </w:r>
                  <w:r>
                    <w:rPr>
                      <w:rFonts w:hint="eastAsia"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trPr>
              <w:tc>
                <w:tcPr>
                  <w:tcW w:w="624"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eastAsia" w:cs="Times New Roman"/>
                      <w:color w:val="auto"/>
                      <w:kern w:val="0"/>
                      <w:sz w:val="21"/>
                      <w:szCs w:val="21"/>
                    </w:rPr>
                  </w:pPr>
                  <w:r>
                    <w:rPr>
                      <w:rFonts w:hint="eastAsia" w:cs="Times New Roman"/>
                      <w:color w:val="auto"/>
                      <w:kern w:val="0"/>
                      <w:sz w:val="21"/>
                      <w:szCs w:val="21"/>
                    </w:rPr>
                    <w:t>2</w:t>
                  </w:r>
                </w:p>
              </w:tc>
              <w:tc>
                <w:tcPr>
                  <w:tcW w:w="4912"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numPr>
                      <w:ilvl w:val="0"/>
                      <w:numId w:val="0"/>
                    </w:numPr>
                    <w:suppressLineNumbers w:val="0"/>
                    <w:spacing w:before="0" w:beforeAutospacing="0" w:after="0" w:afterAutospacing="0" w:line="240" w:lineRule="auto"/>
                    <w:ind w:left="0" w:right="0" w:firstLine="420" w:firstLineChars="200"/>
                    <w:jc w:val="both"/>
                    <w:rPr>
                      <w:rFonts w:hint="eastAsia" w:cs="Times New Roman"/>
                      <w:color w:val="auto"/>
                      <w:sz w:val="21"/>
                      <w:szCs w:val="21"/>
                    </w:rPr>
                  </w:pPr>
                  <w:r>
                    <w:rPr>
                      <w:rFonts w:hint="eastAsia" w:cs="Times New Roman"/>
                      <w:color w:val="auto"/>
                      <w:sz w:val="21"/>
                      <w:szCs w:val="21"/>
                    </w:rPr>
                    <w:t>加强规划引导，严把项目准入。根据国家、区域发展战略，落实国家产业政策、《报告书》生态环境准入、长江经济带发展负面清单指南等相关要求，禁止引进列入《环境保护综合名录(2017年)》规定的“高污染、高环境风险”产品名录的项目。新、改、扩建VOCs排放项目使用低VOCs含量、低反应活性原辅材料和产品，推广使用效率较高的涂装工艺及设备，强化入</w:t>
                  </w:r>
                  <w:r>
                    <w:rPr>
                      <w:rFonts w:hint="eastAsia" w:cs="Times New Roman"/>
                      <w:color w:val="auto"/>
                      <w:sz w:val="21"/>
                      <w:szCs w:val="21"/>
                      <w:lang w:val="en-US" w:eastAsia="zh-CN"/>
                    </w:rPr>
                    <w:t>区企业常规污染物</w:t>
                  </w:r>
                  <w:r>
                    <w:rPr>
                      <w:rFonts w:hint="eastAsia" w:cs="Times New Roman"/>
                      <w:color w:val="auto"/>
                      <w:sz w:val="21"/>
                      <w:szCs w:val="21"/>
                    </w:rPr>
                    <w:t>、特征污染物排放控制、高效治理设施建设</w:t>
                  </w:r>
                  <w:r>
                    <w:rPr>
                      <w:rFonts w:hint="eastAsia" w:cs="Times New Roman"/>
                      <w:color w:val="auto"/>
                      <w:sz w:val="21"/>
                      <w:szCs w:val="21"/>
                      <w:lang w:val="en-US" w:eastAsia="zh-CN"/>
                    </w:rPr>
                    <w:t>以及</w:t>
                  </w:r>
                  <w:r>
                    <w:rPr>
                      <w:rFonts w:hint="eastAsia" w:cs="Times New Roman"/>
                      <w:color w:val="auto"/>
                      <w:sz w:val="21"/>
                      <w:szCs w:val="21"/>
                    </w:rPr>
                    <w:t>精细化管控要求。</w:t>
                  </w:r>
                </w:p>
              </w:tc>
              <w:tc>
                <w:tcPr>
                  <w:tcW w:w="2423" w:type="dxa"/>
                  <w:tcBorders>
                    <w:top w:val="single" w:color="auto" w:sz="8" w:space="0"/>
                    <w:left w:val="single" w:color="auto" w:sz="8" w:space="0"/>
                    <w:bottom w:val="single" w:color="auto" w:sz="8" w:space="0"/>
                    <w:right w:val="nil"/>
                  </w:tcBorders>
                  <w:noWrap w:val="0"/>
                  <w:vAlign w:val="center"/>
                </w:tcPr>
                <w:p>
                  <w:pPr>
                    <w:keepNext w:val="0"/>
                    <w:keepLines w:val="0"/>
                    <w:widowControl/>
                    <w:numPr>
                      <w:ilvl w:val="0"/>
                      <w:numId w:val="0"/>
                    </w:numPr>
                    <w:suppressLineNumbers w:val="0"/>
                    <w:spacing w:before="0" w:beforeAutospacing="0" w:after="0" w:afterAutospacing="0" w:line="240" w:lineRule="auto"/>
                    <w:ind w:left="0" w:right="0" w:firstLine="420" w:firstLineChars="200"/>
                    <w:rPr>
                      <w:rFonts w:hint="default" w:eastAsia="宋体" w:cs="Times New Roman"/>
                      <w:color w:val="auto"/>
                      <w:sz w:val="21"/>
                      <w:szCs w:val="21"/>
                      <w:lang w:val="en-US" w:eastAsia="zh-CN"/>
                    </w:rPr>
                  </w:pPr>
                  <w:r>
                    <w:rPr>
                      <w:rFonts w:hint="eastAsia" w:cs="Times New Roman"/>
                      <w:color w:val="auto"/>
                      <w:sz w:val="21"/>
                      <w:szCs w:val="21"/>
                    </w:rPr>
                    <w:t>本项目为</w:t>
                  </w:r>
                  <w:r>
                    <w:rPr>
                      <w:rFonts w:hint="eastAsia" w:cs="Times New Roman"/>
                      <w:color w:val="auto"/>
                      <w:sz w:val="21"/>
                      <w:szCs w:val="21"/>
                      <w:lang w:eastAsia="zh-CN"/>
                    </w:rPr>
                    <w:t>减速机零部件生产项目</w:t>
                  </w:r>
                  <w:r>
                    <w:rPr>
                      <w:rFonts w:hint="eastAsia" w:cs="Times New Roman"/>
                      <w:color w:val="auto"/>
                      <w:sz w:val="21"/>
                      <w:szCs w:val="21"/>
                    </w:rPr>
                    <w:t>，不属于环境准入负面清单中限制、禁止类项目。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624"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eastAsia" w:cs="Times New Roman"/>
                      <w:color w:val="auto"/>
                      <w:kern w:val="0"/>
                      <w:sz w:val="21"/>
                      <w:szCs w:val="21"/>
                    </w:rPr>
                  </w:pPr>
                  <w:r>
                    <w:rPr>
                      <w:rFonts w:hint="eastAsia" w:cs="Times New Roman"/>
                      <w:color w:val="auto"/>
                      <w:kern w:val="0"/>
                      <w:sz w:val="21"/>
                      <w:szCs w:val="21"/>
                    </w:rPr>
                    <w:t>3</w:t>
                  </w:r>
                </w:p>
              </w:tc>
              <w:tc>
                <w:tcPr>
                  <w:tcW w:w="4912"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numPr>
                      <w:ilvl w:val="0"/>
                      <w:numId w:val="0"/>
                    </w:numPr>
                    <w:suppressLineNumbers w:val="0"/>
                    <w:spacing w:before="0" w:beforeAutospacing="0" w:after="0" w:afterAutospacing="0" w:line="240" w:lineRule="auto"/>
                    <w:ind w:left="0" w:right="0" w:firstLine="420" w:firstLineChars="200"/>
                    <w:rPr>
                      <w:rFonts w:hint="eastAsia" w:cs="Times New Roman"/>
                      <w:color w:val="FF0000"/>
                      <w:sz w:val="21"/>
                      <w:szCs w:val="21"/>
                    </w:rPr>
                  </w:pPr>
                  <w:r>
                    <w:rPr>
                      <w:rFonts w:hint="eastAsia" w:cs="Times New Roman"/>
                      <w:color w:val="000000"/>
                      <w:sz w:val="21"/>
                      <w:szCs w:val="21"/>
                    </w:rPr>
                    <w:t>严守环境质量底线</w:t>
                  </w:r>
                  <w:r>
                    <w:rPr>
                      <w:rFonts w:hint="eastAsia" w:cs="Times New Roman"/>
                      <w:color w:val="000000"/>
                      <w:sz w:val="21"/>
                      <w:szCs w:val="21"/>
                      <w:lang w:eastAsia="zh-CN"/>
                    </w:rPr>
                    <w:t>，</w:t>
                  </w:r>
                  <w:r>
                    <w:rPr>
                      <w:rFonts w:hint="eastAsia" w:cs="Times New Roman"/>
                      <w:color w:val="000000"/>
                      <w:sz w:val="21"/>
                      <w:szCs w:val="21"/>
                    </w:rPr>
                    <w:t>强化总量管控。秉持环境质量“只能变好，不能变坏”的底线原则，严守《报告书》中明确的园区环境质量目标要求，落实污染物排放总量管控要求。采取有效措施减少主要污染物排放总量。园区污染物年排放总量指标初步核定为</w:t>
                  </w:r>
                  <w:r>
                    <w:rPr>
                      <w:rFonts w:hint="eastAsia" w:cs="Times New Roman"/>
                      <w:color w:val="000000"/>
                      <w:sz w:val="21"/>
                      <w:szCs w:val="21"/>
                      <w:lang w:eastAsia="zh-CN"/>
                    </w:rPr>
                    <w:t>：</w:t>
                  </w:r>
                  <w:r>
                    <w:rPr>
                      <w:rFonts w:hint="eastAsia" w:cs="Times New Roman"/>
                      <w:color w:val="000000"/>
                      <w:sz w:val="21"/>
                      <w:szCs w:val="21"/>
                    </w:rPr>
                    <w:t>大气污染物SO</w:t>
                  </w:r>
                  <w:r>
                    <w:rPr>
                      <w:rFonts w:hint="eastAsia" w:cs="Times New Roman"/>
                      <w:color w:val="000000"/>
                      <w:sz w:val="21"/>
                      <w:szCs w:val="21"/>
                      <w:vertAlign w:val="subscript"/>
                      <w:lang w:val="en-US" w:eastAsia="zh-CN"/>
                    </w:rPr>
                    <w:t>2</w:t>
                  </w:r>
                  <w:r>
                    <w:rPr>
                      <w:rFonts w:hint="eastAsia" w:cs="Times New Roman"/>
                      <w:color w:val="000000"/>
                      <w:sz w:val="21"/>
                      <w:szCs w:val="21"/>
                    </w:rPr>
                    <w:t>6.5363t/a、NOx 35.2181t</w:t>
                  </w:r>
                  <w:r>
                    <w:rPr>
                      <w:rFonts w:hint="eastAsia" w:cs="Times New Roman"/>
                      <w:color w:val="000000"/>
                      <w:sz w:val="21"/>
                      <w:szCs w:val="21"/>
                      <w:lang w:val="en-US" w:eastAsia="zh-CN"/>
                    </w:rPr>
                    <w:t>/</w:t>
                  </w:r>
                  <w:r>
                    <w:rPr>
                      <w:rFonts w:hint="eastAsia" w:cs="Times New Roman"/>
                      <w:color w:val="000000"/>
                      <w:sz w:val="21"/>
                      <w:szCs w:val="21"/>
                    </w:rPr>
                    <w:t>a</w:t>
                  </w:r>
                  <w:r>
                    <w:rPr>
                      <w:rFonts w:hint="eastAsia" w:cs="Times New Roman"/>
                      <w:color w:val="000000"/>
                      <w:sz w:val="21"/>
                      <w:szCs w:val="21"/>
                      <w:lang w:eastAsia="zh-CN"/>
                    </w:rPr>
                    <w:t>；</w:t>
                  </w:r>
                  <w:r>
                    <w:rPr>
                      <w:rFonts w:hint="eastAsia" w:cs="Times New Roman"/>
                      <w:color w:val="000000"/>
                      <w:sz w:val="21"/>
                      <w:szCs w:val="21"/>
                    </w:rPr>
                    <w:t xml:space="preserve">烟粉尘29.4670t/a </w:t>
                  </w:r>
                  <w:r>
                    <w:rPr>
                      <w:rFonts w:hint="eastAsia" w:cs="Times New Roman"/>
                      <w:color w:val="000000"/>
                      <w:sz w:val="21"/>
                      <w:szCs w:val="21"/>
                      <w:lang w:eastAsia="zh-CN"/>
                    </w:rPr>
                    <w:t>；</w:t>
                  </w:r>
                  <w:r>
                    <w:rPr>
                      <w:rFonts w:hint="eastAsia" w:cs="Times New Roman"/>
                      <w:color w:val="000000"/>
                      <w:sz w:val="21"/>
                      <w:szCs w:val="21"/>
                    </w:rPr>
                    <w:t>VOCs 26.7416t/a</w:t>
                  </w:r>
                  <w:r>
                    <w:rPr>
                      <w:rFonts w:hint="eastAsia" w:cs="Times New Roman"/>
                      <w:color w:val="000000"/>
                      <w:sz w:val="21"/>
                      <w:szCs w:val="21"/>
                      <w:lang w:eastAsia="zh-CN"/>
                    </w:rPr>
                    <w:t>；</w:t>
                  </w:r>
                  <w:r>
                    <w:rPr>
                      <w:rFonts w:hint="eastAsia" w:cs="Times New Roman"/>
                      <w:color w:val="000000"/>
                      <w:sz w:val="21"/>
                      <w:szCs w:val="21"/>
                    </w:rPr>
                    <w:t>废水污染物COD</w:t>
                  </w:r>
                  <w:r>
                    <w:rPr>
                      <w:rFonts w:hint="eastAsia" w:cs="Times New Roman"/>
                      <w:color w:val="000000"/>
                      <w:sz w:val="21"/>
                      <w:szCs w:val="21"/>
                      <w:lang w:val="en-US" w:eastAsia="zh-CN"/>
                    </w:rPr>
                    <w:t xml:space="preserve"> </w:t>
                  </w:r>
                  <w:r>
                    <w:rPr>
                      <w:rFonts w:hint="eastAsia" w:cs="Times New Roman"/>
                      <w:color w:val="000000"/>
                      <w:sz w:val="21"/>
                      <w:szCs w:val="21"/>
                    </w:rPr>
                    <w:t>247.59t/a</w:t>
                  </w:r>
                  <w:r>
                    <w:rPr>
                      <w:rFonts w:hint="eastAsia" w:cs="Times New Roman"/>
                      <w:color w:val="000000"/>
                      <w:sz w:val="21"/>
                      <w:szCs w:val="21"/>
                      <w:lang w:eastAsia="zh-CN"/>
                    </w:rPr>
                    <w:t>；</w:t>
                  </w:r>
                  <w:r>
                    <w:rPr>
                      <w:rFonts w:hint="eastAsia" w:cs="Times New Roman"/>
                      <w:color w:val="000000"/>
                      <w:sz w:val="21"/>
                      <w:szCs w:val="21"/>
                    </w:rPr>
                    <w:t>氨氮24.76t/</w:t>
                  </w:r>
                  <w:r>
                    <w:rPr>
                      <w:rFonts w:hint="eastAsia" w:cs="Times New Roman"/>
                      <w:color w:val="000000"/>
                      <w:sz w:val="21"/>
                      <w:szCs w:val="21"/>
                      <w:lang w:val="en-US" w:eastAsia="zh-CN"/>
                    </w:rPr>
                    <w:t>a；</w:t>
                  </w:r>
                  <w:r>
                    <w:rPr>
                      <w:rFonts w:hint="eastAsia" w:cs="Times New Roman"/>
                      <w:color w:val="000000"/>
                      <w:sz w:val="21"/>
                      <w:szCs w:val="21"/>
                    </w:rPr>
                    <w:t>总磷2.48t/a</w:t>
                  </w:r>
                  <w:r>
                    <w:rPr>
                      <w:rFonts w:hint="eastAsia" w:cs="Times New Roman"/>
                      <w:color w:val="000000"/>
                      <w:sz w:val="21"/>
                      <w:szCs w:val="21"/>
                      <w:lang w:eastAsia="zh-CN"/>
                    </w:rPr>
                    <w:t>；</w:t>
                  </w:r>
                  <w:r>
                    <w:rPr>
                      <w:rFonts w:hint="eastAsia" w:cs="Times New Roman"/>
                      <w:color w:val="000000"/>
                      <w:sz w:val="21"/>
                      <w:szCs w:val="21"/>
                    </w:rPr>
                    <w:t>总氮74.28t/a。</w:t>
                  </w:r>
                </w:p>
              </w:tc>
              <w:tc>
                <w:tcPr>
                  <w:tcW w:w="2423" w:type="dxa"/>
                  <w:tcBorders>
                    <w:top w:val="single" w:color="auto" w:sz="8" w:space="0"/>
                    <w:left w:val="single" w:color="auto" w:sz="8" w:space="0"/>
                    <w:bottom w:val="single" w:color="auto" w:sz="8" w:space="0"/>
                    <w:right w:val="nil"/>
                  </w:tcBorders>
                  <w:noWrap w:val="0"/>
                  <w:vAlign w:val="center"/>
                </w:tcPr>
                <w:p>
                  <w:pPr>
                    <w:keepNext w:val="0"/>
                    <w:keepLines w:val="0"/>
                    <w:widowControl/>
                    <w:numPr>
                      <w:ilvl w:val="0"/>
                      <w:numId w:val="0"/>
                    </w:numPr>
                    <w:suppressLineNumbers w:val="0"/>
                    <w:spacing w:before="0" w:beforeAutospacing="0" w:after="0" w:afterAutospacing="0" w:line="240" w:lineRule="auto"/>
                    <w:ind w:left="0" w:right="0" w:firstLine="420" w:firstLineChars="200"/>
                    <w:jc w:val="both"/>
                    <w:rPr>
                      <w:rFonts w:hint="default" w:cs="Times New Roman"/>
                      <w:color w:val="FF0000"/>
                      <w:sz w:val="21"/>
                      <w:szCs w:val="21"/>
                      <w:lang w:val="en-US"/>
                    </w:rPr>
                  </w:pPr>
                  <w:r>
                    <w:rPr>
                      <w:rFonts w:hint="eastAsia" w:cs="Times New Roman"/>
                      <w:color w:val="auto"/>
                      <w:sz w:val="21"/>
                      <w:szCs w:val="21"/>
                    </w:rPr>
                    <w:t>本项目</w:t>
                  </w:r>
                  <w:r>
                    <w:rPr>
                      <w:rFonts w:hint="eastAsia" w:cs="Times New Roman"/>
                      <w:color w:val="auto"/>
                      <w:sz w:val="21"/>
                      <w:szCs w:val="21"/>
                      <w:lang w:val="en-US" w:eastAsia="zh-CN"/>
                    </w:rPr>
                    <w:t>污染物排放量均不超过园区污染物年排放总量指标。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atLeast"/>
              </w:trPr>
              <w:tc>
                <w:tcPr>
                  <w:tcW w:w="624"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eastAsia" w:cs="Times New Roman"/>
                      <w:color w:val="auto"/>
                      <w:kern w:val="0"/>
                      <w:sz w:val="21"/>
                      <w:szCs w:val="21"/>
                    </w:rPr>
                  </w:pPr>
                  <w:r>
                    <w:rPr>
                      <w:rFonts w:hint="eastAsia" w:cs="Times New Roman"/>
                      <w:color w:val="auto"/>
                      <w:kern w:val="0"/>
                      <w:sz w:val="21"/>
                      <w:szCs w:val="21"/>
                    </w:rPr>
                    <w:t>4</w:t>
                  </w:r>
                </w:p>
              </w:tc>
              <w:tc>
                <w:tcPr>
                  <w:tcW w:w="4912"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numPr>
                      <w:ilvl w:val="0"/>
                      <w:numId w:val="0"/>
                    </w:numPr>
                    <w:suppressLineNumbers w:val="0"/>
                    <w:spacing w:before="0" w:beforeAutospacing="0" w:after="0" w:afterAutospacing="0" w:line="240" w:lineRule="auto"/>
                    <w:ind w:left="0" w:right="0" w:firstLine="420" w:firstLineChars="200"/>
                    <w:rPr>
                      <w:rFonts w:hint="eastAsia" w:cs="Times New Roman"/>
                      <w:color w:val="auto"/>
                      <w:sz w:val="21"/>
                      <w:szCs w:val="21"/>
                    </w:rPr>
                  </w:pPr>
                  <w:r>
                    <w:rPr>
                      <w:rFonts w:hint="eastAsia" w:ascii="宋体" w:hAnsi="宋体" w:eastAsia="宋体" w:cs="宋体"/>
                      <w:color w:val="auto"/>
                      <w:sz w:val="21"/>
                      <w:szCs w:val="21"/>
                    </w:rPr>
                    <w:t>加快基础设施建设，提升环境治理能力。加快建设高新区污水处理厂,提高中水回用率,同步配套建设生态湿地，推进高新区污水管网敷设进程,加强污水管网日常维护和管理，确保区内生产废水和生活污水全部接管处理。开展区域地表水、大气环境综合整治，按计划完成区内现存环境问题整改，持续改善区域环境质量。严禁建设高污染燃料设施。区内新建燃气锅炉需实施低氮改造，加快物流集散地集中式充电桩和快速充电基础设施建设，不断提升清洁运输比率。严格落实危险废物处置去向，全部交由有资质的单位统一收集处理、处置</w:t>
                  </w:r>
                  <w:r>
                    <w:rPr>
                      <w:rFonts w:hint="eastAsia" w:cs="Times New Roman"/>
                      <w:color w:val="auto"/>
                      <w:sz w:val="21"/>
                      <w:szCs w:val="21"/>
                    </w:rPr>
                    <w:t>。</w:t>
                  </w:r>
                </w:p>
              </w:tc>
              <w:tc>
                <w:tcPr>
                  <w:tcW w:w="2423" w:type="dxa"/>
                  <w:tcBorders>
                    <w:top w:val="single" w:color="auto" w:sz="8" w:space="0"/>
                    <w:left w:val="single" w:color="auto" w:sz="8" w:space="0"/>
                    <w:bottom w:val="single" w:color="auto" w:sz="8" w:space="0"/>
                    <w:right w:val="nil"/>
                  </w:tcBorders>
                  <w:noWrap w:val="0"/>
                  <w:vAlign w:val="center"/>
                </w:tcPr>
                <w:p>
                  <w:pPr>
                    <w:keepNext w:val="0"/>
                    <w:keepLines w:val="0"/>
                    <w:widowControl/>
                    <w:numPr>
                      <w:ilvl w:val="0"/>
                      <w:numId w:val="0"/>
                    </w:numPr>
                    <w:suppressLineNumbers w:val="0"/>
                    <w:spacing w:before="0" w:beforeAutospacing="0" w:after="0" w:afterAutospacing="0" w:line="240" w:lineRule="auto"/>
                    <w:ind w:left="0" w:right="0" w:firstLine="420" w:firstLineChars="200"/>
                    <w:rPr>
                      <w:rFonts w:hint="eastAsia" w:cs="Times New Roman"/>
                      <w:color w:val="auto"/>
                      <w:sz w:val="21"/>
                      <w:szCs w:val="21"/>
                    </w:rPr>
                  </w:pPr>
                  <w:r>
                    <w:rPr>
                      <w:rFonts w:hint="eastAsia" w:cs="Times New Roman"/>
                      <w:color w:val="auto"/>
                      <w:sz w:val="21"/>
                      <w:szCs w:val="21"/>
                    </w:rPr>
                    <w:t>项目生活污水经化粪池处理后接管</w:t>
                  </w:r>
                  <w:r>
                    <w:rPr>
                      <w:rFonts w:hint="eastAsia" w:cs="Times New Roman"/>
                      <w:color w:val="auto"/>
                      <w:sz w:val="21"/>
                      <w:szCs w:val="21"/>
                      <w:lang w:eastAsia="zh-CN"/>
                    </w:rPr>
                    <w:t>泰兴高新区工业污水处理厂</w:t>
                  </w:r>
                  <w:r>
                    <w:rPr>
                      <w:rFonts w:hint="eastAsia" w:cs="Times New Roman"/>
                      <w:color w:val="auto"/>
                      <w:sz w:val="21"/>
                      <w:szCs w:val="21"/>
                    </w:rPr>
                    <w:t>处理，达标尾水排入</w:t>
                  </w:r>
                  <w:r>
                    <w:rPr>
                      <w:rFonts w:hint="eastAsia" w:cs="Times New Roman"/>
                      <w:color w:val="auto"/>
                      <w:sz w:val="21"/>
                      <w:szCs w:val="21"/>
                      <w:lang w:val="en-US" w:eastAsia="zh-CN"/>
                    </w:rPr>
                    <w:t>虾子港。</w:t>
                  </w:r>
                  <w:r>
                    <w:rPr>
                      <w:rFonts w:hint="eastAsia" w:cs="Times New Roman"/>
                      <w:color w:val="auto"/>
                      <w:sz w:val="21"/>
                      <w:szCs w:val="21"/>
                    </w:rPr>
                    <w:t>固废合理处置，危险废物交由有资质单位收集处置。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624"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eastAsia" w:cs="Times New Roman"/>
                      <w:color w:val="auto"/>
                      <w:kern w:val="0"/>
                      <w:sz w:val="21"/>
                      <w:szCs w:val="21"/>
                    </w:rPr>
                  </w:pPr>
                  <w:r>
                    <w:rPr>
                      <w:rFonts w:hint="eastAsia" w:cs="Times New Roman"/>
                      <w:color w:val="auto"/>
                      <w:kern w:val="0"/>
                      <w:sz w:val="21"/>
                      <w:szCs w:val="21"/>
                    </w:rPr>
                    <w:t>5</w:t>
                  </w:r>
                </w:p>
              </w:tc>
              <w:tc>
                <w:tcPr>
                  <w:tcW w:w="4912"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numPr>
                      <w:ilvl w:val="0"/>
                      <w:numId w:val="0"/>
                    </w:numPr>
                    <w:suppressLineNumbers w:val="0"/>
                    <w:spacing w:before="0" w:beforeAutospacing="0" w:after="0" w:afterAutospacing="0" w:line="240" w:lineRule="auto"/>
                    <w:ind w:left="0" w:right="0" w:firstLine="420" w:firstLineChars="200"/>
                    <w:rPr>
                      <w:rFonts w:hint="eastAsia" w:cs="Times New Roman"/>
                      <w:color w:val="auto"/>
                      <w:sz w:val="21"/>
                      <w:szCs w:val="21"/>
                    </w:rPr>
                  </w:pPr>
                  <w:r>
                    <w:rPr>
                      <w:rFonts w:hint="eastAsia" w:cs="Times New Roman"/>
                      <w:color w:val="auto"/>
                      <w:sz w:val="21"/>
                      <w:szCs w:val="21"/>
                    </w:rPr>
                    <w:t>加强环境监管，完善环境风险应急体系建设。强化环境监测监控和管理体系建设。健全高新区环境管理机构，统筹考虑区内污染物防治、环境风险防范、环境管理等事宜。严格执行环境影响评价制度、“三同时”制度、排污许可制度，建立健全区域环境风险防控和应急响应能力，定期完善应急预案，建立应急响应机制，监督及指导企业落实各项风险防范措施。建立包括环境空气、地表水、地下水、土壤、底泥等环境要素的监控体系，做好跟踪监测与管理。</w:t>
                  </w:r>
                </w:p>
              </w:tc>
              <w:tc>
                <w:tcPr>
                  <w:tcW w:w="2423" w:type="dxa"/>
                  <w:tcBorders>
                    <w:top w:val="single" w:color="auto" w:sz="8" w:space="0"/>
                    <w:left w:val="single" w:color="auto" w:sz="8" w:space="0"/>
                    <w:bottom w:val="single" w:color="auto" w:sz="8" w:space="0"/>
                    <w:right w:val="nil"/>
                  </w:tcBorders>
                  <w:noWrap w:val="0"/>
                  <w:vAlign w:val="center"/>
                </w:tcPr>
                <w:p>
                  <w:pPr>
                    <w:keepNext w:val="0"/>
                    <w:keepLines w:val="0"/>
                    <w:widowControl/>
                    <w:numPr>
                      <w:ilvl w:val="0"/>
                      <w:numId w:val="0"/>
                    </w:numPr>
                    <w:suppressLineNumbers w:val="0"/>
                    <w:spacing w:before="0" w:beforeAutospacing="0" w:after="0" w:afterAutospacing="0" w:line="240" w:lineRule="auto"/>
                    <w:ind w:left="0" w:right="0" w:firstLine="420" w:firstLineChars="200"/>
                    <w:rPr>
                      <w:rFonts w:hint="eastAsia" w:cs="Times New Roman"/>
                      <w:color w:val="auto"/>
                      <w:sz w:val="21"/>
                      <w:szCs w:val="21"/>
                    </w:rPr>
                  </w:pPr>
                  <w:r>
                    <w:rPr>
                      <w:rFonts w:hint="eastAsia" w:cs="Times New Roman"/>
                      <w:color w:val="auto"/>
                      <w:sz w:val="21"/>
                      <w:szCs w:val="21"/>
                    </w:rPr>
                    <w:t>企业设置有相应的风险防范措施、制定监测计划、配置相关设备，并及时公开监测信息。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24" w:type="dxa"/>
                  <w:tcBorders>
                    <w:top w:val="single" w:color="auto" w:sz="8" w:space="0"/>
                    <w:left w:val="nil"/>
                    <w:bottom w:val="single" w:color="auto" w:sz="12"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eastAsia" w:eastAsia="宋体" w:cs="Times New Roman"/>
                      <w:color w:val="auto"/>
                      <w:kern w:val="0"/>
                      <w:sz w:val="21"/>
                      <w:szCs w:val="21"/>
                      <w:lang w:eastAsia="zh-CN"/>
                    </w:rPr>
                  </w:pPr>
                  <w:r>
                    <w:rPr>
                      <w:rFonts w:hint="eastAsia" w:cs="Times New Roman"/>
                      <w:color w:val="auto"/>
                      <w:kern w:val="0"/>
                      <w:sz w:val="21"/>
                      <w:szCs w:val="21"/>
                      <w:lang w:val="en-US" w:eastAsia="zh-CN"/>
                    </w:rPr>
                    <w:t>6</w:t>
                  </w:r>
                </w:p>
              </w:tc>
              <w:tc>
                <w:tcPr>
                  <w:tcW w:w="4912" w:type="dxa"/>
                  <w:tcBorders>
                    <w:top w:val="single" w:color="auto" w:sz="8" w:space="0"/>
                    <w:left w:val="single" w:color="auto" w:sz="8" w:space="0"/>
                    <w:bottom w:val="single" w:color="auto" w:sz="12" w:space="0"/>
                    <w:right w:val="single" w:color="auto" w:sz="8" w:space="0"/>
                  </w:tcBorders>
                  <w:noWrap w:val="0"/>
                  <w:vAlign w:val="center"/>
                </w:tcPr>
                <w:p>
                  <w:pPr>
                    <w:keepNext w:val="0"/>
                    <w:keepLines w:val="0"/>
                    <w:widowControl/>
                    <w:numPr>
                      <w:ilvl w:val="0"/>
                      <w:numId w:val="0"/>
                    </w:numPr>
                    <w:suppressLineNumbers w:val="0"/>
                    <w:spacing w:before="0" w:beforeAutospacing="0" w:after="0" w:afterAutospacing="0" w:line="240" w:lineRule="auto"/>
                    <w:ind w:left="0" w:right="0" w:firstLine="420" w:firstLineChars="200"/>
                    <w:rPr>
                      <w:rFonts w:hint="eastAsia" w:cs="Times New Roman"/>
                      <w:color w:val="auto"/>
                      <w:sz w:val="21"/>
                      <w:szCs w:val="21"/>
                    </w:rPr>
                  </w:pPr>
                  <w:r>
                    <w:rPr>
                      <w:rFonts w:hint="eastAsia" w:cs="Times New Roman"/>
                      <w:color w:val="auto"/>
                      <w:sz w:val="21"/>
                      <w:szCs w:val="21"/>
                    </w:rPr>
                    <w:t>在《规划》实施过程中，适时开展环境影响跟踪评价。新一轮规划编制时应重新编制环境影响报告书。</w:t>
                  </w:r>
                </w:p>
              </w:tc>
              <w:tc>
                <w:tcPr>
                  <w:tcW w:w="2423" w:type="dxa"/>
                  <w:tcBorders>
                    <w:top w:val="single" w:color="auto" w:sz="8" w:space="0"/>
                    <w:left w:val="single" w:color="auto" w:sz="8" w:space="0"/>
                    <w:bottom w:val="single" w:color="auto" w:sz="12" w:space="0"/>
                    <w:right w:val="nil"/>
                  </w:tcBorders>
                  <w:noWrap w:val="0"/>
                  <w:vAlign w:val="center"/>
                </w:tcPr>
                <w:p>
                  <w:pPr>
                    <w:keepNext w:val="0"/>
                    <w:keepLines w:val="0"/>
                    <w:widowControl/>
                    <w:numPr>
                      <w:ilvl w:val="0"/>
                      <w:numId w:val="0"/>
                    </w:numPr>
                    <w:suppressLineNumbers w:val="0"/>
                    <w:spacing w:before="0" w:beforeAutospacing="0" w:after="0" w:afterAutospacing="0" w:line="240" w:lineRule="auto"/>
                    <w:ind w:left="0" w:right="0"/>
                    <w:jc w:val="center"/>
                    <w:rPr>
                      <w:rFonts w:hint="eastAsia" w:cs="Times New Roman"/>
                      <w:color w:val="auto"/>
                      <w:sz w:val="21"/>
                      <w:szCs w:val="21"/>
                    </w:rPr>
                  </w:pPr>
                  <w:r>
                    <w:rPr>
                      <w:rFonts w:hint="eastAsia" w:cs="Times New Roman"/>
                      <w:color w:val="auto"/>
                      <w:sz w:val="21"/>
                      <w:szCs w:val="21"/>
                    </w:rPr>
                    <w:t>/</w:t>
                  </w:r>
                </w:p>
              </w:tc>
            </w:tr>
          </w:tbl>
          <w:p>
            <w:pPr>
              <w:keepNext w:val="0"/>
              <w:keepLines w:val="0"/>
              <w:widowControl/>
              <w:numPr>
                <w:ilvl w:val="0"/>
                <w:numId w:val="0"/>
              </w:numPr>
              <w:suppressLineNumbers w:val="0"/>
              <w:spacing w:before="0" w:beforeAutospacing="0" w:after="0" w:afterAutospacing="0" w:line="360" w:lineRule="auto"/>
              <w:ind w:left="0" w:leftChars="0" w:right="0" w:rightChars="0" w:firstLine="420" w:firstLineChars="200"/>
              <w:rPr>
                <w:rFonts w:hint="default" w:ascii="Times New Roman" w:hAnsi="Times New Roman" w:cs="Times New Roman"/>
                <w:color w:val="auto"/>
                <w:kern w:val="0"/>
                <w:sz w:val="21"/>
                <w:szCs w:val="21"/>
              </w:rPr>
            </w:pP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96" w:hRule="atLeast"/>
          <w:jc w:val="center"/>
        </w:trPr>
        <w:tc>
          <w:tcPr>
            <w:tcW w:w="1325" w:type="dxa"/>
            <w:noWrap w:val="0"/>
            <w:vAlign w:val="center"/>
          </w:tcPr>
          <w:p>
            <w:pPr>
              <w:autoSpaceDE w:val="0"/>
              <w:autoSpaceDN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其他符合性分析</w:t>
            </w:r>
          </w:p>
        </w:tc>
        <w:tc>
          <w:tcPr>
            <w:tcW w:w="8685" w:type="dxa"/>
            <w:gridSpan w:val="5"/>
            <w:noWrap w:val="0"/>
            <w:vAlign w:val="center"/>
          </w:tcPr>
          <w:p>
            <w:pPr>
              <w:pStyle w:val="2"/>
              <w:snapToGrid w:val="0"/>
              <w:spacing w:line="360" w:lineRule="auto"/>
              <w:ind w:firstLine="382" w:firstLineChars="20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1、</w:t>
            </w:r>
            <w:r>
              <w:rPr>
                <w:rFonts w:hint="default" w:ascii="Times New Roman" w:hAnsi="Times New Roman" w:eastAsia="宋体" w:cs="Times New Roman"/>
                <w:b/>
                <w:bCs/>
                <w:color w:val="auto"/>
                <w:sz w:val="21"/>
                <w:szCs w:val="21"/>
              </w:rPr>
              <w:t>产业政策相符性分析</w:t>
            </w:r>
          </w:p>
          <w:p>
            <w:pPr>
              <w:adjustRightInd w:val="0"/>
              <w:snapToGrid w:val="0"/>
              <w:spacing w:line="360" w:lineRule="auto"/>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对照《产业结构调整指导目录（20</w:t>
            </w:r>
            <w:r>
              <w:rPr>
                <w:rFonts w:hint="eastAsia" w:cs="Times New Roman"/>
                <w:color w:val="auto"/>
                <w:sz w:val="21"/>
                <w:szCs w:val="21"/>
                <w:lang w:val="en-US" w:eastAsia="zh-CN"/>
              </w:rPr>
              <w:t>22</w:t>
            </w:r>
            <w:r>
              <w:rPr>
                <w:rFonts w:hint="default" w:ascii="Times New Roman" w:hAnsi="Times New Roman" w:eastAsia="宋体" w:cs="Times New Roman"/>
                <w:color w:val="auto"/>
                <w:sz w:val="21"/>
                <w:szCs w:val="21"/>
              </w:rPr>
              <w:t>年本）》、《江苏省工业和信息产业结构调整指导目录（2012年本）》（2013年修订）、《泰州市产业结构调整指导目录（2016年本）》等相关产业政策，本项目为</w:t>
            </w:r>
            <w:r>
              <w:rPr>
                <w:rFonts w:hint="eastAsia" w:cs="Times New Roman"/>
                <w:color w:val="auto"/>
                <w:sz w:val="21"/>
                <w:szCs w:val="21"/>
                <w:lang w:eastAsia="zh-CN"/>
              </w:rPr>
              <w:t>减速机零部件生产项目</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eastAsia="zh-CN"/>
              </w:rPr>
              <w:t>属于</w:t>
            </w:r>
            <w:r>
              <w:rPr>
                <w:rFonts w:hint="eastAsia" w:cs="Times New Roman"/>
                <w:color w:val="auto"/>
                <w:sz w:val="21"/>
                <w:szCs w:val="21"/>
                <w:lang w:eastAsia="zh-CN"/>
              </w:rPr>
              <w:t>通用设备制造业</w:t>
            </w:r>
            <w:r>
              <w:rPr>
                <w:rFonts w:hint="default" w:ascii="Times New Roman" w:hAnsi="Times New Roman" w:eastAsia="宋体" w:cs="Times New Roman"/>
                <w:color w:val="auto"/>
                <w:sz w:val="21"/>
                <w:szCs w:val="21"/>
              </w:rPr>
              <w:t>，产品、工艺、生产能力均不属于限制或淘汰类项目</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符合现行国家产业政策</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为允许类项目；对照《江苏省工业和信息产业结构调整限制、淘汰目录和能耗限额》（苏政发[2015]118号），本项目不属于限制类、淘汰类和能耗限额类项目；所用设备和工艺不属于国家淘汰或明令禁止范畴，符合国家和地方产业政策。</w:t>
            </w:r>
          </w:p>
          <w:p>
            <w:pPr>
              <w:adjustRightInd w:val="0"/>
              <w:snapToGrid w:val="0"/>
              <w:spacing w:line="360" w:lineRule="auto"/>
              <w:ind w:firstLine="420" w:firstLineChars="200"/>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项目已经泰兴市</w:t>
            </w:r>
            <w:r>
              <w:rPr>
                <w:rFonts w:hint="default" w:ascii="Times New Roman" w:hAnsi="Times New Roman" w:eastAsia="宋体" w:cs="Times New Roman"/>
                <w:color w:val="auto"/>
                <w:sz w:val="21"/>
                <w:szCs w:val="21"/>
                <w:lang w:val="en-US" w:eastAsia="zh-CN"/>
              </w:rPr>
              <w:t>行政审批局</w:t>
            </w:r>
            <w:r>
              <w:rPr>
                <w:rFonts w:hint="default" w:ascii="Times New Roman" w:hAnsi="Times New Roman" w:eastAsia="宋体" w:cs="Times New Roman"/>
                <w:color w:val="auto"/>
                <w:sz w:val="21"/>
                <w:szCs w:val="21"/>
              </w:rPr>
              <w:t>备案</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备案号：泰行审备</w:t>
            </w:r>
            <w:r>
              <w:rPr>
                <w:rFonts w:hint="eastAsia" w:ascii="Times New Roman" w:hAnsi="Times New Roman" w:eastAsia="宋体" w:cs="Times New Roman"/>
                <w:color w:val="auto"/>
                <w:sz w:val="21"/>
                <w:szCs w:val="21"/>
                <w:lang w:val="en-US" w:eastAsia="zh-CN"/>
              </w:rPr>
              <w:t>[2022]</w:t>
            </w:r>
            <w:r>
              <w:rPr>
                <w:rFonts w:hint="eastAsia" w:cs="Times New Roman"/>
                <w:color w:val="auto"/>
                <w:sz w:val="21"/>
                <w:szCs w:val="21"/>
                <w:lang w:val="en-US" w:eastAsia="zh-CN"/>
              </w:rPr>
              <w:t>780</w:t>
            </w:r>
            <w:r>
              <w:rPr>
                <w:rFonts w:hint="default" w:ascii="Times New Roman" w:hAnsi="Times New Roman" w:eastAsia="宋体" w:cs="Times New Roman"/>
                <w:color w:val="auto"/>
                <w:sz w:val="21"/>
                <w:szCs w:val="21"/>
                <w:lang w:val="en-US" w:eastAsia="zh-CN"/>
              </w:rPr>
              <w:t>号。</w:t>
            </w:r>
          </w:p>
          <w:p>
            <w:pPr>
              <w:adjustRightInd w:val="0"/>
              <w:snapToGrid w:val="0"/>
              <w:spacing w:line="360" w:lineRule="auto"/>
              <w:ind w:firstLine="422" w:firstLineChars="200"/>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rPr>
              <w:t>“三线一单”相符性分析</w:t>
            </w:r>
          </w:p>
          <w:p>
            <w:pPr>
              <w:adjustRightInd w:val="0"/>
              <w:snapToGrid w:val="0"/>
              <w:spacing w:line="360" w:lineRule="auto"/>
              <w:ind w:firstLine="422" w:firstLineChars="200"/>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（1）“三线一单” 生态环境分区管控方案相符性</w:t>
            </w:r>
          </w:p>
          <w:p>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根据《省政府关于印发江苏省“三线一单” 生态环境分区管控方案的通知》（苏政发</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2020</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49号）以及《泰州市“三线一单”生态环境分区管控实施方案》（泰环发[2020]94 号），全省共划定环境管控单元4365个，分为优先保护单元、重点管控单元和一般管控单元三类，实施分类管控。其中泰州市优先保护单元71个、重点管控单元180个，一般管控单元99个。</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textAlignment w:val="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本项目位于重点管控单元（泰兴高新技术产业开发区）内</w:t>
            </w:r>
            <w:r>
              <w:rPr>
                <w:rFonts w:hint="default" w:ascii="Times New Roman" w:hAnsi="Times New Roman" w:eastAsia="宋体" w:cs="Times New Roman"/>
                <w:color w:val="auto"/>
                <w:szCs w:val="21"/>
                <w:lang w:eastAsia="zh-CN"/>
              </w:rPr>
              <w:t>。</w:t>
            </w:r>
          </w:p>
          <w:p>
            <w:pPr>
              <w:autoSpaceDE w:val="0"/>
              <w:autoSpaceDN w:val="0"/>
              <w:adjustRightInd w:val="0"/>
              <w:snapToGrid w:val="0"/>
              <w:spacing w:line="360" w:lineRule="auto"/>
              <w:ind w:firstLine="420" w:firstLineChars="200"/>
              <w:jc w:val="both"/>
              <w:rPr>
                <w:rFonts w:hint="default" w:ascii="Times New Roman" w:hAnsi="Times New Roman" w:cs="Times New Roman"/>
                <w:color w:val="auto"/>
                <w:kern w:val="0"/>
                <w:sz w:val="21"/>
                <w:szCs w:val="21"/>
                <w:lang w:eastAsia="zh-CN"/>
              </w:rPr>
            </w:pPr>
            <w:r>
              <w:rPr>
                <w:rFonts w:hint="default" w:ascii="Times New Roman" w:hAnsi="Times New Roman" w:eastAsia="宋体" w:cs="Times New Roman"/>
                <w:color w:val="auto"/>
                <w:szCs w:val="21"/>
                <w:lang w:val="en-US" w:eastAsia="zh-CN"/>
              </w:rPr>
              <w:t>泰兴高新技术产业开发区重点</w:t>
            </w:r>
            <w:r>
              <w:rPr>
                <w:rFonts w:hint="default" w:ascii="Times New Roman" w:hAnsi="Times New Roman" w:eastAsia="宋体" w:cs="Times New Roman"/>
                <w:color w:val="auto"/>
                <w:kern w:val="2"/>
                <w:sz w:val="21"/>
                <w:szCs w:val="21"/>
                <w:lang w:val="en-US" w:eastAsia="zh-CN" w:bidi="ar"/>
              </w:rPr>
              <w:t>管控单元“‘三线一单’生态环境准入清单要求”内容：</w:t>
            </w:r>
          </w:p>
          <w:p>
            <w:pPr>
              <w:pStyle w:val="27"/>
              <w:keepNext w:val="0"/>
              <w:keepLines w:val="0"/>
              <w:widowControl/>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①空间布局约束：禁止化工、印染、高耗能项目。②（1）加强工业园区水污染防治。全面推动专业化废水集中处理和雨污分流设施建设，逐步实现与生活污水分开收集、分质处理。推进污水处理厂水平衡核算，倒闭提高运行管理水平。推动企业预处理设施全部建设到位、重度污染行业废水明管输送、重点企业预处理污水排口和园区污水集中处理设施进出口全部安装在线监控装置。（2）加强园区废气污染防治，持续推进工业污染源全面达标排放，二氧化硫、氮氧化物、颗粒物、VOCs全面执行大气污染物特别排放限值，无组织排放较为严重的重点企业开展颗粒物无组织排放深度整治</w:t>
            </w:r>
            <w:r>
              <w:rPr>
                <w:rFonts w:hint="default" w:ascii="Times New Roman" w:hAnsi="Times New Roman" w:eastAsia="宋体" w:cs="Times New Roman"/>
                <w:color w:val="auto"/>
                <w:sz w:val="21"/>
                <w:szCs w:val="21"/>
                <w:lang w:val="en-US" w:eastAsia="zh-CN"/>
              </w:rPr>
              <w:t>。③环境风险防控：</w:t>
            </w:r>
            <w:r>
              <w:rPr>
                <w:rStyle w:val="32"/>
                <w:rFonts w:hint="eastAsia" w:cs="Times New Roman"/>
                <w:color w:val="auto"/>
                <w:sz w:val="21"/>
                <w:szCs w:val="21"/>
                <w:vertAlign w:val="baseline"/>
                <w:lang w:eastAsia="zh-CN"/>
              </w:rPr>
              <w:t>建立并完善区域环境风险防范体系，制定完备的事故应急预案，贮存必要的应急物资，定期开展事故应急演练</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④禁止销售使用燃料为“Ⅰ”（一般），具体包括：1、单台出力小于20蒸吨/小时的锅炉和民用燃煤设备燃用的含硫量大于0.5%、灰分大于10%的煤炭及其制品（其中，型煤含硫量大于0.5%、灰分大于12%、焦炭含硫量大于0.5%、灰分大于10%、挥发分大于5%、兰炭含硫量大于0.5%、灰分大于10%、挥发分大于10%）。2、石油焦、油页岩、原油、重油、渣油、煤焦油</w:t>
            </w:r>
            <w:r>
              <w:rPr>
                <w:rFonts w:hint="default" w:ascii="Times New Roman" w:hAnsi="Times New Roman" w:eastAsia="宋体" w:cs="Times New Roman"/>
                <w:color w:val="auto"/>
                <w:kern w:val="2"/>
                <w:sz w:val="21"/>
                <w:szCs w:val="21"/>
                <w:lang w:val="en-US" w:eastAsia="zh-CN" w:bidi="ar"/>
              </w:rPr>
              <w:t>。</w:t>
            </w:r>
          </w:p>
          <w:p>
            <w:pPr>
              <w:adjustRightInd w:val="0"/>
              <w:snapToGrid w:val="0"/>
              <w:spacing w:line="360" w:lineRule="auto"/>
              <w:ind w:firstLine="420" w:firstLineChars="200"/>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本项目从事</w:t>
            </w:r>
            <w:r>
              <w:rPr>
                <w:rFonts w:hint="eastAsia" w:cs="Times New Roman"/>
                <w:color w:val="auto"/>
                <w:sz w:val="21"/>
                <w:szCs w:val="21"/>
                <w:lang w:val="en-US" w:eastAsia="zh-CN"/>
              </w:rPr>
              <w:t>减速机零部件生产</w:t>
            </w:r>
            <w:r>
              <w:rPr>
                <w:rFonts w:hint="default" w:ascii="Times New Roman" w:hAnsi="Times New Roman" w:eastAsia="宋体" w:cs="Times New Roman"/>
                <w:color w:val="auto"/>
                <w:sz w:val="21"/>
                <w:szCs w:val="21"/>
                <w:lang w:val="en-US" w:eastAsia="zh-CN"/>
              </w:rPr>
              <w:t>，属于</w:t>
            </w:r>
            <w:r>
              <w:rPr>
                <w:rFonts w:hint="eastAsia" w:cs="Times New Roman"/>
                <w:color w:val="auto"/>
                <w:sz w:val="21"/>
                <w:szCs w:val="21"/>
                <w:lang w:val="en-US" w:eastAsia="zh-CN"/>
              </w:rPr>
              <w:t>[C3484]机械零部件加工</w:t>
            </w:r>
            <w:r>
              <w:rPr>
                <w:rFonts w:hint="default" w:ascii="Times New Roman" w:hAnsi="Times New Roman" w:eastAsia="宋体" w:cs="Times New Roman"/>
                <w:color w:val="auto"/>
                <w:sz w:val="21"/>
                <w:szCs w:val="21"/>
                <w:lang w:val="en-US" w:eastAsia="zh-CN"/>
              </w:rPr>
              <w:t>。本项目</w:t>
            </w:r>
            <w:r>
              <w:rPr>
                <w:rFonts w:hint="default" w:ascii="Times New Roman" w:hAnsi="Times New Roman" w:cs="Times New Roman"/>
                <w:b w:val="0"/>
                <w:bCs w:val="0"/>
                <w:color w:val="auto"/>
                <w:sz w:val="21"/>
                <w:szCs w:val="21"/>
                <w:lang w:val="en-US" w:eastAsia="zh-CN"/>
              </w:rPr>
              <w:t>厂区雨水经雨水管网收集后排入园区雨水管网；</w:t>
            </w:r>
            <w:r>
              <w:rPr>
                <w:rFonts w:hint="default" w:ascii="Times New Roman" w:hAnsi="Times New Roman" w:eastAsia="宋体" w:cs="Times New Roman"/>
                <w:color w:val="auto"/>
                <w:sz w:val="21"/>
                <w:szCs w:val="21"/>
                <w:lang w:val="en-US" w:eastAsia="zh-CN"/>
              </w:rPr>
              <w:t>生活污水经化粪池预处理后接管</w:t>
            </w:r>
            <w:r>
              <w:rPr>
                <w:rFonts w:hint="default" w:ascii="Times New Roman" w:hAnsi="Times New Roman" w:cs="Times New Roman"/>
                <w:color w:val="auto"/>
                <w:sz w:val="21"/>
                <w:szCs w:val="21"/>
                <w:lang w:val="en-US" w:eastAsia="zh-CN"/>
              </w:rPr>
              <w:t>园区污水管网送泰兴高新区工业污水处理厂处置</w:t>
            </w:r>
            <w:r>
              <w:rPr>
                <w:rFonts w:hint="default" w:ascii="Times New Roman" w:hAnsi="Times New Roman" w:eastAsia="宋体" w:cs="Times New Roman"/>
                <w:color w:val="auto"/>
                <w:sz w:val="21"/>
                <w:szCs w:val="21"/>
                <w:lang w:val="en-US" w:eastAsia="zh-CN"/>
              </w:rPr>
              <w:t>；</w:t>
            </w:r>
            <w:r>
              <w:rPr>
                <w:rFonts w:hint="default" w:ascii="Times New Roman" w:hAnsi="Times New Roman" w:cs="Times New Roman"/>
                <w:b w:val="0"/>
                <w:bCs w:val="0"/>
                <w:color w:val="auto"/>
                <w:sz w:val="21"/>
                <w:szCs w:val="21"/>
                <w:lang w:val="en-US" w:eastAsia="zh-CN"/>
              </w:rPr>
              <w:t>本项目有组织排放的大气污染物主要为喷漆工序产生的颗粒物、非甲烷总烃</w:t>
            </w:r>
            <w:r>
              <w:rPr>
                <w:rFonts w:hint="eastAsia" w:cs="Times New Roman"/>
                <w:b w:val="0"/>
                <w:bCs w:val="0"/>
                <w:color w:val="auto"/>
                <w:sz w:val="21"/>
                <w:szCs w:val="21"/>
                <w:lang w:val="en-US" w:eastAsia="zh-CN"/>
              </w:rPr>
              <w:t>、二甲苯</w:t>
            </w:r>
            <w:r>
              <w:rPr>
                <w:rFonts w:hint="default" w:ascii="Times New Roman" w:hAnsi="Times New Roman" w:cs="Times New Roman"/>
                <w:b w:val="0"/>
                <w:bCs w:val="0"/>
                <w:color w:val="auto"/>
                <w:sz w:val="21"/>
                <w:szCs w:val="21"/>
                <w:lang w:val="en-US" w:eastAsia="zh-CN"/>
              </w:rPr>
              <w:t>，项目喷漆房采用全部密闭、负压集中抽风设置，喷漆房通</w:t>
            </w:r>
            <w:r>
              <w:rPr>
                <w:rFonts w:hint="eastAsia" w:ascii="Times New Roman" w:hAnsi="Times New Roman" w:cs="Times New Roman"/>
                <w:b w:val="0"/>
                <w:bCs w:val="0"/>
                <w:color w:val="auto"/>
                <w:sz w:val="21"/>
                <w:szCs w:val="21"/>
                <w:lang w:val="en-US" w:eastAsia="zh-CN"/>
              </w:rPr>
              <w:t>过</w:t>
            </w:r>
            <w:r>
              <w:rPr>
                <w:rFonts w:hint="eastAsia" w:cs="Times New Roman"/>
                <w:b w:val="0"/>
                <w:bCs w:val="0"/>
                <w:color w:val="auto"/>
                <w:sz w:val="21"/>
                <w:szCs w:val="21"/>
                <w:lang w:val="en-US" w:eastAsia="zh-CN"/>
              </w:rPr>
              <w:t>过滤棉</w:t>
            </w:r>
            <w:r>
              <w:rPr>
                <w:rFonts w:hint="default" w:ascii="Times New Roman" w:hAnsi="Times New Roman" w:cs="Times New Roman"/>
                <w:b w:val="0"/>
                <w:bCs w:val="0"/>
                <w:color w:val="auto"/>
                <w:sz w:val="21"/>
                <w:szCs w:val="21"/>
                <w:lang w:val="en-US" w:eastAsia="zh-CN"/>
              </w:rPr>
              <w:t>先将污染空气中的漆雾粒子捕捉下来，有机废气再经1套二级活性炭吸附处理装置处理后由1根15米排气筒排放。项目</w:t>
            </w:r>
            <w:r>
              <w:rPr>
                <w:rFonts w:hint="default" w:ascii="Times New Roman" w:hAnsi="Times New Roman" w:eastAsia="宋体" w:cs="Times New Roman"/>
                <w:color w:val="auto"/>
                <w:sz w:val="21"/>
                <w:szCs w:val="21"/>
                <w:lang w:val="en-US" w:eastAsia="zh-CN"/>
              </w:rPr>
              <w:t>设备运行噪声采取隔声减振措施后达标排放；项目产生的固废由相关单位处理利用，零外排</w:t>
            </w:r>
            <w:r>
              <w:rPr>
                <w:rFonts w:hint="default" w:ascii="Times New Roman" w:hAnsi="Times New Roman" w:eastAsia="宋体" w:cs="Times New Roman"/>
                <w:color w:val="0000FF"/>
                <w:sz w:val="21"/>
                <w:szCs w:val="21"/>
                <w:lang w:val="en-US" w:eastAsia="zh-CN"/>
              </w:rPr>
              <w:t>。</w:t>
            </w:r>
            <w:r>
              <w:rPr>
                <w:rFonts w:hint="default" w:ascii="Times New Roman" w:hAnsi="Times New Roman" w:eastAsia="宋体" w:cs="Times New Roman"/>
                <w:color w:val="auto"/>
                <w:sz w:val="21"/>
                <w:szCs w:val="21"/>
                <w:lang w:val="en-US" w:eastAsia="zh-CN"/>
              </w:rPr>
              <w:t>且本项目的建设、生产、物料使用、废物处理等行为均不属于禁止行为，项目周边生态环境功能不降低、面积不减少、性质不改变。</w:t>
            </w:r>
          </w:p>
          <w:p>
            <w:pPr>
              <w:adjustRightInd w:val="0"/>
              <w:snapToGrid w:val="0"/>
              <w:spacing w:line="360" w:lineRule="auto"/>
              <w:ind w:firstLine="420" w:firstLineChars="200"/>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综上所述，本项目符合《泰州市“三线一单”生态环境分区管控实施方案》的要求。</w:t>
            </w:r>
          </w:p>
          <w:p>
            <w:pPr>
              <w:adjustRightInd w:val="0"/>
              <w:snapToGrid w:val="0"/>
              <w:spacing w:line="360" w:lineRule="auto"/>
              <w:ind w:firstLine="422" w:firstLineChars="200"/>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rPr>
              <w:t>生态保护红线</w:t>
            </w:r>
          </w:p>
          <w:p>
            <w:pPr>
              <w:adjustRightInd w:val="0"/>
              <w:snapToGrid w:val="0"/>
              <w:spacing w:line="360" w:lineRule="auto"/>
              <w:ind w:firstLine="420" w:firstLineChars="200"/>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val="en-US" w:eastAsia="zh-CN"/>
              </w:rPr>
              <w:t>对照《省政府关于印发江苏省国家级生态保护红线规划的通知》（苏政发</w:t>
            </w:r>
            <w:r>
              <w:rPr>
                <w:rFonts w:hint="default" w:ascii="Times New Roman" w:hAnsi="Times New Roman" w:cs="Times New Roman"/>
                <w:b w:val="0"/>
                <w:bCs w:val="0"/>
                <w:color w:val="auto"/>
                <w:sz w:val="21"/>
                <w:szCs w:val="21"/>
              </w:rPr>
              <w:t>[2018]74号），距离本项目</w:t>
            </w:r>
            <w:r>
              <w:rPr>
                <w:rFonts w:hint="default" w:ascii="Times New Roman" w:hAnsi="Times New Roman" w:cs="Times New Roman"/>
                <w:b w:val="0"/>
                <w:bCs w:val="0"/>
                <w:color w:val="auto"/>
                <w:sz w:val="21"/>
                <w:szCs w:val="21"/>
                <w:lang w:val="en-US" w:eastAsia="zh-CN"/>
              </w:rPr>
              <w:t>最近的生态红线区域为</w:t>
            </w:r>
            <w:r>
              <w:rPr>
                <w:rFonts w:hint="default" w:ascii="Times New Roman" w:hAnsi="Times New Roman" w:cs="Times New Roman"/>
                <w:b w:val="0"/>
                <w:bCs w:val="0"/>
                <w:color w:val="auto"/>
                <w:sz w:val="21"/>
                <w:szCs w:val="21"/>
              </w:rPr>
              <w:t>泰兴国家古银杏公园，其生态空间管控区域范围为</w:t>
            </w:r>
            <w:r>
              <w:rPr>
                <w:rFonts w:hint="default" w:ascii="Times New Roman" w:hAnsi="Times New Roman" w:cs="Times New Roman"/>
                <w:b w:val="0"/>
                <w:bCs w:val="0"/>
                <w:color w:val="auto"/>
                <w:sz w:val="21"/>
                <w:szCs w:val="21"/>
                <w:lang w:eastAsia="zh-CN"/>
              </w:rPr>
              <w:t>“</w:t>
            </w:r>
            <w:r>
              <w:rPr>
                <w:rFonts w:hint="default" w:ascii="Times New Roman" w:hAnsi="Times New Roman" w:cs="Times New Roman"/>
                <w:b w:val="0"/>
                <w:bCs w:val="0"/>
                <w:color w:val="auto"/>
                <w:sz w:val="21"/>
                <w:szCs w:val="21"/>
                <w:lang w:val="en-US" w:eastAsia="zh-CN"/>
              </w:rPr>
              <w:t>包括整个宣堡镇（镇区建成区和已划入国家级生态保护红线的区域除外）</w:t>
            </w:r>
            <w:r>
              <w:rPr>
                <w:rFonts w:hint="default" w:ascii="Times New Roman" w:hAnsi="Times New Roman" w:cs="Times New Roman"/>
                <w:b w:val="0"/>
                <w:bCs w:val="0"/>
                <w:color w:val="auto"/>
                <w:sz w:val="21"/>
                <w:szCs w:val="21"/>
                <w:lang w:eastAsia="zh-CN"/>
              </w:rPr>
              <w:t>”，</w:t>
            </w:r>
            <w:r>
              <w:rPr>
                <w:rFonts w:hint="default" w:ascii="Times New Roman" w:hAnsi="Times New Roman" w:cs="Times New Roman"/>
                <w:b w:val="0"/>
                <w:bCs w:val="0"/>
                <w:color w:val="auto"/>
                <w:sz w:val="21"/>
                <w:szCs w:val="21"/>
                <w:lang w:val="en-US" w:eastAsia="zh-CN"/>
              </w:rPr>
              <w:t>本项目不在其范围内</w:t>
            </w:r>
            <w:r>
              <w:rPr>
                <w:rFonts w:hint="default" w:ascii="Times New Roman" w:hAnsi="Times New Roman" w:cs="Times New Roman"/>
                <w:b w:val="0"/>
                <w:bCs w:val="0"/>
                <w:color w:val="auto"/>
                <w:sz w:val="21"/>
                <w:szCs w:val="21"/>
              </w:rPr>
              <w:t>。</w:t>
            </w:r>
          </w:p>
          <w:p>
            <w:pPr>
              <w:adjustRightInd w:val="0"/>
              <w:snapToGrid w:val="0"/>
              <w:spacing w:line="360" w:lineRule="auto"/>
              <w:ind w:firstLine="420" w:firstLineChars="200"/>
              <w:rPr>
                <w:rFonts w:hint="default" w:ascii="Times New Roman" w:hAnsi="Times New Roman" w:cs="Times New Roman"/>
                <w:b w:val="0"/>
                <w:bCs w:val="0"/>
                <w:color w:val="auto"/>
                <w:sz w:val="21"/>
                <w:szCs w:val="21"/>
                <w:lang w:eastAsia="zh-CN"/>
              </w:rPr>
            </w:pPr>
            <w:r>
              <w:rPr>
                <w:rFonts w:hint="default" w:ascii="Times New Roman" w:hAnsi="Times New Roman" w:cs="Times New Roman"/>
                <w:b w:val="0"/>
                <w:bCs w:val="0"/>
                <w:color w:val="auto"/>
                <w:sz w:val="21"/>
                <w:szCs w:val="21"/>
              </w:rPr>
              <w:t>对照《省政府关于印发江苏省生态空间管控区域规划的通知》[苏政发〔2020〕1号]，距离本项目最近的生态红线区域为：如泰运河清水通道维护区，其生态空间管控区域范围为“</w:t>
            </w:r>
            <w:r>
              <w:rPr>
                <w:rFonts w:hint="default" w:ascii="Times New Roman" w:hAnsi="Times New Roman" w:eastAsia="宋体" w:cs="Times New Roman"/>
                <w:color w:val="auto"/>
                <w:sz w:val="21"/>
                <w:szCs w:val="21"/>
                <w:lang w:val="en-US" w:eastAsia="zh-CN"/>
              </w:rPr>
              <w:t>两侧100m范围内</w:t>
            </w:r>
            <w:r>
              <w:rPr>
                <w:rFonts w:hint="default" w:ascii="Times New Roman" w:hAnsi="Times New Roman" w:cs="Times New Roman"/>
                <w:b w:val="0"/>
                <w:bCs w:val="0"/>
                <w:color w:val="auto"/>
                <w:sz w:val="21"/>
                <w:szCs w:val="21"/>
              </w:rPr>
              <w:t>”。</w:t>
            </w:r>
            <w:r>
              <w:rPr>
                <w:rFonts w:hint="default" w:ascii="Times New Roman" w:hAnsi="Times New Roman" w:cs="Times New Roman"/>
                <w:b w:val="0"/>
                <w:bCs w:val="0"/>
                <w:color w:val="auto"/>
                <w:sz w:val="21"/>
                <w:szCs w:val="21"/>
                <w:lang w:val="en-US" w:eastAsia="zh-CN"/>
              </w:rPr>
              <w:t>本项目距其最近</w:t>
            </w:r>
            <w:r>
              <w:rPr>
                <w:rFonts w:hint="default" w:ascii="Times New Roman" w:hAnsi="Times New Roman" w:cs="Times New Roman"/>
                <w:b w:val="0"/>
                <w:bCs w:val="0"/>
                <w:color w:val="auto"/>
                <w:sz w:val="21"/>
                <w:szCs w:val="21"/>
              </w:rPr>
              <w:t>距离</w:t>
            </w:r>
            <w:r>
              <w:rPr>
                <w:rFonts w:hint="default" w:ascii="Times New Roman" w:hAnsi="Times New Roman" w:cs="Times New Roman"/>
                <w:b w:val="0"/>
                <w:bCs w:val="0"/>
                <w:color w:val="auto"/>
                <w:sz w:val="21"/>
                <w:szCs w:val="21"/>
                <w:lang w:val="en-US" w:eastAsia="zh-CN"/>
              </w:rPr>
              <w:t>为</w:t>
            </w:r>
            <w:r>
              <w:rPr>
                <w:rFonts w:hint="eastAsia" w:ascii="Times New Roman" w:hAnsi="Times New Roman" w:cs="Times New Roman"/>
                <w:b w:val="0"/>
                <w:bCs w:val="0"/>
                <w:color w:val="auto"/>
                <w:sz w:val="21"/>
                <w:szCs w:val="21"/>
                <w:lang w:val="en-US" w:eastAsia="zh-CN"/>
              </w:rPr>
              <w:t>1</w:t>
            </w:r>
            <w:r>
              <w:rPr>
                <w:rFonts w:hint="eastAsia" w:cs="Times New Roman"/>
                <w:b w:val="0"/>
                <w:bCs w:val="0"/>
                <w:color w:val="auto"/>
                <w:sz w:val="21"/>
                <w:szCs w:val="21"/>
                <w:lang w:val="en-US" w:eastAsia="zh-CN"/>
              </w:rPr>
              <w:t>77</w:t>
            </w:r>
            <w:r>
              <w:rPr>
                <w:rFonts w:hint="eastAsia" w:ascii="Times New Roman" w:hAnsi="Times New Roman" w:cs="Times New Roman"/>
                <w:b w:val="0"/>
                <w:bCs w:val="0"/>
                <w:color w:val="auto"/>
                <w:sz w:val="21"/>
                <w:szCs w:val="21"/>
                <w:lang w:val="en-US" w:eastAsia="zh-CN"/>
              </w:rPr>
              <w:t>0</w:t>
            </w:r>
            <w:r>
              <w:rPr>
                <w:rFonts w:hint="default" w:ascii="Times New Roman" w:hAnsi="Times New Roman" w:cs="Times New Roman"/>
                <w:b w:val="0"/>
                <w:bCs w:val="0"/>
                <w:color w:val="auto"/>
                <w:sz w:val="21"/>
                <w:szCs w:val="21"/>
              </w:rPr>
              <w:t>m</w:t>
            </w:r>
            <w:r>
              <w:rPr>
                <w:rFonts w:hint="default" w:ascii="Times New Roman" w:hAnsi="Times New Roman" w:cs="Times New Roman"/>
                <w:b w:val="0"/>
                <w:bCs w:val="0"/>
                <w:color w:val="auto"/>
                <w:sz w:val="21"/>
                <w:szCs w:val="21"/>
                <w:lang w:eastAsia="zh-CN"/>
              </w:rPr>
              <w:t>。</w:t>
            </w:r>
          </w:p>
          <w:p>
            <w:pPr>
              <w:adjustRightInd w:val="0"/>
              <w:snapToGrid w:val="0"/>
              <w:spacing w:line="360" w:lineRule="auto"/>
              <w:ind w:firstLine="420" w:firstLineChars="200"/>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val="en-US" w:eastAsia="zh-CN"/>
              </w:rPr>
              <w:t>综上，</w:t>
            </w:r>
            <w:r>
              <w:rPr>
                <w:rFonts w:hint="default" w:ascii="Times New Roman" w:hAnsi="Times New Roman" w:cs="Times New Roman"/>
                <w:b w:val="0"/>
                <w:bCs w:val="0"/>
                <w:color w:val="auto"/>
                <w:sz w:val="21"/>
                <w:szCs w:val="21"/>
              </w:rPr>
              <w:t>本项目不涉及江苏省及泰兴市生态红线</w:t>
            </w:r>
            <w:r>
              <w:rPr>
                <w:rFonts w:hint="default" w:ascii="Times New Roman" w:hAnsi="Times New Roman" w:cs="Times New Roman"/>
                <w:b w:val="0"/>
                <w:bCs w:val="0"/>
                <w:color w:val="auto"/>
                <w:sz w:val="21"/>
                <w:szCs w:val="21"/>
                <w:lang w:val="en-US" w:eastAsia="zh-CN"/>
              </w:rPr>
              <w:t>及生态空间管控区域</w:t>
            </w:r>
            <w:r>
              <w:rPr>
                <w:rFonts w:hint="default" w:ascii="Times New Roman" w:hAnsi="Times New Roman" w:cs="Times New Roman"/>
                <w:b w:val="0"/>
                <w:bCs w:val="0"/>
                <w:color w:val="auto"/>
                <w:sz w:val="21"/>
                <w:szCs w:val="21"/>
              </w:rPr>
              <w:t>，符合生态红线</w:t>
            </w:r>
            <w:r>
              <w:rPr>
                <w:rFonts w:hint="default" w:ascii="Times New Roman" w:hAnsi="Times New Roman" w:cs="Times New Roman"/>
                <w:b w:val="0"/>
                <w:bCs w:val="0"/>
                <w:color w:val="auto"/>
                <w:sz w:val="21"/>
                <w:szCs w:val="21"/>
                <w:lang w:val="en-US" w:eastAsia="zh-CN"/>
              </w:rPr>
              <w:t>保护和生态空间管控</w:t>
            </w:r>
            <w:r>
              <w:rPr>
                <w:rFonts w:hint="default" w:ascii="Times New Roman" w:hAnsi="Times New Roman" w:cs="Times New Roman"/>
                <w:b w:val="0"/>
                <w:bCs w:val="0"/>
                <w:color w:val="auto"/>
                <w:sz w:val="21"/>
                <w:szCs w:val="21"/>
              </w:rPr>
              <w:t>要求，符合生态红线相关要求。</w:t>
            </w:r>
          </w:p>
          <w:p>
            <w:pPr>
              <w:adjustRightInd w:val="0"/>
              <w:snapToGrid w:val="0"/>
              <w:spacing w:line="360" w:lineRule="auto"/>
              <w:ind w:firstLine="422" w:firstLineChars="20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lang w:val="en-US" w:eastAsia="zh-CN"/>
              </w:rPr>
              <w:t>（3）</w:t>
            </w:r>
            <w:r>
              <w:rPr>
                <w:rFonts w:hint="default" w:ascii="Times New Roman" w:hAnsi="Times New Roman" w:cs="Times New Roman"/>
                <w:b/>
                <w:bCs/>
                <w:color w:val="auto"/>
                <w:sz w:val="21"/>
                <w:szCs w:val="21"/>
              </w:rPr>
              <w:t>环境质量底线</w:t>
            </w:r>
          </w:p>
          <w:p>
            <w:pPr>
              <w:autoSpaceDE w:val="0"/>
              <w:autoSpaceDN w:val="0"/>
              <w:adjustRightInd w:val="0"/>
              <w:snapToGrid w:val="0"/>
              <w:spacing w:line="360" w:lineRule="auto"/>
              <w:ind w:firstLine="420" w:firstLineChars="200"/>
              <w:jc w:val="left"/>
              <w:rPr>
                <w:rFonts w:hint="default" w:ascii="Times New Roman" w:hAnsi="Times New Roman" w:cs="Times New Roman"/>
              </w:rPr>
            </w:pPr>
            <w:r>
              <w:rPr>
                <w:rFonts w:hint="eastAsia"/>
              </w:rPr>
              <w:t>根据《2021年泰兴市生态环境状况公报》，泰兴市城区环境空气为环境空气质量不达标区，超标因子为O</w:t>
            </w:r>
            <w:r>
              <w:rPr>
                <w:rFonts w:hint="eastAsia"/>
                <w:vertAlign w:val="subscript"/>
              </w:rPr>
              <w:t>3</w:t>
            </w:r>
            <w:r>
              <w:rPr>
                <w:rFonts w:hint="eastAsia"/>
              </w:rPr>
              <w:t>。目前泰州市为改善区域环境空气质量，发布《泰州市打赢蓝天保卫战三年行动计划实施方案》等整治方案，多措并举扎实开展大气污染防治工作，区域环境空气质量将得到改善。省级以上考核断面（8个断面）水质达标率和优Ⅲ比例均为100%；市级以上考核断面（14个断面）水质达标率和优Ⅲ比例均为100%，比2020年提升9.1个百分点；乡镇以上考核断面（46个断面）水质达标率和优Ⅲ比例均为76.1%</w:t>
            </w:r>
            <w:r>
              <w:rPr>
                <w:rFonts w:hint="eastAsia"/>
                <w:lang w:eastAsia="zh-CN"/>
              </w:rPr>
              <w:t>；</w:t>
            </w:r>
            <w:r>
              <w:rPr>
                <w:rFonts w:hint="eastAsia"/>
              </w:rPr>
              <w:t>声环境达到《声环境质量标准》（GB3096-2008）中的</w:t>
            </w:r>
            <w:r>
              <w:rPr>
                <w:rFonts w:hint="eastAsia"/>
                <w:lang w:val="en-US" w:eastAsia="zh-CN"/>
              </w:rPr>
              <w:t>3</w:t>
            </w:r>
            <w:r>
              <w:rPr>
                <w:rFonts w:hint="eastAsia"/>
              </w:rPr>
              <w:t>类标准</w:t>
            </w:r>
            <w:r>
              <w:rPr>
                <w:rFonts w:hint="default" w:ascii="Times New Roman" w:hAnsi="Times New Roman" w:cs="Times New Roman"/>
              </w:rPr>
              <w:t xml:space="preserve">。  </w:t>
            </w:r>
          </w:p>
          <w:p>
            <w:pPr>
              <w:spacing w:line="360" w:lineRule="auto"/>
              <w:ind w:firstLine="422" w:firstLineChars="200"/>
              <w:rPr>
                <w:rFonts w:hint="default" w:ascii="Times New Roman" w:hAnsi="Times New Roman" w:cs="Times New Roman"/>
                <w:szCs w:val="21"/>
              </w:rPr>
            </w:pPr>
            <w:r>
              <w:rPr>
                <w:rFonts w:hint="default" w:ascii="Times New Roman" w:hAnsi="Times New Roman" w:cs="Times New Roman"/>
                <w:b/>
                <w:bCs/>
                <w:color w:val="auto"/>
                <w:sz w:val="21"/>
                <w:szCs w:val="21"/>
                <w:lang w:val="en-US" w:eastAsia="zh-CN"/>
              </w:rPr>
              <w:t>（</w:t>
            </w:r>
            <w:r>
              <w:rPr>
                <w:rFonts w:hint="eastAsia" w:ascii="Times New Roman" w:hAnsi="Times New Roman" w:cs="Times New Roman"/>
                <w:b/>
                <w:bCs/>
                <w:color w:val="auto"/>
                <w:sz w:val="21"/>
                <w:szCs w:val="21"/>
                <w:lang w:val="en-US" w:eastAsia="zh-CN"/>
              </w:rPr>
              <w:t>4</w:t>
            </w:r>
            <w:r>
              <w:rPr>
                <w:rFonts w:hint="default" w:ascii="Times New Roman" w:hAnsi="Times New Roman" w:cs="Times New Roman"/>
                <w:b/>
                <w:bCs/>
                <w:color w:val="auto"/>
                <w:sz w:val="21"/>
                <w:szCs w:val="21"/>
                <w:lang w:val="en-US" w:eastAsia="zh-CN"/>
              </w:rPr>
              <w:t>）</w:t>
            </w:r>
            <w:r>
              <w:rPr>
                <w:rFonts w:hint="default" w:ascii="Times New Roman" w:hAnsi="Times New Roman" w:cs="Times New Roman"/>
                <w:szCs w:val="21"/>
              </w:rPr>
              <w:t>资源利用上线</w:t>
            </w:r>
          </w:p>
          <w:p>
            <w:pPr>
              <w:adjustRightIn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项目位于泰兴市城</w:t>
            </w:r>
            <w:r>
              <w:rPr>
                <w:rFonts w:hint="eastAsia" w:ascii="Times New Roman" w:hAnsi="Times New Roman" w:cs="Times New Roman"/>
                <w:szCs w:val="21"/>
                <w:lang w:val="en-US" w:eastAsia="zh-CN"/>
              </w:rPr>
              <w:t>东</w:t>
            </w:r>
            <w:r>
              <w:rPr>
                <w:rFonts w:hint="default" w:ascii="Times New Roman" w:hAnsi="Times New Roman" w:cs="Times New Roman"/>
                <w:szCs w:val="21"/>
              </w:rPr>
              <w:t>工业园，项目用水来源于市政自来水，当地自来水厂能够满足本项目的新鲜水使用要求；项</w:t>
            </w:r>
            <w:r>
              <w:rPr>
                <w:rFonts w:hint="default" w:ascii="Times New Roman" w:hAnsi="Times New Roman" w:cs="Times New Roman"/>
                <w:color w:val="auto"/>
                <w:szCs w:val="21"/>
              </w:rPr>
              <w:t>目用电量约为</w:t>
            </w:r>
            <w:r>
              <w:rPr>
                <w:rFonts w:hint="eastAsia" w:cs="Times New Roman"/>
                <w:color w:val="auto"/>
                <w:szCs w:val="21"/>
                <w:lang w:val="en-US" w:eastAsia="zh-CN"/>
              </w:rPr>
              <w:t>17</w:t>
            </w:r>
            <w:r>
              <w:rPr>
                <w:rFonts w:hint="default" w:ascii="Times New Roman" w:hAnsi="Times New Roman" w:cs="Times New Roman"/>
                <w:color w:val="auto"/>
                <w:szCs w:val="21"/>
              </w:rPr>
              <w:t>万kWh/a</w:t>
            </w:r>
            <w:r>
              <w:rPr>
                <w:rFonts w:hint="default" w:ascii="Times New Roman" w:hAnsi="Times New Roman" w:cs="Times New Roman"/>
                <w:szCs w:val="21"/>
              </w:rPr>
              <w:t>，区域电网能够满足本项目需求。因此，本项目用水、用电均在园区供应能力范围内，不突破区域资源上线。</w:t>
            </w:r>
          </w:p>
          <w:p>
            <w:pPr>
              <w:adjustRightInd w:val="0"/>
              <w:snapToGrid w:val="0"/>
              <w:spacing w:line="360" w:lineRule="auto"/>
              <w:ind w:firstLine="422" w:firstLineChars="20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w:t>
            </w:r>
            <w:r>
              <w:rPr>
                <w:rFonts w:hint="default" w:ascii="Times New Roman" w:hAnsi="Times New Roman" w:cs="Times New Roman"/>
                <w:b/>
                <w:bCs/>
                <w:color w:val="auto"/>
                <w:sz w:val="21"/>
                <w:szCs w:val="21"/>
                <w:lang w:val="en-US" w:eastAsia="zh-CN"/>
              </w:rPr>
              <w:t>5</w:t>
            </w:r>
            <w:r>
              <w:rPr>
                <w:rFonts w:hint="default" w:ascii="Times New Roman" w:hAnsi="Times New Roman" w:cs="Times New Roman"/>
                <w:b/>
                <w:bCs/>
                <w:color w:val="auto"/>
                <w:sz w:val="21"/>
                <w:szCs w:val="21"/>
              </w:rPr>
              <w:t>）环境准入负面清单</w:t>
            </w:r>
          </w:p>
          <w:p>
            <w:pPr>
              <w:adjustRightInd w:val="0"/>
              <w:snapToGrid w:val="0"/>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①《长江经济带发展负面清单指南》（试行，2022年版）</w:t>
            </w:r>
          </w:p>
          <w:p>
            <w:pPr>
              <w:pStyle w:val="2"/>
              <w:spacing w:line="240" w:lineRule="auto"/>
              <w:jc w:val="center"/>
              <w:rPr>
                <w:rFonts w:hint="default" w:ascii="Times New Roman" w:hAnsi="Times New Roman" w:eastAsia="宋体" w:cs="Times New Roman"/>
                <w:color w:val="auto"/>
                <w:sz w:val="21"/>
                <w:szCs w:val="21"/>
                <w:lang w:val="en-US" w:eastAsia="zh-CN"/>
              </w:rPr>
            </w:pPr>
          </w:p>
          <w:p>
            <w:pPr>
              <w:pStyle w:val="2"/>
              <w:spacing w:line="240" w:lineRule="auto"/>
              <w:jc w:val="center"/>
              <w:rPr>
                <w:rFonts w:hint="default" w:ascii="Times New Roman" w:hAnsi="Times New Roman" w:eastAsia="宋体" w:cs="Times New Roman"/>
                <w:color w:val="auto"/>
                <w:sz w:val="21"/>
                <w:szCs w:val="21"/>
                <w:lang w:val="en-US" w:eastAsia="zh-CN"/>
              </w:rPr>
            </w:pPr>
          </w:p>
          <w:p>
            <w:pPr>
              <w:pStyle w:val="2"/>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auto"/>
                <w:sz w:val="21"/>
                <w:szCs w:val="21"/>
                <w:lang w:val="en-US" w:eastAsia="zh-CN"/>
              </w:rPr>
              <w:t>表1-2</w:t>
            </w:r>
            <w:r>
              <w:rPr>
                <w:rFonts w:hint="default" w:ascii="Times New Roman" w:hAnsi="Times New Roman" w:eastAsia="宋体" w:cs="Times New Roman"/>
                <w:color w:val="auto"/>
                <w:sz w:val="21"/>
                <w:szCs w:val="21"/>
              </w:rPr>
              <w:t>《长江经济带发展负面清单指南》（试行，2022年版）</w:t>
            </w:r>
            <w:r>
              <w:rPr>
                <w:rFonts w:hint="default" w:ascii="Times New Roman" w:hAnsi="Times New Roman" w:eastAsia="宋体" w:cs="Times New Roman"/>
                <w:color w:val="auto"/>
                <w:sz w:val="21"/>
                <w:szCs w:val="21"/>
                <w:lang w:val="en-US" w:eastAsia="zh-CN"/>
              </w:rPr>
              <w:t>相符性分析</w:t>
            </w:r>
          </w:p>
          <w:tbl>
            <w:tblPr>
              <w:tblStyle w:val="29"/>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1166"/>
              <w:gridCol w:w="4041"/>
              <w:gridCol w:w="2435"/>
              <w:gridCol w:w="82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88" w:type="pct"/>
                  <w:vMerge w:val="restart"/>
                  <w:noWrap w:val="0"/>
                  <w:vAlign w:val="center"/>
                </w:tcPr>
                <w:p>
                  <w:pPr>
                    <w:pStyle w:val="33"/>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长江办〔2022〕7号 关于印发《长江经济带发展负面清单指南》（试行，2022年版）的通知</w:t>
                  </w:r>
                </w:p>
              </w:tc>
              <w:tc>
                <w:tcPr>
                  <w:tcW w:w="2385" w:type="pct"/>
                  <w:noWrap w:val="0"/>
                  <w:vAlign w:val="center"/>
                </w:tcPr>
                <w:p>
                  <w:pPr>
                    <w:pStyle w:val="33"/>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禁止建设不符合全国和省级港口布局规划以及港口总体规划的码头项目，禁止建设不符合《长江干线过江通道布局规划》的过长江通道项目。</w:t>
                  </w:r>
                </w:p>
              </w:tc>
              <w:tc>
                <w:tcPr>
                  <w:tcW w:w="1437" w:type="pct"/>
                  <w:noWrap w:val="0"/>
                  <w:vAlign w:val="center"/>
                </w:tcPr>
                <w:p>
                  <w:pPr>
                    <w:pStyle w:val="33"/>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本项目不属于码头、过长江通道项目。</w:t>
                  </w:r>
                </w:p>
              </w:tc>
              <w:tc>
                <w:tcPr>
                  <w:tcW w:w="488" w:type="pct"/>
                  <w:vMerge w:val="restart"/>
                  <w:noWrap w:val="0"/>
                  <w:vAlign w:val="center"/>
                </w:tcPr>
                <w:p>
                  <w:pPr>
                    <w:pStyle w:val="33"/>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符合</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88" w:type="pct"/>
                  <w:vMerge w:val="continue"/>
                  <w:noWrap w:val="0"/>
                  <w:vAlign w:val="center"/>
                </w:tcPr>
                <w:p>
                  <w:pPr>
                    <w:pStyle w:val="33"/>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sz w:val="21"/>
                      <w:szCs w:val="21"/>
                    </w:rPr>
                  </w:pPr>
                </w:p>
              </w:tc>
              <w:tc>
                <w:tcPr>
                  <w:tcW w:w="2385" w:type="pct"/>
                  <w:noWrap w:val="0"/>
                  <w:vAlign w:val="center"/>
                </w:tcPr>
                <w:p>
                  <w:pPr>
                    <w:pStyle w:val="33"/>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禁止在自然保护区核心区、缓冲区的岸线和河段范围内投资建设旅游和生产经营项目。禁止在风景名胜区核心景区的岸线和河段范围内投资建设与风景名胜资源保护无关的项目。</w:t>
                  </w:r>
                </w:p>
              </w:tc>
              <w:tc>
                <w:tcPr>
                  <w:tcW w:w="1437" w:type="pct"/>
                  <w:noWrap w:val="0"/>
                  <w:vAlign w:val="center"/>
                </w:tcPr>
                <w:p>
                  <w:pPr>
                    <w:pStyle w:val="33"/>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本项目不涉及自然保护区核心区、缓冲区的岸线，不属于旅游和生产经营类项目。不涉及风景名胜核心景区的岸线。</w:t>
                  </w:r>
                </w:p>
              </w:tc>
              <w:tc>
                <w:tcPr>
                  <w:tcW w:w="488" w:type="pct"/>
                  <w:vMerge w:val="continue"/>
                  <w:noWrap w:val="0"/>
                  <w:vAlign w:val="center"/>
                </w:tcPr>
                <w:p>
                  <w:pPr>
                    <w:pStyle w:val="33"/>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sz w:val="21"/>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88" w:type="pct"/>
                  <w:vMerge w:val="continue"/>
                  <w:noWrap w:val="0"/>
                  <w:vAlign w:val="center"/>
                </w:tcPr>
                <w:p>
                  <w:pPr>
                    <w:pStyle w:val="33"/>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sz w:val="21"/>
                      <w:szCs w:val="21"/>
                    </w:rPr>
                  </w:pPr>
                </w:p>
              </w:tc>
              <w:tc>
                <w:tcPr>
                  <w:tcW w:w="2385" w:type="pct"/>
                  <w:noWrap w:val="0"/>
                  <w:vAlign w:val="center"/>
                </w:tcPr>
                <w:p>
                  <w:pPr>
                    <w:pStyle w:val="33"/>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禁止在饮用水水源一级保护区的岸线和河段范围内新建、改建、扩建与供水设施和保护水源无关的项目，以及网箱养殖、畜禽养殖、旅游等可能污染饮用水水体的投资建设项目。禁止在饮用水水源二级保护区的岸线和河段范围内新建、改建、扩建排放污染物的投资建设项目。</w:t>
                  </w:r>
                </w:p>
              </w:tc>
              <w:tc>
                <w:tcPr>
                  <w:tcW w:w="1437" w:type="pct"/>
                  <w:noWrap w:val="0"/>
                  <w:vAlign w:val="center"/>
                </w:tcPr>
                <w:p>
                  <w:pPr>
                    <w:pStyle w:val="33"/>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本项目不属于饮用水水源一级保护区、二级保护区内的投资建设项目。</w:t>
                  </w:r>
                </w:p>
              </w:tc>
              <w:tc>
                <w:tcPr>
                  <w:tcW w:w="488" w:type="pct"/>
                  <w:vMerge w:val="continue"/>
                  <w:noWrap w:val="0"/>
                  <w:vAlign w:val="center"/>
                </w:tcPr>
                <w:p>
                  <w:pPr>
                    <w:pStyle w:val="33"/>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sz w:val="21"/>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88" w:type="pct"/>
                  <w:vMerge w:val="continue"/>
                  <w:noWrap w:val="0"/>
                  <w:vAlign w:val="center"/>
                </w:tcPr>
                <w:p>
                  <w:pPr>
                    <w:pStyle w:val="33"/>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sz w:val="21"/>
                      <w:szCs w:val="21"/>
                    </w:rPr>
                  </w:pPr>
                </w:p>
              </w:tc>
              <w:tc>
                <w:tcPr>
                  <w:tcW w:w="2385" w:type="pct"/>
                  <w:noWrap w:val="0"/>
                  <w:vAlign w:val="center"/>
                </w:tcPr>
                <w:p>
                  <w:pPr>
                    <w:pStyle w:val="33"/>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禁止在水产种质资源保护区的岸线和河段范围内新建围湖造田、围海造地或围填海等投资建设项目。禁止在国家湿地公园的岸线和河段范围内挖沙、采矿，以及任何不符合主体功能定位的投资建设项目。</w:t>
                  </w:r>
                </w:p>
              </w:tc>
              <w:tc>
                <w:tcPr>
                  <w:tcW w:w="1437" w:type="pct"/>
                  <w:noWrap w:val="0"/>
                  <w:vAlign w:val="center"/>
                </w:tcPr>
                <w:p>
                  <w:pPr>
                    <w:pStyle w:val="33"/>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本项目不涉及水产种质资源保护区、国家湿地公园的岸线和河段。</w:t>
                  </w:r>
                </w:p>
              </w:tc>
              <w:tc>
                <w:tcPr>
                  <w:tcW w:w="488" w:type="pct"/>
                  <w:vMerge w:val="continue"/>
                  <w:noWrap w:val="0"/>
                  <w:vAlign w:val="center"/>
                </w:tcPr>
                <w:p>
                  <w:pPr>
                    <w:pStyle w:val="33"/>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sz w:val="21"/>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88" w:type="pct"/>
                  <w:vMerge w:val="continue"/>
                  <w:noWrap w:val="0"/>
                  <w:vAlign w:val="center"/>
                </w:tcPr>
                <w:p>
                  <w:pPr>
                    <w:pStyle w:val="33"/>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sz w:val="21"/>
                      <w:szCs w:val="21"/>
                    </w:rPr>
                  </w:pPr>
                </w:p>
              </w:tc>
              <w:tc>
                <w:tcPr>
                  <w:tcW w:w="2385" w:type="pct"/>
                  <w:noWrap w:val="0"/>
                  <w:vAlign w:val="center"/>
                </w:tcPr>
                <w:p>
                  <w:pPr>
                    <w:pStyle w:val="33"/>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1437" w:type="pct"/>
                  <w:noWrap w:val="0"/>
                  <w:vAlign w:val="center"/>
                </w:tcPr>
                <w:p>
                  <w:pPr>
                    <w:pStyle w:val="33"/>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不属于利用、占用长江流域河湖岸线项目，不属于《长江岸线保护和开发利用总体规划》划定的岸线保护区和保留区内投资的项目，不属于《全国重要江河湖泊水功能区划》划定的河段及湖泊保护区、保留区内的投资建设项目。</w:t>
                  </w:r>
                </w:p>
              </w:tc>
              <w:tc>
                <w:tcPr>
                  <w:tcW w:w="488" w:type="pct"/>
                  <w:vMerge w:val="continue"/>
                  <w:noWrap w:val="0"/>
                  <w:vAlign w:val="center"/>
                </w:tcPr>
                <w:p>
                  <w:pPr>
                    <w:pStyle w:val="33"/>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sz w:val="21"/>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88" w:type="pct"/>
                  <w:vMerge w:val="continue"/>
                  <w:noWrap w:val="0"/>
                  <w:vAlign w:val="center"/>
                </w:tcPr>
                <w:p>
                  <w:pPr>
                    <w:pStyle w:val="33"/>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sz w:val="21"/>
                      <w:szCs w:val="21"/>
                    </w:rPr>
                  </w:pPr>
                </w:p>
              </w:tc>
              <w:tc>
                <w:tcPr>
                  <w:tcW w:w="2385" w:type="pct"/>
                  <w:noWrap w:val="0"/>
                  <w:vAlign w:val="center"/>
                </w:tcPr>
                <w:p>
                  <w:pPr>
                    <w:pStyle w:val="33"/>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禁止在合规园区外新建、扩建钢铁、石化、化工、焦化、建材、有色、制浆造纸等高污染项目。</w:t>
                  </w:r>
                </w:p>
              </w:tc>
              <w:tc>
                <w:tcPr>
                  <w:tcW w:w="1437" w:type="pct"/>
                  <w:noWrap w:val="0"/>
                  <w:vAlign w:val="center"/>
                </w:tcPr>
                <w:p>
                  <w:pPr>
                    <w:pStyle w:val="33"/>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本项目不属于钢铁、石化、化工、焦化、建材、有色、制浆造纸等高污染项目。</w:t>
                  </w:r>
                </w:p>
              </w:tc>
              <w:tc>
                <w:tcPr>
                  <w:tcW w:w="488" w:type="pct"/>
                  <w:vMerge w:val="continue"/>
                  <w:noWrap w:val="0"/>
                  <w:vAlign w:val="center"/>
                </w:tcPr>
                <w:p>
                  <w:pPr>
                    <w:pStyle w:val="33"/>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sz w:val="21"/>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88" w:type="pct"/>
                  <w:vMerge w:val="continue"/>
                  <w:noWrap w:val="0"/>
                  <w:vAlign w:val="center"/>
                </w:tcPr>
                <w:p>
                  <w:pPr>
                    <w:pStyle w:val="33"/>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sz w:val="21"/>
                      <w:szCs w:val="21"/>
                    </w:rPr>
                  </w:pPr>
                </w:p>
              </w:tc>
              <w:tc>
                <w:tcPr>
                  <w:tcW w:w="2385" w:type="pct"/>
                  <w:noWrap w:val="0"/>
                  <w:vAlign w:val="center"/>
                </w:tcPr>
                <w:p>
                  <w:pPr>
                    <w:pStyle w:val="33"/>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禁止新建、扩建不符合国家石化、现代煤化工等产业布局规划的项目。</w:t>
                  </w:r>
                </w:p>
              </w:tc>
              <w:tc>
                <w:tcPr>
                  <w:tcW w:w="1437" w:type="pct"/>
                  <w:noWrap w:val="0"/>
                  <w:vAlign w:val="center"/>
                </w:tcPr>
                <w:p>
                  <w:pPr>
                    <w:pStyle w:val="33"/>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本项目不属于不符合国家石化、现代煤化工等产业布局规划的项目。</w:t>
                  </w:r>
                </w:p>
              </w:tc>
              <w:tc>
                <w:tcPr>
                  <w:tcW w:w="488" w:type="pct"/>
                  <w:vMerge w:val="continue"/>
                  <w:noWrap w:val="0"/>
                  <w:vAlign w:val="center"/>
                </w:tcPr>
                <w:p>
                  <w:pPr>
                    <w:pStyle w:val="33"/>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sz w:val="21"/>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88" w:type="pct"/>
                  <w:vMerge w:val="continue"/>
                  <w:noWrap w:val="0"/>
                  <w:vAlign w:val="center"/>
                </w:tcPr>
                <w:p>
                  <w:pPr>
                    <w:pStyle w:val="33"/>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sz w:val="21"/>
                      <w:szCs w:val="21"/>
                    </w:rPr>
                  </w:pPr>
                </w:p>
              </w:tc>
              <w:tc>
                <w:tcPr>
                  <w:tcW w:w="2385" w:type="pct"/>
                  <w:noWrap w:val="0"/>
                  <w:vAlign w:val="center"/>
                </w:tcPr>
                <w:p>
                  <w:pPr>
                    <w:pStyle w:val="33"/>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禁止新建、扩建法律法规和相关政策明令禁止的落后产能项目。禁止新建、扩建不符合国家产能置换要求的严重过剩产能行业的项目。禁止新建、扩建不符合要求的高耗能高排放项目。</w:t>
                  </w:r>
                </w:p>
              </w:tc>
              <w:tc>
                <w:tcPr>
                  <w:tcW w:w="1437" w:type="pct"/>
                  <w:noWrap w:val="0"/>
                  <w:vAlign w:val="center"/>
                </w:tcPr>
                <w:p>
                  <w:pPr>
                    <w:pStyle w:val="33"/>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本项目不属于法律法规和相关政策明令禁止的落后产能项目，不属于不符合国家产能置换要求的严重过剩产能行业的项目，不属于不符合要求的高耗能高排放项目。</w:t>
                  </w:r>
                </w:p>
              </w:tc>
              <w:tc>
                <w:tcPr>
                  <w:tcW w:w="488" w:type="pct"/>
                  <w:vMerge w:val="continue"/>
                  <w:noWrap w:val="0"/>
                  <w:vAlign w:val="center"/>
                </w:tcPr>
                <w:p>
                  <w:pPr>
                    <w:pStyle w:val="33"/>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sz w:val="21"/>
                      <w:szCs w:val="21"/>
                    </w:rPr>
                  </w:pPr>
                </w:p>
              </w:tc>
            </w:tr>
          </w:tbl>
          <w:p>
            <w:pPr>
              <w:adjustRightInd w:val="0"/>
              <w:snapToGrid w:val="0"/>
              <w:spacing w:line="360" w:lineRule="auto"/>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②</w:t>
            </w:r>
            <w:r>
              <w:rPr>
                <w:rFonts w:hint="default" w:cs="Times New Roman"/>
                <w:color w:val="auto"/>
              </w:rPr>
              <w:t>根据《</w:t>
            </w:r>
            <w:r>
              <w:rPr>
                <w:rFonts w:hint="eastAsia" w:cs="Times New Roman"/>
                <w:color w:val="auto"/>
              </w:rPr>
              <w:t>泰兴高新技术产业开发区</w:t>
            </w:r>
            <w:r>
              <w:rPr>
                <w:rFonts w:hint="default" w:cs="Times New Roman"/>
                <w:color w:val="auto"/>
              </w:rPr>
              <w:t>总体规划</w:t>
            </w:r>
            <w:r>
              <w:rPr>
                <w:rFonts w:hint="eastAsia" w:cs="Times New Roman"/>
                <w:color w:val="auto"/>
              </w:rPr>
              <w:t>（2016-2030）</w:t>
            </w:r>
            <w:r>
              <w:rPr>
                <w:rFonts w:hint="default" w:cs="Times New Roman"/>
                <w:color w:val="auto"/>
              </w:rPr>
              <w:t>环境影响报告书》，</w:t>
            </w:r>
            <w:r>
              <w:rPr>
                <w:rFonts w:hint="eastAsia" w:cs="Times New Roman"/>
                <w:color w:val="auto"/>
              </w:rPr>
              <w:t>泰兴高新技术产业开发区</w:t>
            </w:r>
            <w:r>
              <w:rPr>
                <w:rFonts w:hint="default" w:cs="Times New Roman"/>
                <w:color w:val="auto"/>
                <w:kern w:val="0"/>
              </w:rPr>
              <w:t>产业负面清单</w:t>
            </w:r>
            <w:r>
              <w:rPr>
                <w:rFonts w:hint="eastAsia" w:cs="Times New Roman"/>
                <w:color w:val="auto"/>
                <w:kern w:val="0"/>
              </w:rPr>
              <w:t>见下</w:t>
            </w:r>
            <w:r>
              <w:rPr>
                <w:rFonts w:hint="default" w:ascii="Times New Roman" w:hAnsi="Times New Roman" w:eastAsia="宋体" w:cs="Times New Roman"/>
                <w:color w:val="auto"/>
                <w:sz w:val="21"/>
                <w:szCs w:val="21"/>
                <w:lang w:val="en-US" w:eastAsia="zh-CN"/>
              </w:rPr>
              <w:t>表1-</w:t>
            </w:r>
            <w:r>
              <w:rPr>
                <w:rFonts w:hint="eastAsia"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lang w:val="en-US" w:eastAsia="zh-CN"/>
              </w:rPr>
              <w:t>。</w:t>
            </w:r>
          </w:p>
          <w:p>
            <w:pPr>
              <w:pStyle w:val="34"/>
              <w:keepNext w:val="0"/>
              <w:keepLines w:val="0"/>
              <w:suppressLineNumbers w:val="0"/>
              <w:spacing w:before="0" w:beforeAutospacing="0" w:after="0" w:afterAutospacing="0" w:line="240" w:lineRule="auto"/>
              <w:ind w:left="0" w:right="0" w:firstLine="0" w:firstLineChars="0"/>
              <w:jc w:val="center"/>
              <w:rPr>
                <w:rFonts w:hint="eastAsia" w:eastAsia="宋体" w:cs="Times New Roman"/>
                <w:b/>
                <w:bCs/>
                <w:color w:val="auto"/>
                <w:lang w:eastAsia="zh-CN"/>
              </w:rPr>
            </w:pPr>
            <w:r>
              <w:rPr>
                <w:rFonts w:hint="default" w:ascii="Times New Roman" w:hAnsi="Times New Roman" w:eastAsia="宋体" w:cs="Times New Roman"/>
                <w:b/>
                <w:bCs/>
                <w:color w:val="auto"/>
                <w:sz w:val="21"/>
                <w:szCs w:val="21"/>
              </w:rPr>
              <w:t>表1-</w:t>
            </w:r>
            <w:r>
              <w:rPr>
                <w:rFonts w:hint="eastAsia" w:ascii="Times New Roman" w:hAnsi="Times New Roman" w:eastAsia="宋体" w:cs="Times New Roman"/>
                <w:b/>
                <w:bCs/>
                <w:color w:val="auto"/>
                <w:sz w:val="21"/>
                <w:szCs w:val="21"/>
                <w:lang w:val="en-US" w:eastAsia="zh-CN"/>
              </w:rPr>
              <w:t>3</w:t>
            </w:r>
            <w:r>
              <w:rPr>
                <w:rFonts w:hint="default" w:ascii="Times New Roman" w:hAnsi="Times New Roman" w:eastAsia="宋体" w:cs="Times New Roman"/>
                <w:b/>
                <w:bCs/>
                <w:color w:val="auto"/>
                <w:sz w:val="21"/>
                <w:szCs w:val="21"/>
              </w:rPr>
              <w:t xml:space="preserve">   </w:t>
            </w:r>
            <w:r>
              <w:rPr>
                <w:rFonts w:hint="eastAsia" w:cs="Times New Roman"/>
                <w:b/>
                <w:bCs/>
                <w:color w:val="auto"/>
              </w:rPr>
              <w:t>泰兴高新技术产业开发区</w:t>
            </w:r>
            <w:r>
              <w:rPr>
                <w:rFonts w:hint="eastAsia" w:cs="Times New Roman"/>
                <w:b/>
                <w:bCs/>
                <w:color w:val="auto"/>
                <w:kern w:val="0"/>
                <w:lang w:val="en-US" w:eastAsia="zh-CN"/>
              </w:rPr>
              <w:t>生态环境准入</w:t>
            </w:r>
            <w:r>
              <w:rPr>
                <w:rFonts w:hint="default" w:cs="Times New Roman"/>
                <w:b/>
                <w:bCs/>
                <w:color w:val="auto"/>
                <w:kern w:val="0"/>
              </w:rPr>
              <w:t>清单</w:t>
            </w:r>
            <w:r>
              <w:rPr>
                <w:rFonts w:hint="eastAsia" w:cs="Times New Roman"/>
                <w:b/>
                <w:bCs/>
                <w:color w:val="auto"/>
                <w:kern w:val="0"/>
                <w:lang w:eastAsia="zh-CN"/>
              </w:rPr>
              <w:t>（</w:t>
            </w:r>
            <w:r>
              <w:rPr>
                <w:rFonts w:hint="eastAsia" w:cs="Times New Roman"/>
                <w:b/>
                <w:bCs/>
                <w:color w:val="auto"/>
                <w:kern w:val="0"/>
                <w:lang w:val="en-US" w:eastAsia="zh-CN"/>
              </w:rPr>
              <w:t>禁止引入</w:t>
            </w:r>
            <w:r>
              <w:rPr>
                <w:rFonts w:hint="eastAsia" w:cs="Times New Roman"/>
                <w:b/>
                <w:bCs/>
                <w:color w:val="auto"/>
                <w:kern w:val="0"/>
                <w:lang w:eastAsia="zh-CN"/>
              </w:rPr>
              <w:t>）</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03"/>
              <w:gridCol w:w="4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12" w:space="0"/>
                    <w:left w:val="nil"/>
                    <w:bottom w:val="single" w:color="auto" w:sz="8" w:space="0"/>
                    <w:right w:val="single" w:color="auto" w:sz="8"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cs="Times New Roman"/>
                      <w:color w:val="auto"/>
                      <w:sz w:val="21"/>
                      <w:szCs w:val="21"/>
                    </w:rPr>
                  </w:pPr>
                  <w:r>
                    <w:rPr>
                      <w:rFonts w:hint="default" w:cs="Times New Roman"/>
                      <w:b/>
                      <w:color w:val="auto"/>
                      <w:sz w:val="21"/>
                      <w:szCs w:val="21"/>
                    </w:rPr>
                    <w:t>序号</w:t>
                  </w:r>
                </w:p>
              </w:tc>
              <w:tc>
                <w:tcPr>
                  <w:tcW w:w="1103" w:type="dxa"/>
                  <w:tcBorders>
                    <w:top w:val="single" w:color="auto" w:sz="12" w:space="0"/>
                    <w:left w:val="single" w:color="auto" w:sz="8" w:space="0"/>
                    <w:bottom w:val="single" w:color="auto" w:sz="8" w:space="0"/>
                    <w:right w:val="single" w:color="auto" w:sz="8"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cs="Times New Roman"/>
                      <w:color w:val="auto"/>
                      <w:sz w:val="21"/>
                      <w:szCs w:val="21"/>
                    </w:rPr>
                  </w:pPr>
                  <w:r>
                    <w:rPr>
                      <w:rFonts w:hint="default" w:cs="Times New Roman"/>
                      <w:b/>
                      <w:color w:val="auto"/>
                      <w:sz w:val="21"/>
                      <w:szCs w:val="21"/>
                    </w:rPr>
                    <w:t>产业类别</w:t>
                  </w:r>
                </w:p>
              </w:tc>
              <w:tc>
                <w:tcPr>
                  <w:tcW w:w="4976" w:type="dxa"/>
                  <w:tcBorders>
                    <w:top w:val="single" w:color="auto" w:sz="12" w:space="0"/>
                    <w:left w:val="single" w:color="auto" w:sz="8" w:space="0"/>
                    <w:bottom w:val="single" w:color="auto" w:sz="8" w:space="0"/>
                    <w:righ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cs="Times New Roman"/>
                      <w:color w:val="auto"/>
                      <w:sz w:val="21"/>
                      <w:szCs w:val="21"/>
                    </w:rPr>
                  </w:pPr>
                  <w:r>
                    <w:rPr>
                      <w:rFonts w:hint="default" w:cs="Times New Roman"/>
                      <w:b/>
                      <w:color w:val="auto"/>
                      <w:sz w:val="21"/>
                      <w:szCs w:val="21"/>
                    </w:rPr>
                    <w:t>负面清单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8" w:space="0"/>
                    <w:left w:val="nil"/>
                    <w:bottom w:val="single" w:color="auto" w:sz="8" w:space="0"/>
                    <w:right w:val="single" w:color="auto" w:sz="8"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cs="Times New Roman"/>
                      <w:color w:val="auto"/>
                      <w:sz w:val="21"/>
                      <w:szCs w:val="21"/>
                    </w:rPr>
                  </w:pPr>
                  <w:r>
                    <w:rPr>
                      <w:rFonts w:hint="default" w:cs="Times New Roman"/>
                      <w:color w:val="auto"/>
                      <w:kern w:val="0"/>
                      <w:sz w:val="21"/>
                      <w:szCs w:val="21"/>
                    </w:rPr>
                    <w:t>1</w:t>
                  </w:r>
                </w:p>
              </w:tc>
              <w:tc>
                <w:tcPr>
                  <w:tcW w:w="110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cs="Times New Roman"/>
                      <w:color w:val="auto"/>
                      <w:sz w:val="21"/>
                      <w:szCs w:val="21"/>
                    </w:rPr>
                  </w:pPr>
                  <w:r>
                    <w:rPr>
                      <w:rFonts w:hint="default" w:cs="Times New Roman"/>
                      <w:color w:val="auto"/>
                      <w:kern w:val="0"/>
                      <w:sz w:val="21"/>
                      <w:szCs w:val="21"/>
                    </w:rPr>
                    <w:t>节能环保产业</w:t>
                  </w:r>
                </w:p>
              </w:tc>
              <w:tc>
                <w:tcPr>
                  <w:tcW w:w="4976" w:type="dxa"/>
                  <w:tcBorders>
                    <w:top w:val="single" w:color="auto" w:sz="8" w:space="0"/>
                    <w:left w:val="single" w:color="auto" w:sz="8" w:space="0"/>
                    <w:bottom w:val="single" w:color="auto" w:sz="8" w:space="0"/>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cs="Times New Roman"/>
                      <w:color w:val="auto"/>
                      <w:kern w:val="0"/>
                      <w:sz w:val="21"/>
                      <w:szCs w:val="21"/>
                    </w:rPr>
                  </w:pPr>
                  <w:r>
                    <w:rPr>
                      <w:rFonts w:hint="eastAsia" w:cs="Times New Roman"/>
                      <w:color w:val="auto"/>
                      <w:kern w:val="0"/>
                      <w:sz w:val="21"/>
                      <w:szCs w:val="21"/>
                    </w:rPr>
                    <w:t>1.</w:t>
                  </w:r>
                  <w:r>
                    <w:rPr>
                      <w:rFonts w:hint="default" w:cs="Times New Roman"/>
                      <w:color w:val="auto"/>
                      <w:kern w:val="0"/>
                      <w:sz w:val="21"/>
                      <w:szCs w:val="21"/>
                    </w:rPr>
                    <w:t>轮窑、立窑、无顶轮窑、马蹄窑等土窑等不符合国家标准和规范的小型焚烧炉</w:t>
                  </w:r>
                </w:p>
                <w:p>
                  <w:pPr>
                    <w:keepNext w:val="0"/>
                    <w:keepLines w:val="0"/>
                    <w:suppressLineNumbers w:val="0"/>
                    <w:adjustRightInd w:val="0"/>
                    <w:snapToGrid w:val="0"/>
                    <w:spacing w:before="0" w:beforeAutospacing="0" w:after="0" w:afterAutospacing="0"/>
                    <w:ind w:left="0" w:right="0"/>
                    <w:rPr>
                      <w:rFonts w:hint="default" w:cs="Times New Roman"/>
                      <w:color w:val="auto"/>
                      <w:kern w:val="0"/>
                      <w:sz w:val="21"/>
                      <w:szCs w:val="21"/>
                    </w:rPr>
                  </w:pPr>
                  <w:r>
                    <w:rPr>
                      <w:rFonts w:hint="eastAsia" w:cs="Times New Roman"/>
                      <w:color w:val="auto"/>
                      <w:kern w:val="0"/>
                      <w:sz w:val="21"/>
                      <w:szCs w:val="21"/>
                    </w:rPr>
                    <w:t>2.</w:t>
                  </w:r>
                  <w:r>
                    <w:rPr>
                      <w:rFonts w:hint="default" w:cs="Times New Roman"/>
                      <w:color w:val="auto"/>
                      <w:kern w:val="0"/>
                      <w:sz w:val="21"/>
                      <w:szCs w:val="21"/>
                    </w:rPr>
                    <w:t>箱式空气介质加热的电阻炉</w:t>
                  </w:r>
                </w:p>
                <w:p>
                  <w:pPr>
                    <w:keepNext w:val="0"/>
                    <w:keepLines w:val="0"/>
                    <w:suppressLineNumbers w:val="0"/>
                    <w:adjustRightInd w:val="0"/>
                    <w:snapToGrid w:val="0"/>
                    <w:spacing w:before="0" w:beforeAutospacing="0" w:after="0" w:afterAutospacing="0"/>
                    <w:ind w:left="0" w:right="0"/>
                    <w:rPr>
                      <w:rFonts w:hint="default" w:cs="Times New Roman"/>
                      <w:color w:val="auto"/>
                      <w:kern w:val="0"/>
                      <w:sz w:val="21"/>
                      <w:szCs w:val="21"/>
                    </w:rPr>
                  </w:pPr>
                  <w:r>
                    <w:rPr>
                      <w:rFonts w:hint="eastAsia" w:cs="Times New Roman"/>
                      <w:color w:val="auto"/>
                      <w:kern w:val="0"/>
                      <w:sz w:val="21"/>
                      <w:szCs w:val="21"/>
                    </w:rPr>
                    <w:t>3.</w:t>
                  </w:r>
                  <w:r>
                    <w:rPr>
                      <w:rFonts w:hint="default" w:cs="Times New Roman"/>
                      <w:color w:val="auto"/>
                      <w:kern w:val="0"/>
                      <w:sz w:val="21"/>
                      <w:szCs w:val="21"/>
                    </w:rPr>
                    <w:t>坩埚式电阻炉</w:t>
                  </w:r>
                </w:p>
                <w:p>
                  <w:pPr>
                    <w:keepNext w:val="0"/>
                    <w:keepLines w:val="0"/>
                    <w:suppressLineNumbers w:val="0"/>
                    <w:adjustRightInd w:val="0"/>
                    <w:snapToGrid w:val="0"/>
                    <w:spacing w:before="0" w:beforeAutospacing="0" w:after="0" w:afterAutospacing="0"/>
                    <w:ind w:left="0" w:right="0"/>
                    <w:rPr>
                      <w:rFonts w:hint="default" w:cs="Times New Roman"/>
                      <w:color w:val="auto"/>
                      <w:kern w:val="0"/>
                      <w:sz w:val="21"/>
                      <w:szCs w:val="21"/>
                    </w:rPr>
                  </w:pPr>
                  <w:r>
                    <w:rPr>
                      <w:rFonts w:hint="eastAsia" w:cs="Times New Roman"/>
                      <w:color w:val="auto"/>
                      <w:kern w:val="0"/>
                      <w:sz w:val="21"/>
                      <w:szCs w:val="21"/>
                    </w:rPr>
                    <w:t>4.</w:t>
                  </w:r>
                  <w:r>
                    <w:rPr>
                      <w:rFonts w:hint="default" w:cs="Times New Roman"/>
                      <w:color w:val="auto"/>
                      <w:kern w:val="0"/>
                      <w:sz w:val="21"/>
                      <w:szCs w:val="21"/>
                    </w:rPr>
                    <w:t>井式气体化学热处理炉</w:t>
                  </w:r>
                </w:p>
                <w:p>
                  <w:pPr>
                    <w:keepNext w:val="0"/>
                    <w:keepLines w:val="0"/>
                    <w:suppressLineNumbers w:val="0"/>
                    <w:adjustRightInd w:val="0"/>
                    <w:snapToGrid w:val="0"/>
                    <w:spacing w:before="0" w:beforeAutospacing="0" w:after="0" w:afterAutospacing="0"/>
                    <w:ind w:left="0" w:right="0"/>
                    <w:rPr>
                      <w:rFonts w:hint="eastAsia" w:cs="Times New Roman"/>
                      <w:color w:val="auto"/>
                      <w:sz w:val="21"/>
                      <w:szCs w:val="21"/>
                    </w:rPr>
                  </w:pPr>
                  <w:r>
                    <w:rPr>
                      <w:rFonts w:hint="eastAsia" w:cs="Times New Roman"/>
                      <w:color w:val="auto"/>
                      <w:kern w:val="0"/>
                      <w:sz w:val="21"/>
                      <w:szCs w:val="21"/>
                    </w:rPr>
                    <w:t>5.</w:t>
                  </w:r>
                  <w:r>
                    <w:rPr>
                      <w:rFonts w:hint="default" w:cs="Times New Roman"/>
                      <w:color w:val="auto"/>
                      <w:kern w:val="0"/>
                      <w:sz w:val="21"/>
                      <w:szCs w:val="21"/>
                    </w:rPr>
                    <w:t>井式空气介质加热的回火炉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8" w:space="0"/>
                    <w:left w:val="nil"/>
                    <w:bottom w:val="single" w:color="auto" w:sz="8" w:space="0"/>
                    <w:right w:val="single" w:color="auto" w:sz="8"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cs="Times New Roman"/>
                      <w:color w:val="auto"/>
                      <w:sz w:val="21"/>
                      <w:szCs w:val="21"/>
                    </w:rPr>
                  </w:pPr>
                  <w:r>
                    <w:rPr>
                      <w:rFonts w:hint="default" w:cs="Times New Roman"/>
                      <w:color w:val="auto"/>
                      <w:kern w:val="0"/>
                      <w:sz w:val="21"/>
                      <w:szCs w:val="21"/>
                    </w:rPr>
                    <w:t>2</w:t>
                  </w:r>
                </w:p>
              </w:tc>
              <w:tc>
                <w:tcPr>
                  <w:tcW w:w="110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cs="Times New Roman"/>
                      <w:color w:val="auto"/>
                      <w:sz w:val="21"/>
                      <w:szCs w:val="21"/>
                    </w:rPr>
                  </w:pPr>
                  <w:r>
                    <w:rPr>
                      <w:rFonts w:hint="default" w:cs="Times New Roman"/>
                      <w:color w:val="auto"/>
                      <w:kern w:val="0"/>
                      <w:sz w:val="21"/>
                      <w:szCs w:val="21"/>
                    </w:rPr>
                    <w:t>装备制造服务业</w:t>
                  </w:r>
                </w:p>
              </w:tc>
              <w:tc>
                <w:tcPr>
                  <w:tcW w:w="4976" w:type="dxa"/>
                  <w:tcBorders>
                    <w:top w:val="single" w:color="auto" w:sz="8" w:space="0"/>
                    <w:left w:val="single" w:color="auto" w:sz="8" w:space="0"/>
                    <w:bottom w:val="single" w:color="auto" w:sz="8" w:space="0"/>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cs="Times New Roman"/>
                      <w:color w:val="auto"/>
                      <w:kern w:val="0"/>
                      <w:sz w:val="21"/>
                      <w:szCs w:val="21"/>
                    </w:rPr>
                  </w:pPr>
                  <w:r>
                    <w:rPr>
                      <w:rFonts w:hint="default" w:cs="Times New Roman"/>
                      <w:color w:val="auto"/>
                      <w:kern w:val="0"/>
                      <w:sz w:val="21"/>
                      <w:szCs w:val="21"/>
                    </w:rPr>
                    <w:t>不得包含以下：</w:t>
                  </w:r>
                </w:p>
                <w:p>
                  <w:pPr>
                    <w:keepNext w:val="0"/>
                    <w:keepLines w:val="0"/>
                    <w:suppressLineNumbers w:val="0"/>
                    <w:adjustRightInd w:val="0"/>
                    <w:snapToGrid w:val="0"/>
                    <w:spacing w:before="0" w:beforeAutospacing="0" w:after="0" w:afterAutospacing="0"/>
                    <w:ind w:left="0" w:right="0"/>
                    <w:rPr>
                      <w:rFonts w:hint="default" w:cs="Times New Roman"/>
                      <w:color w:val="auto"/>
                      <w:kern w:val="0"/>
                      <w:sz w:val="21"/>
                      <w:szCs w:val="21"/>
                    </w:rPr>
                  </w:pPr>
                  <w:r>
                    <w:rPr>
                      <w:rFonts w:hint="eastAsia" w:cs="Times New Roman"/>
                      <w:color w:val="auto"/>
                      <w:kern w:val="0"/>
                      <w:sz w:val="21"/>
                      <w:szCs w:val="21"/>
                    </w:rPr>
                    <w:t>1.</w:t>
                  </w:r>
                  <w:r>
                    <w:rPr>
                      <w:rFonts w:hint="default" w:cs="Times New Roman"/>
                      <w:color w:val="auto"/>
                      <w:kern w:val="0"/>
                      <w:sz w:val="21"/>
                      <w:szCs w:val="21"/>
                    </w:rPr>
                    <w:t>铸造生产加工</w:t>
                  </w:r>
                </w:p>
                <w:p>
                  <w:pPr>
                    <w:keepNext w:val="0"/>
                    <w:keepLines w:val="0"/>
                    <w:suppressLineNumbers w:val="0"/>
                    <w:adjustRightInd w:val="0"/>
                    <w:snapToGrid w:val="0"/>
                    <w:spacing w:before="0" w:beforeAutospacing="0" w:after="0" w:afterAutospacing="0"/>
                    <w:ind w:left="0" w:right="0"/>
                    <w:rPr>
                      <w:rFonts w:hint="default" w:cs="Times New Roman"/>
                      <w:color w:val="auto"/>
                      <w:kern w:val="0"/>
                      <w:sz w:val="21"/>
                      <w:szCs w:val="21"/>
                    </w:rPr>
                  </w:pPr>
                  <w:r>
                    <w:rPr>
                      <w:rFonts w:hint="eastAsia" w:cs="Times New Roman"/>
                      <w:color w:val="auto"/>
                      <w:kern w:val="0"/>
                      <w:sz w:val="21"/>
                      <w:szCs w:val="21"/>
                    </w:rPr>
                    <w:t>2.</w:t>
                  </w:r>
                  <w:r>
                    <w:rPr>
                      <w:rFonts w:hint="default" w:cs="Times New Roman"/>
                      <w:color w:val="auto"/>
                      <w:kern w:val="0"/>
                      <w:sz w:val="21"/>
                      <w:szCs w:val="21"/>
                    </w:rPr>
                    <w:t>锻造生产加工</w:t>
                  </w:r>
                </w:p>
                <w:p>
                  <w:pPr>
                    <w:keepNext w:val="0"/>
                    <w:keepLines w:val="0"/>
                    <w:suppressLineNumbers w:val="0"/>
                    <w:adjustRightInd w:val="0"/>
                    <w:snapToGrid w:val="0"/>
                    <w:spacing w:before="0" w:beforeAutospacing="0" w:after="0" w:afterAutospacing="0"/>
                    <w:ind w:left="0" w:right="0"/>
                    <w:rPr>
                      <w:rFonts w:hint="eastAsia" w:cs="Times New Roman"/>
                      <w:color w:val="auto"/>
                      <w:sz w:val="21"/>
                      <w:szCs w:val="21"/>
                    </w:rPr>
                  </w:pPr>
                  <w:r>
                    <w:rPr>
                      <w:rFonts w:hint="eastAsia" w:cs="Times New Roman"/>
                      <w:color w:val="auto"/>
                      <w:kern w:val="0"/>
                      <w:sz w:val="21"/>
                      <w:szCs w:val="21"/>
                    </w:rPr>
                    <w:t>3.</w:t>
                  </w:r>
                  <w:r>
                    <w:rPr>
                      <w:rFonts w:hint="default" w:cs="Times New Roman"/>
                      <w:color w:val="auto"/>
                      <w:kern w:val="0"/>
                      <w:sz w:val="21"/>
                      <w:szCs w:val="21"/>
                    </w:rPr>
                    <w:t>电镀生产加工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8" w:space="0"/>
                    <w:left w:val="nil"/>
                    <w:bottom w:val="single" w:color="auto" w:sz="8" w:space="0"/>
                    <w:right w:val="single" w:color="auto" w:sz="8"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cs="Times New Roman"/>
                      <w:color w:val="auto"/>
                      <w:sz w:val="21"/>
                      <w:szCs w:val="21"/>
                    </w:rPr>
                  </w:pPr>
                  <w:r>
                    <w:rPr>
                      <w:rFonts w:hint="default" w:cs="Times New Roman"/>
                      <w:color w:val="auto"/>
                      <w:kern w:val="0"/>
                      <w:sz w:val="21"/>
                      <w:szCs w:val="21"/>
                    </w:rPr>
                    <w:t>3</w:t>
                  </w:r>
                </w:p>
              </w:tc>
              <w:tc>
                <w:tcPr>
                  <w:tcW w:w="110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cs="Times New Roman"/>
                      <w:color w:val="auto"/>
                      <w:sz w:val="21"/>
                      <w:szCs w:val="21"/>
                    </w:rPr>
                  </w:pPr>
                  <w:r>
                    <w:rPr>
                      <w:rFonts w:hint="default" w:cs="Times New Roman"/>
                      <w:color w:val="auto"/>
                      <w:kern w:val="0"/>
                      <w:sz w:val="21"/>
                      <w:szCs w:val="21"/>
                    </w:rPr>
                    <w:t>新材料</w:t>
                  </w:r>
                </w:p>
              </w:tc>
              <w:tc>
                <w:tcPr>
                  <w:tcW w:w="4976" w:type="dxa"/>
                  <w:tcBorders>
                    <w:top w:val="single" w:color="auto" w:sz="8" w:space="0"/>
                    <w:left w:val="single" w:color="auto" w:sz="8" w:space="0"/>
                    <w:bottom w:val="single" w:color="auto" w:sz="8" w:space="0"/>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cs="Times New Roman"/>
                      <w:color w:val="auto"/>
                      <w:kern w:val="0"/>
                      <w:sz w:val="21"/>
                      <w:szCs w:val="21"/>
                    </w:rPr>
                  </w:pPr>
                  <w:r>
                    <w:rPr>
                      <w:rFonts w:hint="eastAsia" w:cs="Times New Roman"/>
                      <w:color w:val="auto"/>
                      <w:kern w:val="0"/>
                      <w:sz w:val="21"/>
                      <w:szCs w:val="21"/>
                    </w:rPr>
                    <w:t>1.</w:t>
                  </w:r>
                  <w:r>
                    <w:rPr>
                      <w:rFonts w:hint="default" w:cs="Times New Roman"/>
                      <w:color w:val="auto"/>
                      <w:kern w:val="0"/>
                      <w:sz w:val="21"/>
                      <w:szCs w:val="21"/>
                    </w:rPr>
                    <w:t>高端聚烯烃、特种合成橡胶及工程塑料等先进化工材料</w:t>
                  </w:r>
                </w:p>
                <w:p>
                  <w:pPr>
                    <w:keepNext w:val="0"/>
                    <w:keepLines w:val="0"/>
                    <w:suppressLineNumbers w:val="0"/>
                    <w:adjustRightInd w:val="0"/>
                    <w:snapToGrid w:val="0"/>
                    <w:spacing w:before="0" w:beforeAutospacing="0" w:after="0" w:afterAutospacing="0"/>
                    <w:ind w:left="0" w:right="0"/>
                    <w:rPr>
                      <w:rFonts w:hint="eastAsia" w:cs="Times New Roman"/>
                      <w:color w:val="auto"/>
                      <w:sz w:val="21"/>
                      <w:szCs w:val="21"/>
                    </w:rPr>
                  </w:pPr>
                  <w:r>
                    <w:rPr>
                      <w:rFonts w:hint="eastAsia" w:cs="Times New Roman"/>
                      <w:color w:val="auto"/>
                      <w:kern w:val="0"/>
                      <w:sz w:val="21"/>
                      <w:szCs w:val="21"/>
                    </w:rPr>
                    <w:t>2.</w:t>
                  </w:r>
                  <w:r>
                    <w:rPr>
                      <w:rFonts w:hint="default" w:cs="Times New Roman"/>
                      <w:color w:val="auto"/>
                      <w:kern w:val="0"/>
                      <w:sz w:val="21"/>
                      <w:szCs w:val="21"/>
                    </w:rPr>
                    <w:t>生物医用材料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8" w:space="0"/>
                    <w:left w:val="nil"/>
                    <w:bottom w:val="single" w:color="auto" w:sz="8" w:space="0"/>
                    <w:right w:val="single" w:color="auto" w:sz="8"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cs="Times New Roman"/>
                      <w:color w:val="auto"/>
                      <w:sz w:val="21"/>
                      <w:szCs w:val="21"/>
                    </w:rPr>
                  </w:pPr>
                  <w:r>
                    <w:rPr>
                      <w:rFonts w:hint="default" w:cs="Times New Roman"/>
                      <w:color w:val="auto"/>
                      <w:kern w:val="0"/>
                      <w:sz w:val="21"/>
                      <w:szCs w:val="21"/>
                    </w:rPr>
                    <w:t>4</w:t>
                  </w:r>
                </w:p>
              </w:tc>
              <w:tc>
                <w:tcPr>
                  <w:tcW w:w="110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cs="Times New Roman"/>
                      <w:color w:val="auto"/>
                      <w:sz w:val="21"/>
                      <w:szCs w:val="21"/>
                    </w:rPr>
                  </w:pPr>
                  <w:r>
                    <w:rPr>
                      <w:rFonts w:hint="default" w:cs="Times New Roman"/>
                      <w:color w:val="auto"/>
                      <w:kern w:val="0"/>
                      <w:sz w:val="21"/>
                      <w:szCs w:val="21"/>
                    </w:rPr>
                    <w:t>新能源</w:t>
                  </w:r>
                </w:p>
              </w:tc>
              <w:tc>
                <w:tcPr>
                  <w:tcW w:w="4976" w:type="dxa"/>
                  <w:tcBorders>
                    <w:top w:val="single" w:color="auto" w:sz="8" w:space="0"/>
                    <w:left w:val="single" w:color="auto" w:sz="8" w:space="0"/>
                    <w:bottom w:val="single" w:color="auto" w:sz="8" w:space="0"/>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cs="Times New Roman"/>
                      <w:color w:val="auto"/>
                      <w:kern w:val="0"/>
                      <w:sz w:val="21"/>
                      <w:szCs w:val="21"/>
                    </w:rPr>
                  </w:pPr>
                  <w:r>
                    <w:rPr>
                      <w:rFonts w:hint="eastAsia" w:cs="Times New Roman"/>
                      <w:color w:val="auto"/>
                      <w:kern w:val="0"/>
                      <w:sz w:val="21"/>
                      <w:szCs w:val="21"/>
                    </w:rPr>
                    <w:t>1.</w:t>
                  </w:r>
                  <w:r>
                    <w:rPr>
                      <w:rFonts w:hint="default" w:cs="Times New Roman"/>
                      <w:color w:val="auto"/>
                      <w:kern w:val="0"/>
                      <w:sz w:val="21"/>
                      <w:szCs w:val="21"/>
                    </w:rPr>
                    <w:t>手工、开放式的注汞技术和液汞电光源制造</w:t>
                  </w:r>
                </w:p>
                <w:p>
                  <w:pPr>
                    <w:keepNext w:val="0"/>
                    <w:keepLines w:val="0"/>
                    <w:suppressLineNumbers w:val="0"/>
                    <w:adjustRightInd w:val="0"/>
                    <w:snapToGrid w:val="0"/>
                    <w:spacing w:before="0" w:beforeAutospacing="0" w:after="0" w:afterAutospacing="0"/>
                    <w:ind w:left="0" w:right="0"/>
                    <w:rPr>
                      <w:rFonts w:hint="default" w:cs="Times New Roman"/>
                      <w:color w:val="auto"/>
                      <w:kern w:val="0"/>
                      <w:sz w:val="21"/>
                      <w:szCs w:val="21"/>
                    </w:rPr>
                  </w:pPr>
                  <w:r>
                    <w:rPr>
                      <w:rFonts w:hint="eastAsia" w:cs="Times New Roman"/>
                      <w:color w:val="auto"/>
                      <w:kern w:val="0"/>
                      <w:sz w:val="21"/>
                      <w:szCs w:val="21"/>
                    </w:rPr>
                    <w:t>2.</w:t>
                  </w:r>
                  <w:r>
                    <w:rPr>
                      <w:rFonts w:hint="default" w:cs="Times New Roman"/>
                      <w:color w:val="auto"/>
                      <w:kern w:val="0"/>
                      <w:sz w:val="21"/>
                      <w:szCs w:val="21"/>
                    </w:rPr>
                    <w:t>含汞类电池制造</w:t>
                  </w:r>
                </w:p>
                <w:p>
                  <w:pPr>
                    <w:keepNext w:val="0"/>
                    <w:keepLines w:val="0"/>
                    <w:suppressLineNumbers w:val="0"/>
                    <w:adjustRightInd w:val="0"/>
                    <w:snapToGrid w:val="0"/>
                    <w:spacing w:before="0" w:beforeAutospacing="0" w:after="0" w:afterAutospacing="0"/>
                    <w:ind w:left="0" w:right="0"/>
                    <w:rPr>
                      <w:rFonts w:hint="default" w:cs="Times New Roman"/>
                      <w:color w:val="auto"/>
                      <w:kern w:val="0"/>
                      <w:sz w:val="21"/>
                      <w:szCs w:val="21"/>
                    </w:rPr>
                  </w:pPr>
                  <w:r>
                    <w:rPr>
                      <w:rFonts w:hint="eastAsia" w:cs="Times New Roman"/>
                      <w:color w:val="auto"/>
                      <w:kern w:val="0"/>
                      <w:sz w:val="21"/>
                      <w:szCs w:val="21"/>
                    </w:rPr>
                    <w:t>3.</w:t>
                  </w:r>
                  <w:r>
                    <w:rPr>
                      <w:rFonts w:hint="default" w:cs="Times New Roman"/>
                      <w:color w:val="auto"/>
                      <w:kern w:val="0"/>
                      <w:sz w:val="21"/>
                      <w:szCs w:val="21"/>
                    </w:rPr>
                    <w:t>含铅类电池制造</w:t>
                  </w:r>
                </w:p>
                <w:p>
                  <w:pPr>
                    <w:keepNext w:val="0"/>
                    <w:keepLines w:val="0"/>
                    <w:suppressLineNumbers w:val="0"/>
                    <w:adjustRightInd w:val="0"/>
                    <w:snapToGrid w:val="0"/>
                    <w:spacing w:before="0" w:beforeAutospacing="0" w:after="0" w:afterAutospacing="0"/>
                    <w:ind w:left="0" w:right="0"/>
                    <w:rPr>
                      <w:rFonts w:hint="eastAsia" w:cs="Times New Roman"/>
                      <w:color w:val="auto"/>
                      <w:sz w:val="21"/>
                      <w:szCs w:val="21"/>
                    </w:rPr>
                  </w:pPr>
                  <w:r>
                    <w:rPr>
                      <w:rFonts w:hint="eastAsia" w:cs="Times New Roman"/>
                      <w:color w:val="auto"/>
                      <w:kern w:val="0"/>
                      <w:sz w:val="21"/>
                      <w:szCs w:val="21"/>
                    </w:rPr>
                    <w:t>4.</w:t>
                  </w:r>
                  <w:r>
                    <w:rPr>
                      <w:rFonts w:hint="default" w:cs="Times New Roman"/>
                      <w:color w:val="auto"/>
                      <w:kern w:val="0"/>
                      <w:sz w:val="21"/>
                      <w:szCs w:val="21"/>
                    </w:rPr>
                    <w:t>糊式锌锰电池制造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8" w:space="0"/>
                    <w:left w:val="nil"/>
                    <w:bottom w:val="single" w:color="auto" w:sz="12" w:space="0"/>
                    <w:right w:val="single" w:color="auto" w:sz="8"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cs="Times New Roman"/>
                      <w:color w:val="auto"/>
                      <w:sz w:val="21"/>
                      <w:szCs w:val="21"/>
                    </w:rPr>
                  </w:pPr>
                  <w:r>
                    <w:rPr>
                      <w:rFonts w:hint="default" w:cs="Times New Roman"/>
                      <w:color w:val="auto"/>
                      <w:kern w:val="0"/>
                      <w:sz w:val="21"/>
                      <w:szCs w:val="21"/>
                    </w:rPr>
                    <w:t>5</w:t>
                  </w:r>
                </w:p>
              </w:tc>
              <w:tc>
                <w:tcPr>
                  <w:tcW w:w="1103" w:type="dxa"/>
                  <w:tcBorders>
                    <w:top w:val="single" w:color="auto" w:sz="8" w:space="0"/>
                    <w:left w:val="single" w:color="auto" w:sz="8" w:space="0"/>
                    <w:bottom w:val="single" w:color="auto" w:sz="12" w:space="0"/>
                    <w:right w:val="single" w:color="auto" w:sz="8"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cs="Times New Roman"/>
                      <w:color w:val="auto"/>
                      <w:sz w:val="21"/>
                      <w:szCs w:val="21"/>
                    </w:rPr>
                  </w:pPr>
                  <w:r>
                    <w:rPr>
                      <w:rFonts w:hint="default" w:cs="Times New Roman"/>
                      <w:color w:val="auto"/>
                      <w:kern w:val="0"/>
                      <w:sz w:val="21"/>
                      <w:szCs w:val="21"/>
                    </w:rPr>
                    <w:t>其他</w:t>
                  </w:r>
                </w:p>
              </w:tc>
              <w:tc>
                <w:tcPr>
                  <w:tcW w:w="4976" w:type="dxa"/>
                  <w:tcBorders>
                    <w:top w:val="single" w:color="auto" w:sz="8" w:space="0"/>
                    <w:left w:val="single" w:color="auto" w:sz="8" w:space="0"/>
                    <w:bottom w:val="single" w:color="auto" w:sz="12" w:space="0"/>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cs="Times New Roman"/>
                      <w:color w:val="auto"/>
                      <w:kern w:val="0"/>
                      <w:sz w:val="21"/>
                      <w:szCs w:val="21"/>
                    </w:rPr>
                  </w:pPr>
                  <w:r>
                    <w:rPr>
                      <w:rFonts w:hint="default" w:cs="Times New Roman"/>
                      <w:color w:val="auto"/>
                      <w:kern w:val="0"/>
                      <w:sz w:val="21"/>
                      <w:szCs w:val="21"/>
                    </w:rPr>
                    <w:t>禁止建设以下项目：</w:t>
                  </w:r>
                </w:p>
                <w:p>
                  <w:pPr>
                    <w:keepNext w:val="0"/>
                    <w:keepLines w:val="0"/>
                    <w:suppressLineNumbers w:val="0"/>
                    <w:adjustRightInd w:val="0"/>
                    <w:snapToGrid w:val="0"/>
                    <w:spacing w:before="0" w:beforeAutospacing="0" w:after="0" w:afterAutospacing="0"/>
                    <w:ind w:left="0" w:right="0"/>
                    <w:rPr>
                      <w:rFonts w:hint="default" w:cs="Times New Roman"/>
                      <w:color w:val="auto"/>
                      <w:kern w:val="0"/>
                      <w:sz w:val="21"/>
                      <w:szCs w:val="21"/>
                    </w:rPr>
                  </w:pPr>
                  <w:r>
                    <w:rPr>
                      <w:rFonts w:hint="eastAsia" w:cs="Times New Roman"/>
                      <w:color w:val="auto"/>
                      <w:kern w:val="0"/>
                      <w:sz w:val="21"/>
                      <w:szCs w:val="21"/>
                    </w:rPr>
                    <w:t>1.</w:t>
                  </w:r>
                  <w:r>
                    <w:rPr>
                      <w:rFonts w:hint="default" w:cs="Times New Roman"/>
                      <w:color w:val="auto"/>
                      <w:kern w:val="0"/>
                      <w:sz w:val="21"/>
                      <w:szCs w:val="21"/>
                    </w:rPr>
                    <w:t>排放致癌、致畸、致突变物质、列入名录的恶臭污染物、有放射性污染的项目</w:t>
                  </w:r>
                </w:p>
                <w:p>
                  <w:pPr>
                    <w:keepNext w:val="0"/>
                    <w:keepLines w:val="0"/>
                    <w:suppressLineNumbers w:val="0"/>
                    <w:adjustRightInd w:val="0"/>
                    <w:snapToGrid w:val="0"/>
                    <w:spacing w:before="0" w:beforeAutospacing="0" w:after="0" w:afterAutospacing="0"/>
                    <w:ind w:left="0" w:right="0"/>
                    <w:rPr>
                      <w:rFonts w:hint="eastAsia" w:cs="Times New Roman"/>
                      <w:color w:val="auto"/>
                      <w:sz w:val="21"/>
                      <w:szCs w:val="21"/>
                    </w:rPr>
                  </w:pPr>
                  <w:r>
                    <w:rPr>
                      <w:rFonts w:hint="eastAsia" w:cs="Times New Roman"/>
                      <w:color w:val="auto"/>
                      <w:kern w:val="0"/>
                      <w:sz w:val="21"/>
                      <w:szCs w:val="21"/>
                    </w:rPr>
                    <w:t>2.</w:t>
                  </w:r>
                  <w:r>
                    <w:rPr>
                      <w:rFonts w:hint="default" w:cs="Times New Roman"/>
                      <w:color w:val="auto"/>
                      <w:kern w:val="0"/>
                      <w:sz w:val="21"/>
                      <w:szCs w:val="21"/>
                    </w:rPr>
                    <w:t>排放属POPs清单物质的项目</w:t>
                  </w:r>
                </w:p>
              </w:tc>
            </w:tr>
          </w:tbl>
          <w:p>
            <w:pPr>
              <w:adjustRightInd w:val="0"/>
              <w:snapToGrid w:val="0"/>
              <w:spacing w:line="360" w:lineRule="auto"/>
              <w:ind w:right="105" w:firstLine="420" w:firstLineChars="200"/>
              <w:rPr>
                <w:rStyle w:val="35"/>
                <w:rFonts w:hint="default" w:ascii="Times New Roman" w:hAnsi="Times New Roman" w:cs="Times New Roman"/>
                <w:color w:val="auto"/>
                <w:sz w:val="21"/>
                <w:szCs w:val="21"/>
              </w:rPr>
            </w:pPr>
            <w:r>
              <w:rPr>
                <w:rStyle w:val="35"/>
                <w:rFonts w:hint="default" w:ascii="Times New Roman" w:hAnsi="Times New Roman" w:cs="Times New Roman"/>
                <w:color w:val="auto"/>
                <w:sz w:val="21"/>
                <w:szCs w:val="21"/>
              </w:rPr>
              <w:t>本项目为</w:t>
            </w:r>
            <w:r>
              <w:rPr>
                <w:rFonts w:hint="eastAsia" w:cs="Times New Roman"/>
                <w:color w:val="auto"/>
                <w:sz w:val="21"/>
                <w:szCs w:val="21"/>
                <w:lang w:val="en-US" w:eastAsia="zh-CN"/>
              </w:rPr>
              <w:t>减速机零部件生产项目</w:t>
            </w:r>
            <w:r>
              <w:rPr>
                <w:rStyle w:val="35"/>
                <w:rFonts w:hint="default" w:ascii="Times New Roman" w:hAnsi="Times New Roman" w:cs="Times New Roman"/>
                <w:color w:val="auto"/>
                <w:sz w:val="21"/>
                <w:szCs w:val="21"/>
              </w:rPr>
              <w:t>，不属于园区禁止引入清单。</w:t>
            </w:r>
          </w:p>
          <w:p>
            <w:pPr>
              <w:adjustRightInd w:val="0"/>
              <w:snapToGrid w:val="0"/>
              <w:spacing w:line="360" w:lineRule="auto"/>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因此，本项目建设符合“三线一单”要求。</w:t>
            </w:r>
          </w:p>
          <w:p>
            <w:pPr>
              <w:adjustRightInd w:val="0"/>
              <w:snapToGrid w:val="0"/>
              <w:spacing w:line="360" w:lineRule="auto"/>
              <w:ind w:firstLine="422" w:firstLineChars="20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3、</w:t>
            </w:r>
            <w:r>
              <w:rPr>
                <w:rFonts w:hint="default" w:ascii="Times New Roman" w:hAnsi="Times New Roman" w:eastAsia="宋体" w:cs="Times New Roman"/>
                <w:b/>
                <w:bCs/>
                <w:color w:val="auto"/>
                <w:sz w:val="21"/>
                <w:szCs w:val="21"/>
                <w:lang w:val="en-US" w:eastAsia="zh-CN"/>
              </w:rPr>
              <w:t>环保相关规范文件</w:t>
            </w:r>
            <w:r>
              <w:rPr>
                <w:rFonts w:hint="default" w:ascii="Times New Roman" w:hAnsi="Times New Roman" w:eastAsia="宋体" w:cs="Times New Roman"/>
                <w:b/>
                <w:bCs/>
                <w:color w:val="auto"/>
                <w:sz w:val="21"/>
                <w:szCs w:val="21"/>
              </w:rPr>
              <w:t>相符性分析</w:t>
            </w:r>
          </w:p>
          <w:p>
            <w:pPr>
              <w:adjustRightInd w:val="0"/>
              <w:snapToGrid w:val="0"/>
              <w:spacing w:line="360" w:lineRule="auto"/>
              <w:ind w:firstLine="422" w:firstLineChars="200"/>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（1）“263”政策相符性分析</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color w:val="auto"/>
                <w:sz w:val="21"/>
                <w:szCs w:val="21"/>
              </w:rPr>
              <w:t>对照《省政府办公厅关于印发江苏省“两减六治三提升”专项行动实施方案的通知》(苏政办发[2017]30号)、《泰州市“两减六治三提升”专项行动实施方案》(泰政办发[2017]63号)的通知，没有与本项目相关要求，本项目主要排放的污染物为废气、废水、噪声和固废。生活污水经化粪池处理后接管</w:t>
            </w:r>
            <w:r>
              <w:rPr>
                <w:rFonts w:hint="default" w:ascii="Times New Roman" w:hAnsi="Times New Roman" w:cs="Times New Roman"/>
                <w:color w:val="auto"/>
                <w:sz w:val="21"/>
                <w:szCs w:val="21"/>
                <w:lang w:val="en-US" w:eastAsia="zh-CN"/>
              </w:rPr>
              <w:t>污水处理厂</w:t>
            </w:r>
            <w:r>
              <w:rPr>
                <w:rFonts w:hint="default" w:ascii="Times New Roman" w:hAnsi="Times New Roman" w:cs="Times New Roman"/>
                <w:color w:val="auto"/>
                <w:sz w:val="21"/>
                <w:szCs w:val="21"/>
              </w:rPr>
              <w:t>；废气经处理后可达标排放；噪声经合理布置、隔声等降噪措施后可达标排放；本项目设备均使用电能，固废均合理处置，故本项目符合</w:t>
            </w:r>
            <w:r>
              <w:rPr>
                <w:rFonts w:hint="default" w:ascii="Times New Roman" w:hAnsi="Times New Roman" w:cs="Times New Roman"/>
                <w:bCs/>
                <w:color w:val="auto"/>
                <w:sz w:val="21"/>
                <w:szCs w:val="21"/>
              </w:rPr>
              <w:t>“两减六治三提升”的相关要求。</w:t>
            </w:r>
          </w:p>
          <w:p>
            <w:pPr>
              <w:tabs>
                <w:tab w:val="left" w:pos="2347"/>
                <w:tab w:val="center" w:pos="4500"/>
              </w:tabs>
              <w:snapToGrid w:val="0"/>
              <w:jc w:val="center"/>
              <w:rPr>
                <w:rFonts w:hint="default" w:ascii="Times New Roman" w:hAnsi="Times New Roman" w:cs="Times New Roman"/>
                <w:b/>
                <w:color w:val="auto"/>
                <w:sz w:val="21"/>
                <w:szCs w:val="21"/>
              </w:rPr>
            </w:pPr>
          </w:p>
          <w:p>
            <w:pPr>
              <w:tabs>
                <w:tab w:val="left" w:pos="2347"/>
                <w:tab w:val="center" w:pos="4500"/>
              </w:tabs>
              <w:snapToGrid w:val="0"/>
              <w:jc w:val="center"/>
              <w:rPr>
                <w:rFonts w:hint="default" w:ascii="Times New Roman" w:hAnsi="Times New Roman" w:cs="Times New Roman"/>
                <w:b/>
                <w:color w:val="auto"/>
                <w:sz w:val="21"/>
                <w:szCs w:val="21"/>
              </w:rPr>
            </w:pPr>
          </w:p>
          <w:p>
            <w:pPr>
              <w:tabs>
                <w:tab w:val="left" w:pos="2347"/>
                <w:tab w:val="center" w:pos="4500"/>
              </w:tabs>
              <w:snapToGrid w:val="0"/>
              <w:jc w:val="center"/>
              <w:rPr>
                <w:rFonts w:hint="default" w:ascii="Times New Roman" w:hAnsi="Times New Roman" w:cs="Times New Roman"/>
                <w:b/>
                <w:color w:val="auto"/>
                <w:sz w:val="21"/>
                <w:szCs w:val="21"/>
              </w:rPr>
            </w:pPr>
          </w:p>
          <w:p>
            <w:pPr>
              <w:tabs>
                <w:tab w:val="left" w:pos="2347"/>
                <w:tab w:val="center" w:pos="4500"/>
              </w:tabs>
              <w:snapToGrid w:val="0"/>
              <w:jc w:val="center"/>
              <w:rPr>
                <w:rFonts w:hint="default" w:ascii="Times New Roman" w:hAnsi="Times New Roman" w:cs="Times New Roman"/>
                <w:b/>
                <w:color w:val="auto"/>
                <w:sz w:val="21"/>
                <w:szCs w:val="21"/>
              </w:rPr>
            </w:pPr>
          </w:p>
          <w:p>
            <w:pPr>
              <w:tabs>
                <w:tab w:val="left" w:pos="2347"/>
                <w:tab w:val="center" w:pos="4500"/>
              </w:tabs>
              <w:snapToGrid w:val="0"/>
              <w:jc w:val="center"/>
              <w:rPr>
                <w:rFonts w:hint="default" w:ascii="Times New Roman" w:hAnsi="Times New Roman" w:cs="Times New Roman"/>
                <w:b/>
                <w:color w:val="auto"/>
                <w:sz w:val="21"/>
                <w:szCs w:val="21"/>
              </w:rPr>
            </w:pPr>
          </w:p>
          <w:p>
            <w:pPr>
              <w:tabs>
                <w:tab w:val="left" w:pos="2347"/>
                <w:tab w:val="center" w:pos="4500"/>
              </w:tabs>
              <w:snapToGrid w:val="0"/>
              <w:jc w:val="center"/>
              <w:rPr>
                <w:rFonts w:hint="default" w:ascii="Times New Roman" w:hAnsi="Times New Roman" w:cs="Times New Roman"/>
                <w:b/>
                <w:color w:val="auto"/>
                <w:sz w:val="21"/>
                <w:szCs w:val="21"/>
              </w:rPr>
            </w:pPr>
          </w:p>
          <w:p>
            <w:pPr>
              <w:tabs>
                <w:tab w:val="left" w:pos="2347"/>
                <w:tab w:val="center" w:pos="4500"/>
              </w:tabs>
              <w:snapToGrid w:val="0"/>
              <w:jc w:val="center"/>
              <w:rPr>
                <w:rFonts w:hint="default" w:ascii="Times New Roman" w:hAnsi="Times New Roman" w:cs="Times New Roman"/>
                <w:b/>
                <w:color w:val="auto"/>
                <w:sz w:val="21"/>
                <w:szCs w:val="21"/>
              </w:rPr>
            </w:pPr>
          </w:p>
          <w:p>
            <w:pPr>
              <w:tabs>
                <w:tab w:val="left" w:pos="2347"/>
                <w:tab w:val="center" w:pos="4500"/>
              </w:tabs>
              <w:snapToGrid w:val="0"/>
              <w:jc w:val="center"/>
              <w:rPr>
                <w:rFonts w:hint="default" w:ascii="Times New Roman" w:hAnsi="Times New Roman" w:cs="Times New Roman"/>
                <w:b/>
                <w:color w:val="auto"/>
                <w:sz w:val="21"/>
                <w:szCs w:val="21"/>
              </w:rPr>
            </w:pPr>
          </w:p>
          <w:p>
            <w:pPr>
              <w:tabs>
                <w:tab w:val="left" w:pos="2347"/>
                <w:tab w:val="center" w:pos="4500"/>
              </w:tabs>
              <w:snapToGrid w:val="0"/>
              <w:jc w:val="center"/>
              <w:rPr>
                <w:rFonts w:hint="default" w:ascii="Times New Roman" w:hAnsi="Times New Roman" w:cs="Times New Roman"/>
                <w:b/>
                <w:color w:val="auto"/>
                <w:sz w:val="21"/>
                <w:szCs w:val="21"/>
              </w:rPr>
            </w:pPr>
          </w:p>
          <w:p>
            <w:pPr>
              <w:tabs>
                <w:tab w:val="left" w:pos="2347"/>
                <w:tab w:val="center" w:pos="4500"/>
              </w:tabs>
              <w:snapToGrid w:val="0"/>
              <w:jc w:val="center"/>
              <w:rPr>
                <w:rFonts w:hint="default" w:ascii="Times New Roman" w:hAnsi="Times New Roman" w:cs="Times New Roman"/>
                <w:b/>
                <w:color w:val="auto"/>
                <w:sz w:val="21"/>
                <w:szCs w:val="21"/>
              </w:rPr>
            </w:pPr>
          </w:p>
          <w:p>
            <w:pPr>
              <w:tabs>
                <w:tab w:val="left" w:pos="2347"/>
                <w:tab w:val="center" w:pos="4500"/>
              </w:tabs>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表1-</w:t>
            </w:r>
            <w:r>
              <w:rPr>
                <w:rFonts w:hint="eastAsia" w:ascii="Times New Roman" w:hAnsi="Times New Roman" w:cs="Times New Roman"/>
                <w:b/>
                <w:color w:val="auto"/>
                <w:sz w:val="21"/>
                <w:szCs w:val="21"/>
                <w:lang w:val="en-US" w:eastAsia="zh-CN"/>
              </w:rPr>
              <w:t>4</w:t>
            </w:r>
            <w:r>
              <w:rPr>
                <w:rFonts w:hint="default" w:ascii="Times New Roman" w:hAnsi="Times New Roman" w:cs="Times New Roman"/>
                <w:b/>
                <w:color w:val="auto"/>
                <w:sz w:val="21"/>
                <w:szCs w:val="21"/>
                <w:lang w:val="en-US" w:eastAsia="zh-CN"/>
              </w:rPr>
              <w:t xml:space="preserve">  </w:t>
            </w:r>
            <w:r>
              <w:rPr>
                <w:rFonts w:hint="default" w:ascii="Times New Roman" w:hAnsi="Times New Roman" w:cs="Times New Roman"/>
                <w:b/>
                <w:color w:val="auto"/>
                <w:sz w:val="21"/>
                <w:szCs w:val="21"/>
              </w:rPr>
              <w:t>本项目与“二六三”相符性分析</w:t>
            </w:r>
          </w:p>
          <w:tbl>
            <w:tblPr>
              <w:tblStyle w:val="29"/>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29"/>
              <w:gridCol w:w="4418"/>
              <w:gridCol w:w="20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2" w:hRule="atLeast"/>
                <w:jc w:val="center"/>
              </w:trPr>
              <w:tc>
                <w:tcPr>
                  <w:tcW w:w="1198" w:type="pct"/>
                  <w:tcBorders>
                    <w:top w:val="single" w:color="auto" w:sz="12" w:space="0"/>
                    <w:left w:val="nil"/>
                    <w:bottom w:val="single" w:color="auto" w:sz="4" w:space="0"/>
                    <w:right w:val="single" w:color="auto" w:sz="4" w:space="0"/>
                  </w:tcBorders>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文件</w:t>
                  </w:r>
                </w:p>
              </w:tc>
              <w:tc>
                <w:tcPr>
                  <w:tcW w:w="2609" w:type="pct"/>
                  <w:tcBorders>
                    <w:top w:val="single" w:color="auto" w:sz="12" w:space="0"/>
                    <w:left w:val="single" w:color="auto" w:sz="4" w:space="0"/>
                    <w:bottom w:val="single" w:color="auto" w:sz="4" w:space="0"/>
                    <w:right w:val="single" w:color="auto" w:sz="4" w:space="0"/>
                  </w:tcBorders>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要求</w:t>
                  </w:r>
                </w:p>
              </w:tc>
              <w:tc>
                <w:tcPr>
                  <w:tcW w:w="1191" w:type="pct"/>
                  <w:tcBorders>
                    <w:top w:val="single" w:color="auto" w:sz="12" w:space="0"/>
                    <w:left w:val="single" w:color="auto" w:sz="4" w:space="0"/>
                    <w:bottom w:val="single" w:color="auto" w:sz="4" w:space="0"/>
                    <w:right w:val="nil"/>
                  </w:tcBorders>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相符性分析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198" w:type="pct"/>
                  <w:vMerge w:val="restart"/>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市政府办公室关于印发泰兴市《“两减六治三提升”专项行动实施方案》的通知(泰发[2017]73号)</w:t>
                  </w:r>
                </w:p>
              </w:tc>
              <w:tc>
                <w:tcPr>
                  <w:tcW w:w="26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outlineLvl w:val="0"/>
                    <w:rPr>
                      <w:rFonts w:hint="default" w:ascii="Times New Roman" w:hAnsi="Times New Roman" w:cs="Times New Roman"/>
                      <w:color w:val="auto"/>
                      <w:spacing w:val="8"/>
                      <w:kern w:val="0"/>
                      <w:sz w:val="21"/>
                      <w:szCs w:val="21"/>
                    </w:rPr>
                  </w:pPr>
                  <w:r>
                    <w:rPr>
                      <w:rFonts w:hint="default" w:ascii="Times New Roman" w:hAnsi="Times New Roman" w:cs="Times New Roman"/>
                      <w:color w:val="auto"/>
                      <w:spacing w:val="8"/>
                      <w:kern w:val="0"/>
                      <w:sz w:val="21"/>
                      <w:szCs w:val="21"/>
                      <w:lang w:eastAsia="zh-CN"/>
                    </w:rPr>
                    <w:t>（</w:t>
                  </w:r>
                  <w:r>
                    <w:rPr>
                      <w:rFonts w:hint="default" w:ascii="Times New Roman" w:hAnsi="Times New Roman" w:cs="Times New Roman"/>
                      <w:color w:val="auto"/>
                      <w:spacing w:val="8"/>
                      <w:kern w:val="0"/>
                      <w:sz w:val="21"/>
                      <w:szCs w:val="21"/>
                    </w:rPr>
                    <w:t>一</w:t>
                  </w:r>
                  <w:r>
                    <w:rPr>
                      <w:rFonts w:hint="default" w:ascii="Times New Roman" w:hAnsi="Times New Roman" w:cs="Times New Roman"/>
                      <w:color w:val="auto"/>
                      <w:spacing w:val="8"/>
                      <w:kern w:val="0"/>
                      <w:sz w:val="21"/>
                      <w:szCs w:val="21"/>
                      <w:lang w:eastAsia="zh-CN"/>
                    </w:rPr>
                    <w:t>）</w:t>
                  </w:r>
                  <w:r>
                    <w:rPr>
                      <w:rFonts w:hint="default" w:ascii="Times New Roman" w:hAnsi="Times New Roman" w:cs="Times New Roman"/>
                      <w:color w:val="auto"/>
                      <w:spacing w:val="8"/>
                      <w:kern w:val="0"/>
                      <w:sz w:val="21"/>
                      <w:szCs w:val="21"/>
                    </w:rPr>
                    <w:t>减少煤炭消费总量</w:t>
                  </w:r>
                </w:p>
                <w:p>
                  <w:pPr>
                    <w:pStyle w:val="36"/>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大力发展清洁能源。提高天然气利用水平，大力开发风能、生物质能，全面推进绿色建筑发展，推广屋顶分布式光伏发电，在工业制造、交通运输、农业生产等重点领域推进电能替代，到2020年，非化石能源占一次能源比重达到省定目标。</w:t>
                  </w:r>
                </w:p>
              </w:tc>
              <w:tc>
                <w:tcPr>
                  <w:tcW w:w="1191" w:type="pct"/>
                  <w:tcBorders>
                    <w:top w:val="single" w:color="auto" w:sz="4" w:space="0"/>
                    <w:left w:val="single" w:color="auto" w:sz="4" w:space="0"/>
                    <w:bottom w:val="single" w:color="auto" w:sz="4" w:space="0"/>
                    <w:right w:val="nil"/>
                  </w:tcBorders>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本项目</w:t>
                  </w:r>
                  <w:r>
                    <w:rPr>
                      <w:rFonts w:hint="eastAsia" w:ascii="Times New Roman" w:hAnsi="Times New Roman" w:cs="Times New Roman"/>
                      <w:color w:val="auto"/>
                      <w:sz w:val="21"/>
                      <w:szCs w:val="21"/>
                      <w:lang w:val="en-US" w:eastAsia="zh-CN"/>
                    </w:rPr>
                    <w:t>不使用煤炭。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198" w:type="pct"/>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rPr>
                  </w:pPr>
                </w:p>
              </w:tc>
              <w:tc>
                <w:tcPr>
                  <w:tcW w:w="26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outlineLvl w:val="0"/>
                    <w:rPr>
                      <w:rFonts w:hint="default" w:ascii="Times New Roman" w:hAnsi="Times New Roman" w:cs="Times New Roman"/>
                      <w:color w:val="auto"/>
                      <w:spacing w:val="8"/>
                      <w:kern w:val="0"/>
                      <w:sz w:val="21"/>
                      <w:szCs w:val="21"/>
                    </w:rPr>
                  </w:pPr>
                  <w:r>
                    <w:rPr>
                      <w:rFonts w:hint="default" w:ascii="Times New Roman" w:hAnsi="Times New Roman" w:cs="Times New Roman"/>
                      <w:color w:val="auto"/>
                      <w:spacing w:val="8"/>
                      <w:kern w:val="0"/>
                      <w:sz w:val="21"/>
                      <w:szCs w:val="21"/>
                    </w:rPr>
                    <w:t>（四）推进重点工业行业VOCs治理</w:t>
                  </w:r>
                </w:p>
                <w:p>
                  <w:pPr>
                    <w:keepNext w:val="0"/>
                    <w:keepLines w:val="0"/>
                    <w:pageBreakBefore w:val="0"/>
                    <w:kinsoku/>
                    <w:wordWrap/>
                    <w:overflowPunct/>
                    <w:topLinePunct w:val="0"/>
                    <w:autoSpaceDE/>
                    <w:autoSpaceDN/>
                    <w:bidi w:val="0"/>
                    <w:adjustRightInd w:val="0"/>
                    <w:snapToGrid w:val="0"/>
                    <w:spacing w:line="240" w:lineRule="auto"/>
                    <w:textAlignment w:val="auto"/>
                    <w:outlineLvl w:val="0"/>
                    <w:rPr>
                      <w:rFonts w:hint="default" w:ascii="Times New Roman" w:hAnsi="Times New Roman" w:cs="Times New Roman"/>
                      <w:color w:val="auto"/>
                      <w:spacing w:val="8"/>
                      <w:kern w:val="0"/>
                      <w:sz w:val="21"/>
                      <w:szCs w:val="21"/>
                    </w:rPr>
                  </w:pPr>
                  <w:r>
                    <w:rPr>
                      <w:rFonts w:hint="default" w:ascii="Times New Roman" w:hAnsi="Times New Roman" w:cs="Times New Roman"/>
                      <w:color w:val="auto"/>
                      <w:spacing w:val="8"/>
                      <w:kern w:val="0"/>
                      <w:sz w:val="21"/>
                      <w:szCs w:val="21"/>
                    </w:rPr>
                    <w:t>3、完成印刷包装、集装箱、交通工具、机械设备、人造板、家具、船舶制造等行业行业VOCs综合治理。无溶剂、水性胶等环境友好型复合技术替代比例高于70%。有机溶剂的转运、储存等环节，采取密闭措施。加强有机废气分类收集与处理，收集的废气采取回收、焚烧等末端治理措施。</w:t>
                  </w:r>
                </w:p>
              </w:tc>
              <w:tc>
                <w:tcPr>
                  <w:tcW w:w="1191" w:type="pct"/>
                  <w:vMerge w:val="restart"/>
                  <w:tcBorders>
                    <w:top w:val="single" w:color="auto" w:sz="4" w:space="0"/>
                    <w:left w:val="single" w:color="auto" w:sz="4" w:space="0"/>
                    <w:right w:val="nil"/>
                  </w:tcBorders>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项目喷漆房采用全部密闭、负压集中抽风设置，喷漆</w:t>
                  </w:r>
                  <w:r>
                    <w:rPr>
                      <w:rFonts w:hint="eastAsia" w:ascii="Times New Roman" w:hAnsi="Times New Roman" w:cs="Times New Roman"/>
                      <w:color w:val="auto"/>
                      <w:sz w:val="21"/>
                      <w:szCs w:val="21"/>
                      <w:lang w:val="en-US" w:eastAsia="zh-CN"/>
                    </w:rPr>
                    <w:t>废气先通过过滤棉除尘</w:t>
                  </w:r>
                  <w:r>
                    <w:rPr>
                      <w:rFonts w:hint="default" w:ascii="Times New Roman" w:hAnsi="Times New Roman" w:cs="Times New Roman"/>
                      <w:color w:val="auto"/>
                      <w:sz w:val="21"/>
                      <w:szCs w:val="21"/>
                      <w:lang w:val="en-US" w:eastAsia="zh-CN"/>
                    </w:rPr>
                    <w:t>，有机废气再经1套二级活性炭吸附处理装置处理后由1根15米排气筒排放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198" w:type="pct"/>
                  <w:tcBorders>
                    <w:left w:val="nil"/>
                    <w:bottom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省政府办公厅关于印发江苏省“江苏省两减六治三提升”专项行动实施方案的通知(苏政办发〔201</w:t>
                  </w:r>
                  <w:r>
                    <w:rPr>
                      <w:rFonts w:hint="default" w:ascii="Times New Roman" w:hAnsi="Times New Roman" w:cs="Times New Roman"/>
                      <w:bCs/>
                      <w:color w:val="auto"/>
                      <w:sz w:val="21"/>
                      <w:szCs w:val="21"/>
                      <w:lang w:val="en-US" w:eastAsia="zh-CN"/>
                    </w:rPr>
                    <w:t>7</w:t>
                  </w:r>
                  <w:r>
                    <w:rPr>
                      <w:rFonts w:hint="default" w:ascii="Times New Roman" w:hAnsi="Times New Roman" w:cs="Times New Roman"/>
                      <w:bCs/>
                      <w:color w:val="auto"/>
                      <w:sz w:val="21"/>
                      <w:szCs w:val="21"/>
                    </w:rPr>
                    <w:t>〕</w:t>
                  </w:r>
                  <w:r>
                    <w:rPr>
                      <w:rFonts w:hint="default" w:ascii="Times New Roman" w:hAnsi="Times New Roman" w:cs="Times New Roman"/>
                      <w:bCs/>
                      <w:color w:val="auto"/>
                      <w:sz w:val="21"/>
                      <w:szCs w:val="21"/>
                      <w:lang w:val="en-US" w:eastAsia="zh-CN"/>
                    </w:rPr>
                    <w:t>30</w:t>
                  </w:r>
                  <w:r>
                    <w:rPr>
                      <w:rFonts w:hint="default" w:ascii="Times New Roman" w:hAnsi="Times New Roman" w:cs="Times New Roman"/>
                      <w:bCs/>
                      <w:color w:val="auto"/>
                      <w:sz w:val="21"/>
                      <w:szCs w:val="21"/>
                    </w:rPr>
                    <w:t>号)</w:t>
                  </w:r>
                </w:p>
              </w:tc>
              <w:tc>
                <w:tcPr>
                  <w:tcW w:w="2609" w:type="pct"/>
                  <w:tcBorders>
                    <w:top w:val="single" w:color="auto" w:sz="4" w:space="0"/>
                    <w:left w:val="single" w:color="auto" w:sz="4" w:space="0"/>
                    <w:bottom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outlineLvl w:val="0"/>
                    <w:rPr>
                      <w:rFonts w:hint="default" w:ascii="Times New Roman" w:hAnsi="Times New Roman" w:cs="Times New Roman"/>
                      <w:color w:val="auto"/>
                      <w:spacing w:val="8"/>
                      <w:kern w:val="0"/>
                      <w:sz w:val="21"/>
                      <w:szCs w:val="21"/>
                    </w:rPr>
                  </w:pPr>
                  <w:r>
                    <w:rPr>
                      <w:rFonts w:hint="default" w:ascii="Times New Roman" w:hAnsi="Times New Roman" w:cs="Times New Roman"/>
                      <w:color w:val="auto"/>
                      <w:spacing w:val="8"/>
                      <w:kern w:val="0"/>
                      <w:sz w:val="21"/>
                      <w:szCs w:val="21"/>
                    </w:rPr>
                    <w:t>2017年底前，印刷包装、集装箱、交通工具、机械设备、人造板、家具、船舶制造等行业，全面使用低VOCs含量的涂料、胶黏剂、清洗剂、油墨替代原有的有机溶剂。</w:t>
                  </w:r>
                </w:p>
              </w:tc>
              <w:tc>
                <w:tcPr>
                  <w:tcW w:w="1191" w:type="pct"/>
                  <w:vMerge w:val="continue"/>
                  <w:tcBorders>
                    <w:left w:val="single" w:color="auto" w:sz="4" w:space="0"/>
                    <w:bottom w:val="single" w:color="auto" w:sz="12" w:space="0"/>
                    <w:right w:val="nil"/>
                  </w:tcBorders>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color w:val="auto"/>
                      <w:sz w:val="21"/>
                      <w:szCs w:val="21"/>
                    </w:rPr>
                  </w:pPr>
                </w:p>
              </w:tc>
            </w:tr>
          </w:tbl>
          <w:p>
            <w:pPr>
              <w:adjustRightInd w:val="0"/>
              <w:snapToGrid w:val="0"/>
              <w:spacing w:line="360" w:lineRule="auto"/>
              <w:ind w:firstLine="422" w:firstLineChars="200"/>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（2）与《江苏省打赢蓝天保卫战三年行动计划实施方案》（苏政发[2018]122号）相符性</w:t>
            </w:r>
          </w:p>
          <w:p>
            <w:pPr>
              <w:tabs>
                <w:tab w:val="left" w:pos="2347"/>
                <w:tab w:val="center" w:pos="4500"/>
              </w:tabs>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表1-</w:t>
            </w:r>
            <w:r>
              <w:rPr>
                <w:rFonts w:hint="eastAsia" w:ascii="Times New Roman" w:hAnsi="Times New Roman" w:cs="Times New Roman"/>
                <w:b/>
                <w:color w:val="auto"/>
                <w:sz w:val="21"/>
                <w:szCs w:val="21"/>
                <w:lang w:val="en-US" w:eastAsia="zh-CN"/>
              </w:rPr>
              <w:t>5</w:t>
            </w:r>
            <w:r>
              <w:rPr>
                <w:rFonts w:hint="default" w:ascii="Times New Roman" w:hAnsi="Times New Roman" w:cs="Times New Roman"/>
                <w:b/>
                <w:color w:val="auto"/>
                <w:sz w:val="21"/>
                <w:szCs w:val="21"/>
                <w:lang w:val="en-US" w:eastAsia="zh-CN"/>
              </w:rPr>
              <w:t xml:space="preserve"> </w:t>
            </w:r>
            <w:r>
              <w:rPr>
                <w:rFonts w:hint="default" w:ascii="Times New Roman" w:hAnsi="Times New Roman" w:cs="Times New Roman"/>
                <w:b/>
                <w:color w:val="auto"/>
                <w:sz w:val="21"/>
                <w:szCs w:val="21"/>
              </w:rPr>
              <w:t>与《江苏省打赢蓝天保卫战三年行动计划实施方案》相符性对照</w:t>
            </w:r>
          </w:p>
          <w:tbl>
            <w:tblPr>
              <w:tblStyle w:val="29"/>
              <w:tblW w:w="8085"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97"/>
              <w:gridCol w:w="4764"/>
              <w:gridCol w:w="262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63" w:hRule="atLeast"/>
                <w:tblHeader/>
                <w:jc w:val="center"/>
              </w:trPr>
              <w:tc>
                <w:tcPr>
                  <w:tcW w:w="697" w:type="dxa"/>
                  <w:tcBorders>
                    <w:tl2br w:val="nil"/>
                    <w:tr2bl w:val="nil"/>
                  </w:tcBorders>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序号</w:t>
                  </w:r>
                </w:p>
              </w:tc>
              <w:tc>
                <w:tcPr>
                  <w:tcW w:w="4764" w:type="dxa"/>
                  <w:tcBorders>
                    <w:tl2br w:val="nil"/>
                    <w:tr2bl w:val="nil"/>
                  </w:tcBorders>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要求</w:t>
                  </w:r>
                </w:p>
              </w:tc>
              <w:tc>
                <w:tcPr>
                  <w:tcW w:w="2624" w:type="dxa"/>
                  <w:tcBorders>
                    <w:tl2br w:val="nil"/>
                    <w:tr2bl w:val="nil"/>
                  </w:tcBorders>
                  <w:noWrap w:val="0"/>
                  <w:vAlign w:val="center"/>
                </w:tcPr>
                <w:p>
                  <w:pPr>
                    <w:pStyle w:val="36"/>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符合性分析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330" w:hRule="atLeast"/>
                <w:jc w:val="center"/>
              </w:trPr>
              <w:tc>
                <w:tcPr>
                  <w:tcW w:w="697" w:type="dxa"/>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ind w:left="12" w:lef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1</w:t>
                  </w:r>
                </w:p>
              </w:tc>
              <w:tc>
                <w:tcPr>
                  <w:tcW w:w="4764"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cs="Times New Roman"/>
                      <w:color w:val="auto"/>
                      <w:spacing w:val="8"/>
                      <w:kern w:val="0"/>
                      <w:sz w:val="21"/>
                      <w:szCs w:val="21"/>
                      <w:lang w:val="en-US" w:eastAsia="zh-CN"/>
                    </w:rPr>
                  </w:pPr>
                  <w:r>
                    <w:rPr>
                      <w:rFonts w:hint="default" w:ascii="Times New Roman" w:hAnsi="Times New Roman" w:cs="Times New Roman"/>
                      <w:color w:val="auto"/>
                      <w:spacing w:val="8"/>
                      <w:kern w:val="0"/>
                      <w:sz w:val="21"/>
                      <w:szCs w:val="21"/>
                    </w:rPr>
                    <w:t>禁止建设生产和使用高VOCs含量的溶剂型涂料、油墨、胶粘剂等项目。以减少苯、甲苯、二甲苯等溶剂和助剂的使用为重点，推进低VOCs 含量、低反应活性原辅材料和产品的替代。</w:t>
                  </w:r>
                </w:p>
              </w:tc>
              <w:tc>
                <w:tcPr>
                  <w:tcW w:w="2624"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eastAsia="宋体" w:cs="Times New Roman"/>
                      <w:color w:val="auto"/>
                      <w:spacing w:val="8"/>
                      <w:kern w:val="0"/>
                      <w:sz w:val="21"/>
                      <w:szCs w:val="21"/>
                      <w:lang w:val="en-US" w:eastAsia="zh-CN"/>
                    </w:rPr>
                  </w:pPr>
                  <w:r>
                    <w:rPr>
                      <w:rFonts w:hint="default" w:ascii="Times New Roman" w:hAnsi="Times New Roman" w:cs="Times New Roman"/>
                      <w:color w:val="auto"/>
                      <w:spacing w:val="8"/>
                      <w:kern w:val="0"/>
                      <w:sz w:val="21"/>
                      <w:szCs w:val="21"/>
                    </w:rPr>
                    <w:t>项目</w:t>
                  </w:r>
                  <w:r>
                    <w:rPr>
                      <w:rFonts w:hint="default" w:ascii="Times New Roman" w:hAnsi="Times New Roman" w:eastAsia="宋体" w:cs="Times New Roman"/>
                      <w:bCs/>
                      <w:color w:val="auto"/>
                      <w:kern w:val="0"/>
                      <w:sz w:val="21"/>
                      <w:szCs w:val="21"/>
                      <w:lang w:val="en-US" w:eastAsia="zh-CN"/>
                    </w:rPr>
                    <w:t>主要使用水性漆，</w:t>
                  </w:r>
                  <w:r>
                    <w:rPr>
                      <w:rFonts w:hint="eastAsia" w:ascii="Times New Roman" w:hAnsi="Times New Roman" w:eastAsia="宋体" w:cs="Times New Roman"/>
                      <w:bCs/>
                      <w:color w:val="auto"/>
                      <w:kern w:val="0"/>
                      <w:sz w:val="21"/>
                      <w:szCs w:val="21"/>
                      <w:lang w:val="en-US" w:eastAsia="zh-CN"/>
                    </w:rPr>
                    <w:t>部分采用高固份低VOC油性漆</w:t>
                  </w:r>
                  <w:r>
                    <w:rPr>
                      <w:rFonts w:hint="default" w:ascii="Times New Roman" w:hAnsi="Times New Roman" w:cs="Times New Roman"/>
                      <w:color w:val="auto"/>
                      <w:spacing w:val="8"/>
                      <w:kern w:val="0"/>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573" w:hRule="atLeast"/>
                <w:jc w:val="center"/>
              </w:trPr>
              <w:tc>
                <w:tcPr>
                  <w:tcW w:w="697" w:type="dxa"/>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before="142"/>
                    <w:ind w:left="12" w:lef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2</w:t>
                  </w:r>
                </w:p>
              </w:tc>
              <w:tc>
                <w:tcPr>
                  <w:tcW w:w="4764"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cs="Times New Roman"/>
                      <w:color w:val="auto"/>
                      <w:spacing w:val="8"/>
                      <w:kern w:val="0"/>
                      <w:sz w:val="21"/>
                      <w:szCs w:val="21"/>
                      <w:lang w:val="en-US" w:eastAsia="zh-CN"/>
                    </w:rPr>
                  </w:pPr>
                  <w:r>
                    <w:rPr>
                      <w:rFonts w:hint="default" w:ascii="Times New Roman" w:hAnsi="Times New Roman" w:cs="Times New Roman"/>
                      <w:color w:val="auto"/>
                      <w:spacing w:val="8"/>
                      <w:kern w:val="0"/>
                      <w:sz w:val="21"/>
                      <w:szCs w:val="21"/>
                    </w:rPr>
                    <w:t>加强工业企业VOCs 无组织排放管理。推动企业实施生产过程密闭化、连续化、自动化技术改造，强化生产工艺环节的有机废气收集。</w:t>
                  </w:r>
                </w:p>
              </w:tc>
              <w:tc>
                <w:tcPr>
                  <w:tcW w:w="2624"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eastAsia="宋体" w:cs="Times New Roman"/>
                      <w:color w:val="auto"/>
                      <w:spacing w:val="8"/>
                      <w:kern w:val="0"/>
                      <w:sz w:val="21"/>
                      <w:szCs w:val="21"/>
                      <w:lang w:val="en-US" w:eastAsia="zh-CN"/>
                    </w:rPr>
                  </w:pPr>
                  <w:r>
                    <w:rPr>
                      <w:rFonts w:hint="default" w:ascii="Times New Roman" w:hAnsi="Times New Roman" w:cs="Times New Roman"/>
                      <w:color w:val="auto"/>
                      <w:spacing w:val="8"/>
                      <w:kern w:val="0"/>
                      <w:sz w:val="21"/>
                      <w:szCs w:val="21"/>
                      <w:lang w:val="en-US" w:eastAsia="zh-CN"/>
                    </w:rPr>
                    <w:t>项目喷漆房采用全部密闭、负压集中抽风设置，做到密闭化、连续化，</w:t>
                  </w:r>
                  <w:r>
                    <w:rPr>
                      <w:rFonts w:hint="default" w:ascii="Times New Roman" w:hAnsi="Times New Roman" w:cs="Times New Roman"/>
                      <w:color w:val="auto"/>
                      <w:spacing w:val="8"/>
                      <w:kern w:val="0"/>
                      <w:sz w:val="21"/>
                      <w:szCs w:val="21"/>
                    </w:rPr>
                    <w:t>有机废气采用</w:t>
                  </w:r>
                  <w:r>
                    <w:rPr>
                      <w:rFonts w:hint="default" w:ascii="Times New Roman" w:hAnsi="Times New Roman" w:cs="Times New Roman"/>
                      <w:color w:val="auto"/>
                      <w:spacing w:val="8"/>
                      <w:kern w:val="0"/>
                      <w:sz w:val="21"/>
                      <w:szCs w:val="21"/>
                      <w:lang w:val="en-US" w:eastAsia="zh-CN"/>
                    </w:rPr>
                    <w:t>二级活性炭</w:t>
                  </w:r>
                  <w:r>
                    <w:rPr>
                      <w:rFonts w:hint="default" w:ascii="Times New Roman" w:hAnsi="Times New Roman" w:cs="Times New Roman"/>
                      <w:color w:val="auto"/>
                      <w:spacing w:val="8"/>
                      <w:kern w:val="0"/>
                      <w:sz w:val="21"/>
                      <w:szCs w:val="21"/>
                    </w:rPr>
                    <w:t>吸附的处理方法，废气经处理后达标排放</w:t>
                  </w:r>
                  <w:r>
                    <w:rPr>
                      <w:rFonts w:hint="default" w:ascii="Times New Roman" w:hAnsi="Times New Roman" w:cs="Times New Roman"/>
                      <w:color w:val="auto"/>
                      <w:spacing w:val="8"/>
                      <w:kern w:val="0"/>
                      <w:sz w:val="21"/>
                      <w:szCs w:val="21"/>
                      <w:lang w:eastAsia="zh-CN"/>
                    </w:rPr>
                    <w:t>，</w:t>
                  </w:r>
                  <w:r>
                    <w:rPr>
                      <w:rFonts w:hint="default" w:ascii="Times New Roman" w:hAnsi="Times New Roman" w:cs="Times New Roman"/>
                      <w:color w:val="auto"/>
                      <w:spacing w:val="8"/>
                      <w:kern w:val="0"/>
                      <w:sz w:val="21"/>
                      <w:szCs w:val="21"/>
                      <w:lang w:val="en-US" w:eastAsia="zh-CN"/>
                    </w:rPr>
                    <w:t>符合</w:t>
                  </w:r>
                </w:p>
              </w:tc>
            </w:tr>
          </w:tbl>
          <w:p>
            <w:pPr>
              <w:adjustRightInd w:val="0"/>
              <w:snapToGrid w:val="0"/>
              <w:spacing w:line="360" w:lineRule="auto"/>
              <w:ind w:firstLine="422" w:firstLineChars="200"/>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（3）与《长三角地区2020-2021年秋冬季大气污染综合治理攻坚行动方案》的通知（环大气[2020]62号）相符性</w:t>
            </w:r>
          </w:p>
          <w:p>
            <w:pPr>
              <w:adjustRightInd w:val="0"/>
              <w:snapToGrid w:val="0"/>
              <w:spacing w:line="360" w:lineRule="auto"/>
              <w:ind w:firstLine="422" w:firstLineChars="200"/>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color w:val="auto"/>
                <w:sz w:val="21"/>
                <w:szCs w:val="21"/>
                <w:lang w:val="en-US" w:eastAsia="zh-CN"/>
              </w:rPr>
              <w:t xml:space="preserve">   </w:t>
            </w:r>
            <w:r>
              <w:rPr>
                <w:rFonts w:hint="default" w:ascii="Times New Roman" w:hAnsi="Times New Roman" w:eastAsia="宋体" w:cs="Times New Roman"/>
                <w:b w:val="0"/>
                <w:bCs w:val="0"/>
                <w:color w:val="auto"/>
                <w:sz w:val="21"/>
                <w:szCs w:val="21"/>
                <w:lang w:val="en-US" w:eastAsia="zh-CN"/>
              </w:rPr>
              <w:t>根据关于印发《长三角地区2020-2021年秋冬季大气污染综合治理攻坚行动方案》的通知（环大气[2020]62号）：持续推进挥发性有机物（VOCs）治理攻坚。落实《2020 年挥发性有机物治理攻坚方案》，持续推进VOCs治理攻坚各项任务措施。完成重点治理工程建设，做到“夏病冬治”。严格控制燃煤机组新增装机规模，新建耗煤项目实行煤炭减量替代。重点削减非电力用煤，提高电力用煤比例，继续推进电能替代燃煤和燃油。</w:t>
            </w:r>
          </w:p>
          <w:p>
            <w:pPr>
              <w:adjustRightInd w:val="0"/>
              <w:snapToGrid w:val="0"/>
              <w:spacing w:line="360" w:lineRule="auto"/>
              <w:ind w:firstLine="420" w:firstLineChars="200"/>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本</w:t>
            </w:r>
            <w:r>
              <w:rPr>
                <w:rFonts w:hint="default" w:ascii="Times New Roman" w:hAnsi="Times New Roman" w:eastAsia="宋体" w:cs="Times New Roman"/>
                <w:b w:val="0"/>
                <w:bCs w:val="0"/>
                <w:color w:val="auto"/>
                <w:sz w:val="21"/>
                <w:szCs w:val="21"/>
                <w:lang w:val="en-US" w:eastAsia="zh-CN"/>
              </w:rPr>
              <w:t>项目喷漆房采用全部密闭、负压集中抽风设置，做到密闭化、连续化，有机废气采用二级活性炭吸附的处理方法，废气经处理后达标排放。因此本项目建设符合《长三角地区2020-2021年秋冬季大气污染综合治理攻坚行动方案》的通知（环大气[2020]62号）的相关要求。</w:t>
            </w:r>
          </w:p>
          <w:p>
            <w:pPr>
              <w:adjustRightInd w:val="0"/>
              <w:snapToGrid w:val="0"/>
              <w:spacing w:line="360" w:lineRule="auto"/>
              <w:ind w:firstLine="422" w:firstLineChars="200"/>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（4）与其他挥发性有机物相关文件的相符性</w:t>
            </w:r>
          </w:p>
          <w:p>
            <w:pPr>
              <w:adjustRightInd w:val="0"/>
              <w:snapToGrid w:val="0"/>
              <w:spacing w:line="360" w:lineRule="auto"/>
              <w:ind w:firstLine="420" w:firstLineChars="200"/>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本项目喷漆工序产生颗粒物、有机废气，根据《挥发性有机物（VOCs）污染防治技术政策》公告2013年第31号、《“十三五”挥发性有机物污染防治工作方案》（环大气[2017]121号）、关于印发《江苏省重点行业挥发性有机物污染控制指南》的通知（苏环办[2014]128号）、江苏省挥发性有机物污染防治管理办法（省政府令第119号）、关于印发《2020年挥发性有机物治理攻坚方案》的通知（环大气〔2020〕33号）等相关文件，本项目废气收集、处理与规范的相符性分析见表1-</w:t>
            </w:r>
            <w:r>
              <w:rPr>
                <w:rFonts w:hint="eastAsia" w:ascii="Times New Roman" w:hAnsi="Times New Roman" w:eastAsia="宋体" w:cs="Times New Roman"/>
                <w:b w:val="0"/>
                <w:bCs w:val="0"/>
                <w:color w:val="auto"/>
                <w:sz w:val="21"/>
                <w:szCs w:val="21"/>
                <w:lang w:val="en-US" w:eastAsia="zh-CN"/>
              </w:rPr>
              <w:t>6</w:t>
            </w:r>
            <w:r>
              <w:rPr>
                <w:rFonts w:hint="default" w:ascii="Times New Roman" w:hAnsi="Times New Roman" w:eastAsia="宋体" w:cs="Times New Roman"/>
                <w:b w:val="0"/>
                <w:bCs w:val="0"/>
                <w:color w:val="auto"/>
                <w:sz w:val="21"/>
                <w:szCs w:val="21"/>
                <w:lang w:val="en-US" w:eastAsia="zh-CN"/>
              </w:rPr>
              <w:t>：</w:t>
            </w:r>
          </w:p>
          <w:p>
            <w:pPr>
              <w:tabs>
                <w:tab w:val="left" w:pos="2347"/>
                <w:tab w:val="center" w:pos="4500"/>
              </w:tabs>
              <w:snapToGrid w:val="0"/>
              <w:jc w:val="center"/>
              <w:rPr>
                <w:rFonts w:hint="default" w:ascii="Times New Roman" w:hAnsi="Times New Roman" w:cs="Times New Roman"/>
                <w:b/>
                <w:color w:val="auto"/>
                <w:sz w:val="21"/>
                <w:szCs w:val="21"/>
                <w:lang w:eastAsia="zh-CN"/>
              </w:rPr>
            </w:pPr>
            <w:r>
              <w:rPr>
                <w:rFonts w:hint="default" w:ascii="Times New Roman" w:hAnsi="Times New Roman" w:cs="Times New Roman"/>
                <w:b/>
                <w:color w:val="auto"/>
                <w:sz w:val="21"/>
                <w:szCs w:val="21"/>
                <w:lang w:eastAsia="zh-CN"/>
              </w:rPr>
              <w:t>表1-</w:t>
            </w:r>
            <w:r>
              <w:rPr>
                <w:rFonts w:hint="eastAsia" w:ascii="Times New Roman" w:hAnsi="Times New Roman" w:cs="Times New Roman"/>
                <w:b/>
                <w:color w:val="auto"/>
                <w:sz w:val="21"/>
                <w:szCs w:val="21"/>
                <w:lang w:val="en-US" w:eastAsia="zh-CN"/>
              </w:rPr>
              <w:t>6</w:t>
            </w:r>
            <w:r>
              <w:rPr>
                <w:rFonts w:hint="default" w:ascii="Times New Roman" w:hAnsi="Times New Roman" w:cs="Times New Roman"/>
                <w:b/>
                <w:color w:val="auto"/>
                <w:sz w:val="21"/>
                <w:szCs w:val="21"/>
                <w:lang w:eastAsia="zh-CN"/>
              </w:rPr>
              <w:t xml:space="preserve"> </w:t>
            </w:r>
            <w:r>
              <w:rPr>
                <w:rFonts w:hint="default" w:ascii="Times New Roman" w:hAnsi="Times New Roman" w:cs="Times New Roman"/>
                <w:b/>
                <w:color w:val="auto"/>
                <w:sz w:val="21"/>
                <w:szCs w:val="21"/>
                <w:lang w:val="en-US" w:eastAsia="zh-CN"/>
              </w:rPr>
              <w:t xml:space="preserve"> </w:t>
            </w:r>
            <w:r>
              <w:rPr>
                <w:rFonts w:hint="default" w:ascii="Times New Roman" w:hAnsi="Times New Roman" w:cs="Times New Roman"/>
                <w:b/>
                <w:color w:val="auto"/>
                <w:sz w:val="21"/>
                <w:szCs w:val="21"/>
                <w:lang w:eastAsia="zh-CN"/>
              </w:rPr>
              <w:t>与其他大气污染防治相关规划相符性对照表</w:t>
            </w:r>
          </w:p>
          <w:tbl>
            <w:tblPr>
              <w:tblStyle w:val="29"/>
              <w:tblW w:w="4995"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24"/>
              <w:gridCol w:w="1358"/>
              <w:gridCol w:w="4047"/>
              <w:gridCol w:w="2046"/>
              <w:gridCol w:w="58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50"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序号</w:t>
                  </w:r>
                </w:p>
              </w:tc>
              <w:tc>
                <w:tcPr>
                  <w:tcW w:w="802"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color w:val="auto"/>
                      <w:kern w:val="0"/>
                      <w:sz w:val="21"/>
                      <w:szCs w:val="21"/>
                    </w:rPr>
                    <w:t>相关文件名称</w:t>
                  </w:r>
                </w:p>
              </w:tc>
              <w:tc>
                <w:tcPr>
                  <w:tcW w:w="2391"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color w:val="auto"/>
                      <w:kern w:val="0"/>
                      <w:sz w:val="21"/>
                      <w:szCs w:val="21"/>
                    </w:rPr>
                    <w:t>主要内容</w:t>
                  </w:r>
                </w:p>
              </w:tc>
              <w:tc>
                <w:tcPr>
                  <w:tcW w:w="1209"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color w:val="auto"/>
                      <w:kern w:val="0"/>
                      <w:sz w:val="21"/>
                      <w:szCs w:val="21"/>
                    </w:rPr>
                    <w:t>相符性</w:t>
                  </w:r>
                  <w:r>
                    <w:rPr>
                      <w:rFonts w:hint="default" w:ascii="Times New Roman" w:hAnsi="Times New Roman" w:cs="Times New Roman"/>
                      <w:color w:val="auto"/>
                      <w:kern w:val="0"/>
                      <w:sz w:val="21"/>
                      <w:szCs w:val="21"/>
                      <w:lang w:val="en-US" w:eastAsia="zh-CN"/>
                    </w:rPr>
                    <w:t>分析</w:t>
                  </w:r>
                </w:p>
              </w:tc>
              <w:tc>
                <w:tcPr>
                  <w:tcW w:w="346"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符合性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50"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802"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公告 2013年第31号</w:t>
                  </w:r>
                </w:p>
              </w:tc>
              <w:tc>
                <w:tcPr>
                  <w:tcW w:w="2391"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十）在涂装、印刷、粘合、工业清洗等含VOCs产品的使用过程中的VOCs污染防治技术措施包括：2.根据涂装工艺的不同，鼓励使用水性涂料、高固份涂料、粉末涂料、紫外光固化（UV）涂料等环保型涂料；推广采用静电喷涂、淋涂、辊涂、浸涂等效率较高的涂装工艺；应尽量避免无VOCs 净化、回收措施的露天喷涂作业；6.含VOCs 产品的使用过程中，应采取废气收集措施，提高废气收集效率，减少废气的无组织排放与逸散，并对收集后的废气进行回收或处理后达标排放。</w:t>
                  </w:r>
                </w:p>
              </w:tc>
              <w:tc>
                <w:tcPr>
                  <w:tcW w:w="1209"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0"/>
                      <w:sz w:val="21"/>
                      <w:szCs w:val="21"/>
                      <w:lang w:val="en-US" w:eastAsia="zh-CN"/>
                    </w:rPr>
                  </w:pPr>
                  <w:r>
                    <w:rPr>
                      <w:rFonts w:hint="default" w:ascii="Times New Roman" w:hAnsi="Times New Roman" w:cs="Times New Roman"/>
                      <w:color w:val="auto"/>
                      <w:sz w:val="21"/>
                      <w:szCs w:val="21"/>
                      <w:lang w:val="en-US" w:eastAsia="zh-CN"/>
                    </w:rPr>
                    <w:t>项目喷漆房采用全部密闭、负压集中抽风设置，做到密闭化、连续化，有机废气采用二级活性炭吸附的处理方法，废气经处理后达标排放</w:t>
                  </w:r>
                </w:p>
              </w:tc>
              <w:tc>
                <w:tcPr>
                  <w:tcW w:w="346"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50"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w:t>
                  </w:r>
                </w:p>
              </w:tc>
              <w:tc>
                <w:tcPr>
                  <w:tcW w:w="802"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环大气[2017]121号</w:t>
                  </w:r>
                </w:p>
              </w:tc>
              <w:tc>
                <w:tcPr>
                  <w:tcW w:w="2391"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加大工业涂装VOCs治理力度。全面推进集装箱、汽车、木质家具、船舶、工程机械、钢结构、卷材等制造行业工业涂装VOCs排放控制。工程机械制造行业。推广使用高固体分、粉末涂料，到2020年底前，使用比例达到30%以上；试点推行水性涂料。积极采用自动喷涂、静电喷涂等先进涂装技术。加强有机废气收集与治理，有机废气收集率不低于80%，建设吸附燃烧等高效治理设施，实现达标排放。</w:t>
                  </w:r>
                </w:p>
              </w:tc>
              <w:tc>
                <w:tcPr>
                  <w:tcW w:w="1209"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lang w:val="en-US" w:eastAsia="zh-CN"/>
                    </w:rPr>
                    <w:t>项目主要使用水性漆，</w:t>
                  </w:r>
                  <w:r>
                    <w:rPr>
                      <w:rFonts w:hint="eastAsia" w:ascii="Times New Roman" w:hAnsi="Times New Roman" w:eastAsia="宋体" w:cs="Times New Roman"/>
                      <w:bCs/>
                      <w:color w:val="auto"/>
                      <w:kern w:val="0"/>
                      <w:sz w:val="21"/>
                      <w:szCs w:val="21"/>
                      <w:lang w:val="en-US" w:eastAsia="zh-CN"/>
                    </w:rPr>
                    <w:t>部分采用高固份低VOC油性漆</w:t>
                  </w:r>
                  <w:r>
                    <w:rPr>
                      <w:rFonts w:hint="default" w:ascii="Times New Roman" w:hAnsi="Times New Roman" w:eastAsia="宋体" w:cs="Times New Roman"/>
                      <w:bCs/>
                      <w:color w:val="auto"/>
                      <w:kern w:val="0"/>
                      <w:sz w:val="21"/>
                      <w:szCs w:val="21"/>
                      <w:lang w:val="en-US" w:eastAsia="zh-CN"/>
                    </w:rPr>
                    <w:t>，喷漆房采用全部密闭、负压集中抽风设置，做到密闭化、连续化，</w:t>
                  </w:r>
                  <w:r>
                    <w:rPr>
                      <w:rFonts w:hint="default" w:ascii="Times New Roman" w:hAnsi="Times New Roman" w:eastAsia="宋体" w:cs="Times New Roman"/>
                      <w:bCs/>
                      <w:color w:val="auto"/>
                      <w:kern w:val="0"/>
                      <w:sz w:val="21"/>
                      <w:szCs w:val="21"/>
                    </w:rPr>
                    <w:t>有机废气采用</w:t>
                  </w:r>
                  <w:r>
                    <w:rPr>
                      <w:rFonts w:hint="default" w:ascii="Times New Roman" w:hAnsi="Times New Roman" w:eastAsia="宋体" w:cs="Times New Roman"/>
                      <w:bCs/>
                      <w:color w:val="auto"/>
                      <w:kern w:val="0"/>
                      <w:sz w:val="21"/>
                      <w:szCs w:val="21"/>
                      <w:lang w:val="en-US" w:eastAsia="zh-CN"/>
                    </w:rPr>
                    <w:t>二级活性炭</w:t>
                  </w:r>
                  <w:r>
                    <w:rPr>
                      <w:rFonts w:hint="default" w:ascii="Times New Roman" w:hAnsi="Times New Roman" w:eastAsia="宋体" w:cs="Times New Roman"/>
                      <w:bCs/>
                      <w:color w:val="auto"/>
                      <w:kern w:val="0"/>
                      <w:sz w:val="21"/>
                      <w:szCs w:val="21"/>
                    </w:rPr>
                    <w:t>吸附的处理方法，废气经处理后达标排放</w:t>
                  </w:r>
                </w:p>
              </w:tc>
              <w:tc>
                <w:tcPr>
                  <w:tcW w:w="346"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50" w:type="pc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3</w:t>
                  </w:r>
                </w:p>
              </w:tc>
              <w:tc>
                <w:tcPr>
                  <w:tcW w:w="802" w:type="pc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省政府令第119号</w:t>
                  </w:r>
                </w:p>
              </w:tc>
              <w:tc>
                <w:tcPr>
                  <w:tcW w:w="2391" w:type="pct"/>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第二十一条　产生挥发性有机物废气的生产经营活动应当在密闭空间或者密闭设备中进行。生产场所、生产设备应当按照环境保护和安全生产等要求设计、安装和有效运行挥发性有机物回收或者净化设施；固体废物、废水、废气处理系统产生的废气应当收集和处理；含有挥发性有机物的物料应当密闭储存、运输、装卸，禁止敞口和露天放置。无法在密闭空间进行的生产经营活动应当采取有效措施，减少挥发性有机物排放量。</w:t>
                  </w:r>
                </w:p>
              </w:tc>
              <w:tc>
                <w:tcPr>
                  <w:tcW w:w="1209" w:type="pct"/>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项目喷漆房采用全部密闭、负压集中抽风设置，做到密闭化、连续化，</w:t>
                  </w:r>
                  <w:r>
                    <w:rPr>
                      <w:rFonts w:hint="default" w:ascii="Times New Roman" w:hAnsi="Times New Roman" w:cs="Times New Roman"/>
                      <w:color w:val="auto"/>
                      <w:sz w:val="21"/>
                      <w:szCs w:val="21"/>
                    </w:rPr>
                    <w:t>有机废气采用</w:t>
                  </w:r>
                  <w:r>
                    <w:rPr>
                      <w:rFonts w:hint="default" w:ascii="Times New Roman" w:hAnsi="Times New Roman" w:cs="Times New Roman"/>
                      <w:color w:val="auto"/>
                      <w:sz w:val="21"/>
                      <w:szCs w:val="21"/>
                      <w:lang w:val="en-US" w:eastAsia="zh-CN"/>
                    </w:rPr>
                    <w:t>二级活性炭</w:t>
                  </w:r>
                  <w:r>
                    <w:rPr>
                      <w:rFonts w:hint="default" w:ascii="Times New Roman" w:hAnsi="Times New Roman" w:cs="Times New Roman"/>
                      <w:color w:val="auto"/>
                      <w:sz w:val="21"/>
                      <w:szCs w:val="21"/>
                    </w:rPr>
                    <w:t>吸附的处理方法，废气经处理后达标排放。</w:t>
                  </w:r>
                  <w:r>
                    <w:rPr>
                      <w:rFonts w:hint="default" w:ascii="Times New Roman" w:hAnsi="Times New Roman" w:cs="Times New Roman"/>
                      <w:color w:val="auto"/>
                      <w:sz w:val="21"/>
                      <w:szCs w:val="21"/>
                      <w:lang w:val="en-US" w:eastAsia="zh-CN"/>
                    </w:rPr>
                    <w:t>项目产生废包装桶、废活性炭等危险废物均置于危废暂存库，委托有资质单位处置。</w:t>
                  </w:r>
                </w:p>
              </w:tc>
              <w:tc>
                <w:tcPr>
                  <w:tcW w:w="346" w:type="pct"/>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50"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4</w:t>
                  </w:r>
                </w:p>
              </w:tc>
              <w:tc>
                <w:tcPr>
                  <w:tcW w:w="802"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环大气〔2020〕33号</w:t>
                  </w:r>
                </w:p>
              </w:tc>
              <w:tc>
                <w:tcPr>
                  <w:tcW w:w="2391"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一、大力推进源头替代，有效减少VOCs产生</w:t>
                  </w:r>
                  <w:r>
                    <w:rPr>
                      <w:rFonts w:hint="default" w:ascii="Times New Roman" w:hAnsi="Times New Roman" w:cs="Times New Roman"/>
                      <w:color w:val="auto"/>
                      <w:kern w:val="0"/>
                      <w:sz w:val="21"/>
                      <w:szCs w:val="21"/>
                      <w:lang w:eastAsia="zh-CN"/>
                    </w:rPr>
                    <w:t>。大力推进低（无）VOCs含量原辅材料替代。将全面使用符合国家要求的低VOCs含量原辅材料的企业纳入正面清单和政府绿色采购清单。企业应建立原辅材料台账，记录VOCs原辅材料名称、成分、VOCs含量、采购量、使用量、库存量、回收方式、回收量等信息，并保存相关证明材料。采用符合国家有关低VOCs含量产品规定的涂料、油墨、胶粘剂等，排放浓度稳定达标且排放速率满足相关规定的，相应生产工序可不要求建设末端治理设施。使用的原辅材料VOCs含量（质量比）均低于10%的工序，可不要求采取无组织排放收集和处理措施。</w:t>
                  </w:r>
                </w:p>
              </w:tc>
              <w:tc>
                <w:tcPr>
                  <w:tcW w:w="1209"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lang w:val="en-US" w:eastAsia="zh-CN"/>
                    </w:rPr>
                    <w:t>项目主要使用水性漆，</w:t>
                  </w:r>
                  <w:r>
                    <w:rPr>
                      <w:rFonts w:hint="eastAsia" w:ascii="Times New Roman" w:hAnsi="Times New Roman" w:eastAsia="宋体" w:cs="Times New Roman"/>
                      <w:bCs/>
                      <w:color w:val="auto"/>
                      <w:kern w:val="0"/>
                      <w:sz w:val="21"/>
                      <w:szCs w:val="21"/>
                      <w:lang w:val="en-US" w:eastAsia="zh-CN"/>
                    </w:rPr>
                    <w:t>部分采用高固份低VOC油性漆，</w:t>
                  </w:r>
                  <w:r>
                    <w:rPr>
                      <w:rFonts w:hint="default" w:ascii="Times New Roman" w:hAnsi="Times New Roman" w:eastAsia="宋体" w:cs="Times New Roman"/>
                      <w:bCs/>
                      <w:color w:val="auto"/>
                      <w:kern w:val="0"/>
                      <w:sz w:val="21"/>
                      <w:szCs w:val="21"/>
                      <w:lang w:val="en-US" w:eastAsia="zh-CN"/>
                    </w:rPr>
                    <w:t>喷漆房采用全部密闭、负压集中抽风设置，做到密闭化、连续化，</w:t>
                  </w:r>
                  <w:r>
                    <w:rPr>
                      <w:rFonts w:hint="default" w:ascii="Times New Roman" w:hAnsi="Times New Roman" w:eastAsia="宋体" w:cs="Times New Roman"/>
                      <w:bCs/>
                      <w:color w:val="auto"/>
                      <w:kern w:val="0"/>
                      <w:sz w:val="21"/>
                      <w:szCs w:val="21"/>
                    </w:rPr>
                    <w:t>有机废气采用</w:t>
                  </w:r>
                  <w:r>
                    <w:rPr>
                      <w:rFonts w:hint="default" w:ascii="Times New Roman" w:hAnsi="Times New Roman" w:eastAsia="宋体" w:cs="Times New Roman"/>
                      <w:bCs/>
                      <w:color w:val="auto"/>
                      <w:kern w:val="0"/>
                      <w:sz w:val="21"/>
                      <w:szCs w:val="21"/>
                      <w:lang w:val="en-US" w:eastAsia="zh-CN"/>
                    </w:rPr>
                    <w:t>二级活性炭</w:t>
                  </w:r>
                  <w:r>
                    <w:rPr>
                      <w:rFonts w:hint="default" w:ascii="Times New Roman" w:hAnsi="Times New Roman" w:eastAsia="宋体" w:cs="Times New Roman"/>
                      <w:bCs/>
                      <w:color w:val="auto"/>
                      <w:kern w:val="0"/>
                      <w:sz w:val="21"/>
                      <w:szCs w:val="21"/>
                    </w:rPr>
                    <w:t>吸附的处理方法，废气经处理后达标排放</w:t>
                  </w:r>
                </w:p>
              </w:tc>
              <w:tc>
                <w:tcPr>
                  <w:tcW w:w="346"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kern w:val="0"/>
                      <w:sz w:val="21"/>
                      <w:szCs w:val="21"/>
                      <w:lang w:val="en-US" w:eastAsia="zh-CN"/>
                    </w:rPr>
                  </w:pPr>
                  <w:r>
                    <w:rPr>
                      <w:rFonts w:hint="default" w:ascii="Times New Roman" w:hAnsi="Times New Roman"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50"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rPr>
                  </w:pPr>
                </w:p>
              </w:tc>
              <w:tc>
                <w:tcPr>
                  <w:tcW w:w="802"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苏环办[2014]128号</w:t>
                  </w:r>
                </w:p>
              </w:tc>
              <w:tc>
                <w:tcPr>
                  <w:tcW w:w="2391"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rPr>
                    <w:t>对于1000ppm以下的低浓度VOCs废气</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有回收价值时宜采用吸附技术回收处理</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无回收价值时有限采用吸附浓缩-高温炭烧、微生物处理、填料塔吸附等技术金华处理后达标排放。</w:t>
                  </w:r>
                </w:p>
              </w:tc>
              <w:tc>
                <w:tcPr>
                  <w:tcW w:w="1209"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b w:val="0"/>
                      <w:bCs w:val="0"/>
                      <w:color w:val="auto"/>
                      <w:sz w:val="21"/>
                      <w:szCs w:val="21"/>
                    </w:rPr>
                    <w:t>本项目喷漆房</w:t>
                  </w:r>
                  <w:r>
                    <w:rPr>
                      <w:rFonts w:hint="default" w:ascii="Times New Roman" w:hAnsi="Times New Roman" w:eastAsia="宋体" w:cs="Times New Roman"/>
                      <w:b w:val="0"/>
                      <w:bCs w:val="0"/>
                      <w:color w:val="auto"/>
                      <w:sz w:val="21"/>
                      <w:szCs w:val="21"/>
                      <w:lang w:val="en-US" w:eastAsia="zh-CN"/>
                    </w:rPr>
                    <w:t>有机</w:t>
                  </w:r>
                  <w:r>
                    <w:rPr>
                      <w:rFonts w:hint="default" w:ascii="Times New Roman" w:hAnsi="Times New Roman" w:eastAsia="宋体" w:cs="Times New Roman"/>
                      <w:b w:val="0"/>
                      <w:bCs w:val="0"/>
                      <w:color w:val="auto"/>
                      <w:sz w:val="21"/>
                      <w:szCs w:val="21"/>
                    </w:rPr>
                    <w:t>废气采用“</w:t>
                  </w:r>
                  <w:r>
                    <w:rPr>
                      <w:rFonts w:hint="default" w:ascii="Times New Roman" w:hAnsi="Times New Roman" w:eastAsia="宋体" w:cs="Times New Roman"/>
                      <w:b w:val="0"/>
                      <w:bCs w:val="0"/>
                      <w:color w:val="auto"/>
                      <w:sz w:val="21"/>
                      <w:szCs w:val="21"/>
                      <w:lang w:val="en-US" w:eastAsia="zh-CN"/>
                    </w:rPr>
                    <w:t>二级</w:t>
                  </w:r>
                  <w:r>
                    <w:rPr>
                      <w:rFonts w:hint="default" w:ascii="Times New Roman" w:hAnsi="Times New Roman" w:eastAsia="宋体" w:cs="Times New Roman"/>
                      <w:b w:val="0"/>
                      <w:bCs w:val="0"/>
                      <w:color w:val="auto"/>
                      <w:sz w:val="21"/>
                      <w:szCs w:val="21"/>
                    </w:rPr>
                    <w:t>活性炭吸附”的处理方法。</w:t>
                  </w:r>
                </w:p>
              </w:tc>
              <w:tc>
                <w:tcPr>
                  <w:tcW w:w="346"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5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rPr>
                  </w:pPr>
                </w:p>
              </w:tc>
              <w:tc>
                <w:tcPr>
                  <w:tcW w:w="80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p>
              </w:tc>
              <w:tc>
                <w:tcPr>
                  <w:tcW w:w="2391"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rPr>
                    <w:t>根据涂装工艺的不同</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鼓励使用水性、高</w:t>
                  </w:r>
                  <w:r>
                    <w:rPr>
                      <w:rFonts w:hint="default" w:ascii="Times New Roman" w:hAnsi="Times New Roman" w:eastAsia="宋体" w:cs="Times New Roman"/>
                      <w:b w:val="0"/>
                      <w:bCs w:val="0"/>
                      <w:color w:val="auto"/>
                      <w:sz w:val="21"/>
                      <w:szCs w:val="21"/>
                      <w:lang w:val="en-US" w:eastAsia="zh-CN"/>
                    </w:rPr>
                    <w:t>固份</w:t>
                  </w:r>
                  <w:r>
                    <w:rPr>
                      <w:rFonts w:hint="default" w:ascii="Times New Roman" w:hAnsi="Times New Roman" w:eastAsia="宋体" w:cs="Times New Roman"/>
                      <w:b w:val="0"/>
                      <w:bCs w:val="0"/>
                      <w:color w:val="auto"/>
                      <w:sz w:val="21"/>
                      <w:szCs w:val="21"/>
                    </w:rPr>
                    <w:t>、粉末、紫外光固化涂料等低VOC</w:t>
                  </w:r>
                  <w:r>
                    <w:rPr>
                      <w:rFonts w:hint="default" w:ascii="Times New Roman" w:hAnsi="Times New Roman" w:eastAsia="宋体" w:cs="Times New Roman"/>
                      <w:b w:val="0"/>
                      <w:bCs w:val="0"/>
                      <w:color w:val="auto"/>
                      <w:sz w:val="21"/>
                      <w:szCs w:val="21"/>
                      <w:vertAlign w:val="subscript"/>
                    </w:rPr>
                    <w:t>S</w:t>
                  </w:r>
                  <w:r>
                    <w:rPr>
                      <w:rFonts w:hint="default" w:ascii="Times New Roman" w:hAnsi="Times New Roman" w:eastAsia="宋体" w:cs="Times New Roman"/>
                      <w:b w:val="0"/>
                      <w:bCs w:val="0"/>
                      <w:color w:val="auto"/>
                      <w:sz w:val="21"/>
                      <w:szCs w:val="21"/>
                    </w:rPr>
                    <w:t>含量的环保型涂料</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限制使用溶剂型涂料。</w:t>
                  </w:r>
                </w:p>
              </w:tc>
              <w:tc>
                <w:tcPr>
                  <w:tcW w:w="1209"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b w:val="0"/>
                      <w:bCs w:val="0"/>
                      <w:color w:val="auto"/>
                      <w:sz w:val="21"/>
                      <w:szCs w:val="21"/>
                    </w:rPr>
                    <w:t>本</w:t>
                  </w:r>
                  <w:r>
                    <w:rPr>
                      <w:rFonts w:hint="default" w:ascii="Times New Roman" w:hAnsi="Times New Roman" w:eastAsia="宋体" w:cs="Times New Roman"/>
                      <w:b w:val="0"/>
                      <w:bCs w:val="0"/>
                      <w:color w:val="auto"/>
                      <w:sz w:val="21"/>
                      <w:szCs w:val="21"/>
                      <w:lang w:val="en-US" w:eastAsia="zh-CN"/>
                    </w:rPr>
                    <w:t>项目主要使用水性漆，部分采用高固份低VOC油性漆</w:t>
                  </w:r>
                </w:p>
              </w:tc>
              <w:tc>
                <w:tcPr>
                  <w:tcW w:w="346"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5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rPr>
                  </w:pPr>
                </w:p>
              </w:tc>
              <w:tc>
                <w:tcPr>
                  <w:tcW w:w="80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p>
              </w:tc>
              <w:tc>
                <w:tcPr>
                  <w:tcW w:w="2391"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喷漆室、流平室和烘干室应设置成完全封闭的围护结构体</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配备有机废气收集和处理系统</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原则上禁止露天和敞开式喷涂作业。若工艺有特殊要求</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不能实现封闭作业</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应报环保部门批准。</w:t>
                  </w:r>
                </w:p>
              </w:tc>
              <w:tc>
                <w:tcPr>
                  <w:tcW w:w="1209"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项目喷漆房采用全部密闭、负压集中抽风设置，做到密闭化、连续化，有机废气采用二级活性炭吸附的处理方法，废气经处理后达标排放</w:t>
                  </w:r>
                </w:p>
              </w:tc>
              <w:tc>
                <w:tcPr>
                  <w:tcW w:w="346"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5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rPr>
                  </w:pPr>
                </w:p>
              </w:tc>
              <w:tc>
                <w:tcPr>
                  <w:tcW w:w="80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p>
              </w:tc>
              <w:tc>
                <w:tcPr>
                  <w:tcW w:w="2391"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rPr>
                    <w:t>烘干废气应采用焚烧方式处理</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流平废气原则上纳入烘干废气系统一并处理。</w:t>
                  </w:r>
                </w:p>
              </w:tc>
              <w:tc>
                <w:tcPr>
                  <w:tcW w:w="1209"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b w:val="0"/>
                      <w:bCs w:val="0"/>
                      <w:color w:val="auto"/>
                      <w:sz w:val="21"/>
                      <w:szCs w:val="21"/>
                    </w:rPr>
                    <w:t>本项目</w:t>
                  </w:r>
                  <w:r>
                    <w:rPr>
                      <w:rFonts w:hint="default" w:ascii="Times New Roman" w:hAnsi="Times New Roman" w:eastAsia="宋体" w:cs="Times New Roman"/>
                      <w:b w:val="0"/>
                      <w:bCs w:val="0"/>
                      <w:color w:val="auto"/>
                      <w:sz w:val="21"/>
                      <w:szCs w:val="21"/>
                      <w:lang w:val="en-US" w:eastAsia="zh-CN"/>
                    </w:rPr>
                    <w:t>采取自然晾干</w:t>
                  </w:r>
                  <w:r>
                    <w:rPr>
                      <w:rFonts w:hint="default" w:ascii="Times New Roman" w:hAnsi="Times New Roman" w:eastAsia="宋体" w:cs="Times New Roman"/>
                      <w:b w:val="0"/>
                      <w:bCs w:val="0"/>
                      <w:color w:val="auto"/>
                      <w:sz w:val="21"/>
                      <w:szCs w:val="21"/>
                    </w:rPr>
                    <w:t>。</w:t>
                  </w:r>
                </w:p>
              </w:tc>
              <w:tc>
                <w:tcPr>
                  <w:tcW w:w="346"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5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rPr>
                  </w:pPr>
                </w:p>
              </w:tc>
              <w:tc>
                <w:tcPr>
                  <w:tcW w:w="80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p>
              </w:tc>
              <w:tc>
                <w:tcPr>
                  <w:tcW w:w="2391"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rPr>
                    <w:t>喷漆废气应采用干式过滤高效除漆雾、湿式水帘+多级过滤等工艺进行预处理</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再采用转轮吸附-</w:t>
                  </w:r>
                  <w:r>
                    <w:rPr>
                      <w:rFonts w:hint="default" w:ascii="Times New Roman" w:hAnsi="Times New Roman" w:eastAsia="宋体" w:cs="Times New Roman"/>
                      <w:b w:val="0"/>
                      <w:bCs w:val="0"/>
                      <w:color w:val="auto"/>
                      <w:sz w:val="21"/>
                      <w:szCs w:val="21"/>
                      <w:lang w:eastAsia="zh-CN"/>
                    </w:rPr>
                    <w:t>催化氧化</w:t>
                  </w:r>
                  <w:r>
                    <w:rPr>
                      <w:rFonts w:hint="default" w:ascii="Times New Roman" w:hAnsi="Times New Roman" w:eastAsia="宋体" w:cs="Times New Roman"/>
                      <w:b w:val="0"/>
                      <w:bCs w:val="0"/>
                      <w:color w:val="auto"/>
                      <w:sz w:val="21"/>
                      <w:szCs w:val="21"/>
                    </w:rPr>
                    <w:t>、填料塔吸收、活性炭吸附等多种方式净化后达标排放。</w:t>
                  </w:r>
                </w:p>
              </w:tc>
              <w:tc>
                <w:tcPr>
                  <w:tcW w:w="1209"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b w:val="0"/>
                      <w:bCs w:val="0"/>
                      <w:color w:val="auto"/>
                      <w:sz w:val="21"/>
                      <w:szCs w:val="21"/>
                    </w:rPr>
                    <w:t>本项目喷漆房废气采用“</w:t>
                  </w:r>
                  <w:r>
                    <w:rPr>
                      <w:rFonts w:hint="eastAsia" w:ascii="Times New Roman" w:hAnsi="Times New Roman" w:eastAsia="宋体" w:cs="Times New Roman"/>
                      <w:b w:val="0"/>
                      <w:bCs w:val="0"/>
                      <w:color w:val="auto"/>
                      <w:sz w:val="21"/>
                      <w:szCs w:val="21"/>
                      <w:lang w:val="en-US" w:eastAsia="zh-CN"/>
                    </w:rPr>
                    <w:t>过滤棉</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二级</w:t>
                  </w:r>
                  <w:r>
                    <w:rPr>
                      <w:rFonts w:hint="default" w:ascii="Times New Roman" w:hAnsi="Times New Roman" w:eastAsia="宋体" w:cs="Times New Roman"/>
                      <w:b w:val="0"/>
                      <w:bCs w:val="0"/>
                      <w:color w:val="auto"/>
                      <w:sz w:val="21"/>
                      <w:szCs w:val="21"/>
                    </w:rPr>
                    <w:t>活性炭吸附”的处理方法。</w:t>
                  </w:r>
                </w:p>
              </w:tc>
              <w:tc>
                <w:tcPr>
                  <w:tcW w:w="346"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5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rPr>
                  </w:pPr>
                </w:p>
              </w:tc>
              <w:tc>
                <w:tcPr>
                  <w:tcW w:w="80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p>
              </w:tc>
              <w:tc>
                <w:tcPr>
                  <w:tcW w:w="2391"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rPr>
                    <w:t>使用溶剂型涂料的表面涂装应安装高效净化装置。</w:t>
                  </w:r>
                </w:p>
              </w:tc>
              <w:tc>
                <w:tcPr>
                  <w:tcW w:w="1209"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b w:val="0"/>
                      <w:bCs w:val="0"/>
                      <w:color w:val="auto"/>
                      <w:sz w:val="21"/>
                      <w:szCs w:val="21"/>
                    </w:rPr>
                    <w:t>本项目喷涂过程安装有净化装置。</w:t>
                  </w:r>
                </w:p>
              </w:tc>
              <w:tc>
                <w:tcPr>
                  <w:tcW w:w="346"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5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rPr>
                  </w:pPr>
                </w:p>
              </w:tc>
              <w:tc>
                <w:tcPr>
                  <w:tcW w:w="80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p>
              </w:tc>
              <w:tc>
                <w:tcPr>
                  <w:tcW w:w="2391"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rPr>
                    <w:t>溶剂储存可参考《江苏省化工废气污染防治技术规范》相关要求。</w:t>
                  </w:r>
                </w:p>
              </w:tc>
              <w:tc>
                <w:tcPr>
                  <w:tcW w:w="1209"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b w:val="0"/>
                      <w:bCs w:val="0"/>
                      <w:color w:val="auto"/>
                      <w:sz w:val="21"/>
                      <w:szCs w:val="21"/>
                    </w:rPr>
                    <w:t>本项目使用的</w:t>
                  </w:r>
                  <w:r>
                    <w:rPr>
                      <w:rFonts w:hint="default" w:ascii="Times New Roman" w:hAnsi="Times New Roman" w:eastAsia="宋体" w:cs="Times New Roman"/>
                      <w:b w:val="0"/>
                      <w:bCs w:val="0"/>
                      <w:color w:val="auto"/>
                      <w:sz w:val="21"/>
                      <w:szCs w:val="21"/>
                      <w:lang w:val="en-US" w:eastAsia="zh-CN"/>
                    </w:rPr>
                    <w:t>油漆</w:t>
                  </w:r>
                  <w:r>
                    <w:rPr>
                      <w:rFonts w:hint="default" w:ascii="Times New Roman" w:hAnsi="Times New Roman" w:eastAsia="宋体" w:cs="Times New Roman"/>
                      <w:b w:val="0"/>
                      <w:bCs w:val="0"/>
                      <w:color w:val="auto"/>
                      <w:sz w:val="21"/>
                      <w:szCs w:val="21"/>
                    </w:rPr>
                    <w:t>均为桶装</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储存在油漆库。</w:t>
                  </w:r>
                </w:p>
              </w:tc>
              <w:tc>
                <w:tcPr>
                  <w:tcW w:w="346"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5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0"/>
                      <w:sz w:val="21"/>
                      <w:szCs w:val="21"/>
                      <w:lang w:val="en-US" w:eastAsia="zh-CN"/>
                    </w:rPr>
                  </w:pPr>
                </w:p>
              </w:tc>
              <w:tc>
                <w:tcPr>
                  <w:tcW w:w="80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p>
              </w:tc>
              <w:tc>
                <w:tcPr>
                  <w:tcW w:w="2391"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eastAsia="zh-CN"/>
                    </w:rPr>
                    <w:t>鼓励使用通过中国环境标志产品认证的环保型油墨、胶粘剂， 禁止使用不符合环保要求的油墨、胶粘剂；在印刷工艺中推广使用醇性油墨和水性油墨</w:t>
                  </w:r>
                </w:p>
              </w:tc>
              <w:tc>
                <w:tcPr>
                  <w:tcW w:w="1209"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b w:val="0"/>
                      <w:bCs w:val="0"/>
                      <w:color w:val="auto"/>
                      <w:sz w:val="21"/>
                      <w:szCs w:val="21"/>
                      <w:lang w:eastAsia="zh-CN"/>
                    </w:rPr>
                    <w:t>本项目主要使用水性漆，部分采用高固份低VOC油性漆</w:t>
                  </w:r>
                </w:p>
              </w:tc>
              <w:tc>
                <w:tcPr>
                  <w:tcW w:w="346"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lang w:val="en-US" w:eastAsia="zh-CN"/>
                    </w:rPr>
                  </w:pPr>
                </w:p>
              </w:tc>
            </w:tr>
          </w:tbl>
          <w:p>
            <w:pPr>
              <w:adjustRightInd w:val="0"/>
              <w:snapToGrid w:val="0"/>
              <w:spacing w:line="360" w:lineRule="auto"/>
              <w:ind w:firstLine="422" w:firstLineChars="200"/>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（5）《低挥发性有机化合物含量涂料产品技术要求》（GB/T 38597-2020）相符性</w:t>
            </w:r>
          </w:p>
          <w:p>
            <w:pPr>
              <w:adjustRightInd w:val="0"/>
              <w:snapToGrid w:val="0"/>
              <w:spacing w:line="360" w:lineRule="auto"/>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根据项目方提供资料，本项目产品主要为</w:t>
            </w:r>
            <w:r>
              <w:rPr>
                <w:rFonts w:hint="eastAsia" w:cs="Times New Roman"/>
                <w:color w:val="auto"/>
                <w:sz w:val="21"/>
                <w:szCs w:val="21"/>
                <w:lang w:val="en-US" w:eastAsia="zh-CN"/>
              </w:rPr>
              <w:t>减速机零部件</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bCs/>
                <w:color w:val="auto"/>
                <w:kern w:val="0"/>
                <w:sz w:val="21"/>
                <w:szCs w:val="21"/>
                <w:lang w:val="en-US" w:eastAsia="zh-CN"/>
              </w:rPr>
              <w:t>主要使用水性漆，</w:t>
            </w:r>
            <w:r>
              <w:rPr>
                <w:rFonts w:hint="eastAsia" w:ascii="Times New Roman" w:hAnsi="Times New Roman" w:eastAsia="宋体" w:cs="Times New Roman"/>
                <w:bCs/>
                <w:color w:val="auto"/>
                <w:kern w:val="0"/>
                <w:sz w:val="21"/>
                <w:szCs w:val="21"/>
                <w:lang w:val="en-US" w:eastAsia="zh-CN"/>
              </w:rPr>
              <w:t>部分采用高固份低VOC油性漆</w:t>
            </w:r>
            <w:r>
              <w:rPr>
                <w:rFonts w:hint="default" w:ascii="Times New Roman" w:hAnsi="Times New Roman" w:eastAsia="宋体" w:cs="Times New Roman"/>
                <w:color w:val="auto"/>
                <w:sz w:val="21"/>
                <w:szCs w:val="21"/>
                <w:lang w:val="en-US" w:eastAsia="zh-CN"/>
              </w:rPr>
              <w:t>，对照《低挥发性有机化合物含量涂料产品技术要求》（GB/T 38597-2020）中表1 水性涂料中VOC含量的要求（机械设备涂料）类别，文件对涂料的VOCs含量要求为VOC≤</w:t>
            </w:r>
            <w:r>
              <w:rPr>
                <w:rFonts w:hint="eastAsia" w:cs="Times New Roman"/>
                <w:color w:val="auto"/>
                <w:sz w:val="21"/>
                <w:szCs w:val="21"/>
                <w:lang w:val="en-US" w:eastAsia="zh-CN"/>
              </w:rPr>
              <w:t>30</w:t>
            </w:r>
            <w:r>
              <w:rPr>
                <w:rFonts w:hint="default" w:ascii="Times New Roman" w:hAnsi="Times New Roman" w:eastAsia="宋体" w:cs="Times New Roman"/>
                <w:color w:val="auto"/>
                <w:sz w:val="21"/>
                <w:szCs w:val="21"/>
                <w:lang w:val="en-US" w:eastAsia="zh-CN"/>
              </w:rPr>
              <w:t>0g/L；</w:t>
            </w:r>
            <w:r>
              <w:rPr>
                <w:rFonts w:hint="eastAsia" w:ascii="Times New Roman" w:hAnsi="Times New Roman" w:eastAsia="宋体" w:cs="Times New Roman"/>
                <w:color w:val="auto"/>
                <w:sz w:val="21"/>
                <w:szCs w:val="21"/>
                <w:lang w:val="en-US" w:eastAsia="zh-CN"/>
              </w:rPr>
              <w:t>表2中油性涂料</w:t>
            </w:r>
            <w:r>
              <w:rPr>
                <w:rFonts w:hint="default" w:ascii="Times New Roman" w:hAnsi="Times New Roman" w:eastAsia="宋体" w:cs="Times New Roman"/>
                <w:color w:val="auto"/>
                <w:sz w:val="21"/>
                <w:szCs w:val="21"/>
                <w:lang w:val="en-US" w:eastAsia="zh-CN"/>
              </w:rPr>
              <w:t>中VOC含量的要求（机械设备涂料）类别，文件对</w:t>
            </w:r>
            <w:r>
              <w:rPr>
                <w:rFonts w:hint="eastAsia" w:cs="Times New Roman"/>
                <w:color w:val="auto"/>
                <w:sz w:val="21"/>
                <w:szCs w:val="21"/>
                <w:lang w:val="en-US" w:eastAsia="zh-CN"/>
              </w:rPr>
              <w:t>中涂</w:t>
            </w:r>
            <w:r>
              <w:rPr>
                <w:rFonts w:hint="default" w:ascii="Times New Roman" w:hAnsi="Times New Roman" w:eastAsia="宋体" w:cs="Times New Roman"/>
                <w:color w:val="auto"/>
                <w:sz w:val="21"/>
                <w:szCs w:val="21"/>
                <w:lang w:val="en-US" w:eastAsia="zh-CN"/>
              </w:rPr>
              <w:t>的VOCs含量要求为VOC≤</w:t>
            </w:r>
            <w:r>
              <w:rPr>
                <w:rFonts w:hint="eastAsia" w:ascii="Times New Roman" w:hAnsi="Times New Roman" w:eastAsia="宋体" w:cs="Times New Roman"/>
                <w:color w:val="auto"/>
                <w:sz w:val="21"/>
                <w:szCs w:val="21"/>
                <w:lang w:val="en-US" w:eastAsia="zh-CN"/>
              </w:rPr>
              <w:t>42</w:t>
            </w:r>
            <w:r>
              <w:rPr>
                <w:rFonts w:hint="default" w:ascii="Times New Roman" w:hAnsi="Times New Roman" w:eastAsia="宋体" w:cs="Times New Roman"/>
                <w:color w:val="auto"/>
                <w:sz w:val="21"/>
                <w:szCs w:val="21"/>
                <w:lang w:val="en-US" w:eastAsia="zh-CN"/>
              </w:rPr>
              <w:t>0g/L</w:t>
            </w:r>
            <w:r>
              <w:rPr>
                <w:rFonts w:hint="eastAsia" w:ascii="Times New Roman" w:hAnsi="Times New Roman" w:eastAsia="宋体" w:cs="Times New Roman"/>
                <w:color w:val="auto"/>
                <w:sz w:val="21"/>
                <w:szCs w:val="21"/>
                <w:lang w:val="en-US" w:eastAsia="zh-CN"/>
              </w:rPr>
              <w:t>。</w:t>
            </w:r>
          </w:p>
          <w:p>
            <w:pPr>
              <w:autoSpaceDE w:val="0"/>
              <w:autoSpaceDN w:val="0"/>
              <w:adjustRightInd w:val="0"/>
              <w:snapToGrid w:val="0"/>
              <w:spacing w:line="360" w:lineRule="auto"/>
              <w:ind w:firstLine="420" w:firstLineChars="200"/>
              <w:jc w:val="both"/>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auto"/>
                <w:sz w:val="21"/>
                <w:szCs w:val="21"/>
                <w:lang w:val="en-US" w:eastAsia="zh-CN"/>
              </w:rPr>
              <w:t>在实际喷涂过程中，项目使用水性漆4t/a，固体成分59.5%、挥发组分占10.5%，经计算，水性漆中VOCs的含量为108.15g/L＜300g/L，因此本项目所使用的水性漆符合《低挥发性有机化合物含量涂料产品技术要求》（GB/T 38597-2020</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的相关要求。</w:t>
            </w:r>
            <w:r>
              <w:rPr>
                <w:rFonts w:hint="eastAsia" w:cs="Times New Roman"/>
                <w:color w:val="auto"/>
                <w:sz w:val="21"/>
                <w:szCs w:val="21"/>
                <w:lang w:val="en-US" w:eastAsia="zh-CN"/>
              </w:rPr>
              <w:t>项目使用油性漆（ACU聚氨酯丙烯酸面涂）2t/a，固含量66%，挥发分含量34%，经计算，油</w:t>
            </w:r>
            <w:r>
              <w:rPr>
                <w:rFonts w:hint="default" w:ascii="Times New Roman" w:hAnsi="Times New Roman" w:eastAsia="宋体" w:cs="Times New Roman"/>
                <w:color w:val="auto"/>
                <w:sz w:val="21"/>
                <w:szCs w:val="21"/>
                <w:lang w:val="en-US" w:eastAsia="zh-CN"/>
              </w:rPr>
              <w:t>性漆中VOCs的含量为</w:t>
            </w:r>
            <w:r>
              <w:rPr>
                <w:rFonts w:hint="eastAsia" w:cs="Times New Roman"/>
                <w:color w:val="auto"/>
                <w:sz w:val="21"/>
                <w:szCs w:val="21"/>
                <w:lang w:val="en-US" w:eastAsia="zh-CN"/>
              </w:rPr>
              <w:t>408</w:t>
            </w:r>
            <w:r>
              <w:rPr>
                <w:rFonts w:hint="default" w:ascii="Times New Roman" w:hAnsi="Times New Roman" w:eastAsia="宋体" w:cs="Times New Roman"/>
                <w:color w:val="auto"/>
                <w:sz w:val="21"/>
                <w:szCs w:val="21"/>
                <w:lang w:val="en-US" w:eastAsia="zh-CN"/>
              </w:rPr>
              <w:t>g/L＜</w:t>
            </w:r>
            <w:r>
              <w:rPr>
                <w:rFonts w:hint="eastAsia" w:cs="Times New Roman"/>
                <w:color w:val="auto"/>
                <w:sz w:val="21"/>
                <w:szCs w:val="21"/>
                <w:lang w:val="en-US" w:eastAsia="zh-CN"/>
              </w:rPr>
              <w:t>42</w:t>
            </w:r>
            <w:r>
              <w:rPr>
                <w:rFonts w:hint="default" w:ascii="Times New Roman" w:hAnsi="Times New Roman" w:eastAsia="宋体" w:cs="Times New Roman"/>
                <w:color w:val="auto"/>
                <w:sz w:val="21"/>
                <w:szCs w:val="21"/>
                <w:lang w:val="en-US" w:eastAsia="zh-CN"/>
              </w:rPr>
              <w:t>0g/L</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因此本项目所使用的水性漆</w:t>
            </w:r>
            <w:r>
              <w:rPr>
                <w:rFonts w:hint="eastAsia" w:ascii="Times New Roman" w:hAnsi="Times New Roman" w:eastAsia="宋体" w:cs="Times New Roman"/>
                <w:color w:val="auto"/>
                <w:sz w:val="21"/>
                <w:szCs w:val="21"/>
                <w:lang w:val="en-US" w:eastAsia="zh-CN"/>
              </w:rPr>
              <w:t>与油性漆均</w:t>
            </w:r>
            <w:r>
              <w:rPr>
                <w:rFonts w:hint="default" w:ascii="Times New Roman" w:hAnsi="Times New Roman" w:eastAsia="宋体" w:cs="Times New Roman"/>
                <w:color w:val="auto"/>
                <w:sz w:val="21"/>
                <w:szCs w:val="21"/>
                <w:lang w:val="en-US" w:eastAsia="zh-CN"/>
              </w:rPr>
              <w:t>符合《低挥发性有机化合物含量涂料产品技术要求》（GB/T 38597-2020的相关要求。</w:t>
            </w:r>
          </w:p>
          <w:p>
            <w:pPr>
              <w:adjustRightInd w:val="0"/>
              <w:snapToGrid w:val="0"/>
              <w:spacing w:line="360" w:lineRule="auto"/>
              <w:ind w:firstLine="422" w:firstLineChars="200"/>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（6）省大气办关于印发《江苏省挥发性有机物清洁原料替代工作方案》的通知（苏大气办〔2021〕2号）相符性</w:t>
            </w:r>
          </w:p>
          <w:p>
            <w:pPr>
              <w:tabs>
                <w:tab w:val="left" w:pos="2347"/>
                <w:tab w:val="center" w:pos="4500"/>
              </w:tabs>
              <w:snapToGrid w:val="0"/>
              <w:jc w:val="center"/>
              <w:rPr>
                <w:rFonts w:hint="default" w:ascii="Times New Roman" w:hAnsi="Times New Roman" w:eastAsia="宋体" w:cs="Times New Roman"/>
                <w:b/>
                <w:color w:val="auto"/>
                <w:sz w:val="21"/>
                <w:szCs w:val="21"/>
                <w:lang w:eastAsia="zh-CN"/>
              </w:rPr>
            </w:pPr>
            <w:r>
              <w:rPr>
                <w:rFonts w:hint="default" w:ascii="Times New Roman" w:hAnsi="Times New Roman" w:eastAsia="宋体" w:cs="Times New Roman"/>
                <w:b/>
                <w:color w:val="auto"/>
                <w:sz w:val="21"/>
                <w:szCs w:val="21"/>
                <w:lang w:eastAsia="zh-CN"/>
              </w:rPr>
              <w:t>表1-</w:t>
            </w:r>
            <w:r>
              <w:rPr>
                <w:rFonts w:hint="eastAsia" w:ascii="Times New Roman" w:hAnsi="Times New Roman" w:eastAsia="宋体" w:cs="Times New Roman"/>
                <w:b/>
                <w:color w:val="auto"/>
                <w:sz w:val="21"/>
                <w:szCs w:val="21"/>
                <w:lang w:val="en-US" w:eastAsia="zh-CN"/>
              </w:rPr>
              <w:t>7</w:t>
            </w:r>
            <w:r>
              <w:rPr>
                <w:rFonts w:hint="default" w:ascii="Times New Roman" w:hAnsi="Times New Roman" w:eastAsia="宋体" w:cs="Times New Roman"/>
                <w:b/>
                <w:color w:val="auto"/>
                <w:sz w:val="21"/>
                <w:szCs w:val="21"/>
                <w:lang w:val="en-US" w:eastAsia="zh-CN"/>
              </w:rPr>
              <w:t xml:space="preserve"> </w:t>
            </w:r>
            <w:r>
              <w:rPr>
                <w:rFonts w:hint="default" w:ascii="Times New Roman" w:hAnsi="Times New Roman" w:eastAsia="宋体" w:cs="Times New Roman"/>
                <w:b/>
                <w:color w:val="auto"/>
                <w:sz w:val="21"/>
                <w:szCs w:val="21"/>
                <w:lang w:eastAsia="zh-CN"/>
              </w:rPr>
              <w:t xml:space="preserve"> 与</w:t>
            </w:r>
            <w:r>
              <w:rPr>
                <w:rFonts w:hint="default" w:ascii="Times New Roman" w:hAnsi="Times New Roman" w:eastAsia="宋体" w:cs="Times New Roman"/>
                <w:b/>
                <w:color w:val="auto"/>
                <w:sz w:val="21"/>
                <w:szCs w:val="21"/>
                <w:lang w:val="en-US" w:eastAsia="zh-CN"/>
              </w:rPr>
              <w:t>苏大气办〔2021〕2号）</w:t>
            </w:r>
            <w:r>
              <w:rPr>
                <w:rFonts w:hint="default" w:ascii="Times New Roman" w:hAnsi="Times New Roman" w:eastAsia="宋体" w:cs="Times New Roman"/>
                <w:b/>
                <w:color w:val="auto"/>
                <w:sz w:val="21"/>
                <w:szCs w:val="21"/>
                <w:lang w:eastAsia="zh-CN"/>
              </w:rPr>
              <w:t>的相符性分析</w:t>
            </w:r>
          </w:p>
          <w:tbl>
            <w:tblPr>
              <w:tblStyle w:val="29"/>
              <w:tblW w:w="847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83"/>
              <w:gridCol w:w="4342"/>
              <w:gridCol w:w="2628"/>
              <w:gridCol w:w="72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26" w:hRule="atLeast"/>
                <w:jc w:val="center"/>
              </w:trPr>
              <w:tc>
                <w:tcPr>
                  <w:tcW w:w="783" w:type="dxa"/>
                  <w:tcBorders>
                    <w:tl2br w:val="nil"/>
                    <w:tr2bl w:val="nil"/>
                  </w:tcBorders>
                  <w:noWrap w:val="0"/>
                  <w:vAlign w:val="center"/>
                </w:tcPr>
                <w:p>
                  <w:pPr>
                    <w:adjustRightInd w:val="0"/>
                    <w:snapToGrid w:val="0"/>
                    <w:spacing w:line="260" w:lineRule="exact"/>
                    <w:jc w:val="center"/>
                    <w:rPr>
                      <w:rFonts w:hint="default" w:ascii="Times New Roman" w:hAnsi="Times New Roman" w:cs="Times New Roman"/>
                      <w:b/>
                      <w:bCs w:val="0"/>
                      <w:color w:val="auto"/>
                      <w:sz w:val="21"/>
                      <w:szCs w:val="21"/>
                    </w:rPr>
                  </w:pPr>
                  <w:r>
                    <w:rPr>
                      <w:rFonts w:hint="default" w:ascii="Times New Roman" w:hAnsi="Times New Roman" w:cs="Times New Roman"/>
                      <w:b/>
                      <w:bCs w:val="0"/>
                      <w:color w:val="auto"/>
                      <w:sz w:val="21"/>
                      <w:szCs w:val="21"/>
                    </w:rPr>
                    <w:t>序号</w:t>
                  </w:r>
                </w:p>
              </w:tc>
              <w:tc>
                <w:tcPr>
                  <w:tcW w:w="4342" w:type="dxa"/>
                  <w:tcBorders>
                    <w:tl2br w:val="nil"/>
                    <w:tr2bl w:val="nil"/>
                  </w:tcBorders>
                  <w:noWrap w:val="0"/>
                  <w:vAlign w:val="center"/>
                </w:tcPr>
                <w:p>
                  <w:pPr>
                    <w:adjustRightInd w:val="0"/>
                    <w:snapToGrid w:val="0"/>
                    <w:spacing w:line="260" w:lineRule="exact"/>
                    <w:jc w:val="center"/>
                    <w:rPr>
                      <w:rFonts w:hint="default" w:ascii="Times New Roman" w:hAnsi="Times New Roman" w:cs="Times New Roman"/>
                      <w:b/>
                      <w:bCs w:val="0"/>
                      <w:color w:val="auto"/>
                      <w:sz w:val="21"/>
                      <w:szCs w:val="21"/>
                    </w:rPr>
                  </w:pPr>
                  <w:r>
                    <w:rPr>
                      <w:rFonts w:hint="default" w:ascii="Times New Roman" w:hAnsi="Times New Roman" w:cs="Times New Roman"/>
                      <w:b/>
                      <w:bCs w:val="0"/>
                      <w:color w:val="auto"/>
                      <w:sz w:val="21"/>
                      <w:szCs w:val="21"/>
                    </w:rPr>
                    <w:t>指南要求</w:t>
                  </w:r>
                </w:p>
              </w:tc>
              <w:tc>
                <w:tcPr>
                  <w:tcW w:w="2628" w:type="dxa"/>
                  <w:tcBorders>
                    <w:tl2br w:val="nil"/>
                    <w:tr2bl w:val="nil"/>
                  </w:tcBorders>
                  <w:noWrap w:val="0"/>
                  <w:vAlign w:val="center"/>
                </w:tcPr>
                <w:p>
                  <w:pPr>
                    <w:adjustRightInd w:val="0"/>
                    <w:snapToGrid w:val="0"/>
                    <w:spacing w:line="260" w:lineRule="exact"/>
                    <w:jc w:val="center"/>
                    <w:rPr>
                      <w:rFonts w:hint="default" w:ascii="Times New Roman" w:hAnsi="Times New Roman" w:cs="Times New Roman"/>
                      <w:b/>
                      <w:bCs w:val="0"/>
                      <w:color w:val="auto"/>
                      <w:sz w:val="21"/>
                      <w:szCs w:val="21"/>
                    </w:rPr>
                  </w:pPr>
                  <w:r>
                    <w:rPr>
                      <w:rFonts w:hint="default" w:ascii="Times New Roman" w:hAnsi="Times New Roman" w:cs="Times New Roman"/>
                      <w:b/>
                      <w:bCs w:val="0"/>
                      <w:color w:val="auto"/>
                      <w:sz w:val="21"/>
                      <w:szCs w:val="21"/>
                    </w:rPr>
                    <w:t>项目情况</w:t>
                  </w:r>
                </w:p>
              </w:tc>
              <w:tc>
                <w:tcPr>
                  <w:tcW w:w="720" w:type="dxa"/>
                  <w:tcBorders>
                    <w:tl2br w:val="nil"/>
                    <w:tr2bl w:val="nil"/>
                  </w:tcBorders>
                  <w:noWrap w:val="0"/>
                  <w:vAlign w:val="center"/>
                </w:tcPr>
                <w:p>
                  <w:pPr>
                    <w:adjustRightInd w:val="0"/>
                    <w:snapToGrid w:val="0"/>
                    <w:spacing w:line="260" w:lineRule="exact"/>
                    <w:jc w:val="center"/>
                    <w:rPr>
                      <w:rFonts w:hint="default" w:ascii="Times New Roman" w:hAnsi="Times New Roman" w:cs="Times New Roman"/>
                      <w:b/>
                      <w:bCs w:val="0"/>
                      <w:color w:val="auto"/>
                      <w:sz w:val="21"/>
                      <w:szCs w:val="21"/>
                    </w:rPr>
                  </w:pPr>
                  <w:r>
                    <w:rPr>
                      <w:rFonts w:hint="default" w:ascii="Times New Roman" w:hAnsi="Times New Roman" w:cs="Times New Roman"/>
                      <w:b/>
                      <w:bCs w:val="0"/>
                      <w:color w:val="auto"/>
                      <w:sz w:val="21"/>
                      <w:szCs w:val="21"/>
                    </w:rPr>
                    <w:t>相符性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83" w:type="dxa"/>
                  <w:tcBorders>
                    <w:tl2br w:val="nil"/>
                    <w:tr2bl w:val="nil"/>
                  </w:tcBorders>
                  <w:noWrap w:val="0"/>
                  <w:vAlign w:val="center"/>
                </w:tcPr>
                <w:p>
                  <w:pPr>
                    <w:adjustRightInd w:val="0"/>
                    <w:snapToGrid w:val="0"/>
                    <w:spacing w:line="2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（一）明确替代要求</w:t>
                  </w:r>
                </w:p>
              </w:tc>
              <w:tc>
                <w:tcPr>
                  <w:tcW w:w="4342" w:type="dxa"/>
                  <w:tcBorders>
                    <w:tl2br w:val="nil"/>
                    <w:tr2bl w:val="nil"/>
                  </w:tcBorders>
                  <w:noWrap w:val="0"/>
                  <w:vAlign w:val="center"/>
                </w:tcPr>
                <w:p>
                  <w:pPr>
                    <w:adjustRightInd w:val="0"/>
                    <w:snapToGrid w:val="0"/>
                    <w:spacing w:line="240" w:lineRule="exact"/>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以工业涂装、包装印刷、木材加工、纺织等行业为重点，分阶段推进3130家企业清洁原料替代工作。实施替代的企业要使用符合《低挥发性有机化合物含量涂料产品技术要求》（GB/T 38597-2020）规定的粉末、水性、无溶剂、辐射固化涂料产品</w:t>
                  </w:r>
                </w:p>
              </w:tc>
              <w:tc>
                <w:tcPr>
                  <w:tcW w:w="2628" w:type="dxa"/>
                  <w:tcBorders>
                    <w:tl2br w:val="nil"/>
                    <w:tr2bl w:val="nil"/>
                  </w:tcBorders>
                  <w:noWrap w:val="0"/>
                  <w:vAlign w:val="center"/>
                </w:tcPr>
                <w:p>
                  <w:pPr>
                    <w:adjustRightInd w:val="0"/>
                    <w:snapToGrid w:val="0"/>
                    <w:spacing w:line="260" w:lineRule="exact"/>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企业严格把关原材料的采购，采用环保型原辅料、生产工艺和装备。</w:t>
                  </w:r>
                  <w:r>
                    <w:rPr>
                      <w:rFonts w:hint="default" w:ascii="Times New Roman" w:hAnsi="Times New Roman" w:cs="Times New Roman"/>
                      <w:color w:val="auto"/>
                      <w:sz w:val="21"/>
                      <w:szCs w:val="21"/>
                      <w:lang w:val="en-US" w:eastAsia="zh-CN"/>
                    </w:rPr>
                    <w:t>项目使用水性漆</w:t>
                  </w:r>
                  <w:r>
                    <w:rPr>
                      <w:rFonts w:hint="eastAsia" w:ascii="Times New Roman" w:hAnsi="Times New Roman" w:cs="Times New Roman"/>
                      <w:color w:val="auto"/>
                      <w:sz w:val="21"/>
                      <w:szCs w:val="21"/>
                      <w:lang w:val="en-US" w:eastAsia="zh-CN"/>
                    </w:rPr>
                    <w:t>4</w:t>
                  </w:r>
                  <w:r>
                    <w:rPr>
                      <w:rFonts w:hint="default" w:ascii="Times New Roman" w:hAnsi="Times New Roman" w:cs="Times New Roman"/>
                      <w:color w:val="auto"/>
                      <w:sz w:val="21"/>
                      <w:szCs w:val="21"/>
                      <w:lang w:val="en-US" w:eastAsia="zh-CN"/>
                    </w:rPr>
                    <w:t>t/a，固体成分</w:t>
                  </w:r>
                  <w:r>
                    <w:rPr>
                      <w:rFonts w:hint="eastAsia" w:cs="Times New Roman"/>
                      <w:color w:val="auto"/>
                      <w:sz w:val="21"/>
                      <w:szCs w:val="21"/>
                      <w:lang w:val="en-US" w:eastAsia="zh-CN"/>
                    </w:rPr>
                    <w:t>59.5</w:t>
                  </w:r>
                  <w:r>
                    <w:rPr>
                      <w:rFonts w:hint="default" w:ascii="Times New Roman" w:hAnsi="Times New Roman" w:cs="Times New Roman"/>
                      <w:color w:val="auto"/>
                      <w:sz w:val="21"/>
                      <w:szCs w:val="21"/>
                      <w:lang w:val="en-US" w:eastAsia="zh-CN"/>
                    </w:rPr>
                    <w:t>%、挥发组分占</w:t>
                  </w:r>
                  <w:r>
                    <w:rPr>
                      <w:rFonts w:hint="eastAsia" w:cs="Times New Roman"/>
                      <w:color w:val="auto"/>
                      <w:sz w:val="21"/>
                      <w:szCs w:val="21"/>
                      <w:lang w:val="en-US" w:eastAsia="zh-CN"/>
                    </w:rPr>
                    <w:t>10.5</w:t>
                  </w:r>
                  <w:r>
                    <w:rPr>
                      <w:rFonts w:hint="default" w:ascii="Times New Roman" w:hAnsi="Times New Roman" w:cs="Times New Roman"/>
                      <w:color w:val="auto"/>
                      <w:sz w:val="21"/>
                      <w:szCs w:val="21"/>
                      <w:lang w:val="en-US" w:eastAsia="zh-CN"/>
                    </w:rPr>
                    <w:t>%，VOCs的含量为</w:t>
                  </w:r>
                  <w:r>
                    <w:rPr>
                      <w:rFonts w:hint="eastAsia" w:cs="Times New Roman"/>
                      <w:color w:val="auto"/>
                      <w:sz w:val="21"/>
                      <w:szCs w:val="21"/>
                      <w:lang w:val="en-US" w:eastAsia="zh-CN"/>
                    </w:rPr>
                    <w:t>108.15</w:t>
                  </w:r>
                  <w:r>
                    <w:rPr>
                      <w:rFonts w:hint="default" w:ascii="Times New Roman" w:hAnsi="Times New Roman" w:cs="Times New Roman"/>
                      <w:color w:val="auto"/>
                      <w:sz w:val="21"/>
                      <w:szCs w:val="21"/>
                      <w:lang w:val="en-US" w:eastAsia="zh-CN"/>
                    </w:rPr>
                    <w:t>g/L＜</w:t>
                  </w:r>
                  <w:r>
                    <w:rPr>
                      <w:rFonts w:hint="eastAsia" w:cs="Times New Roman"/>
                      <w:color w:val="auto"/>
                      <w:sz w:val="21"/>
                      <w:szCs w:val="21"/>
                      <w:lang w:val="en-US" w:eastAsia="zh-CN"/>
                    </w:rPr>
                    <w:t>30</w:t>
                  </w:r>
                  <w:r>
                    <w:rPr>
                      <w:rFonts w:hint="default" w:ascii="Times New Roman" w:hAnsi="Times New Roman" w:cs="Times New Roman"/>
                      <w:color w:val="auto"/>
                      <w:sz w:val="21"/>
                      <w:szCs w:val="21"/>
                      <w:lang w:val="en-US" w:eastAsia="zh-CN"/>
                    </w:rPr>
                    <w:t>0g/L</w:t>
                  </w:r>
                </w:p>
              </w:tc>
              <w:tc>
                <w:tcPr>
                  <w:tcW w:w="720" w:type="dxa"/>
                  <w:tcBorders>
                    <w:tl2br w:val="nil"/>
                    <w:tr2bl w:val="nil"/>
                  </w:tcBorders>
                  <w:noWrap w:val="0"/>
                  <w:vAlign w:val="center"/>
                </w:tcPr>
                <w:p>
                  <w:pPr>
                    <w:adjustRightInd w:val="0"/>
                    <w:snapToGrid w:val="0"/>
                    <w:spacing w:line="2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83" w:type="dxa"/>
                  <w:tcBorders>
                    <w:tl2br w:val="nil"/>
                    <w:tr2bl w:val="nil"/>
                  </w:tcBorders>
                  <w:noWrap w:val="0"/>
                  <w:vAlign w:val="center"/>
                </w:tcPr>
                <w:p>
                  <w:pPr>
                    <w:adjustRightInd w:val="0"/>
                    <w:snapToGrid w:val="0"/>
                    <w:spacing w:line="2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（二）严格准入条件</w:t>
                  </w:r>
                </w:p>
              </w:tc>
              <w:tc>
                <w:tcPr>
                  <w:tcW w:w="4342" w:type="dxa"/>
                  <w:tcBorders>
                    <w:tl2br w:val="nil"/>
                    <w:tr2bl w:val="nil"/>
                  </w:tcBorders>
                  <w:noWrap w:val="0"/>
                  <w:vAlign w:val="center"/>
                </w:tcPr>
                <w:p>
                  <w:pPr>
                    <w:adjustRightInd w:val="0"/>
                    <w:snapToGrid w:val="0"/>
                    <w:spacing w:line="240" w:lineRule="exact"/>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禁止建设生产和使用高VOCs含量的涂料、油墨、胶黏剂等项目。2021年起，全省工业涂装、包装印刷、纺织、木材加工等行业以及涂料、油墨等生产企业的新（改、扩）建项目需满足低（无）VOCs含量限值要求。省内市场上流通的水性涂料等低挥发性有机物含量涂料产品，执行国家《低挥发性有机化合物含量涂料产品技术要求》（GB/T 38597-2020）</w:t>
                  </w:r>
                </w:p>
              </w:tc>
              <w:tc>
                <w:tcPr>
                  <w:tcW w:w="2628" w:type="dxa"/>
                  <w:tcBorders>
                    <w:tl2br w:val="nil"/>
                    <w:tr2bl w:val="nil"/>
                  </w:tcBorders>
                  <w:noWrap w:val="0"/>
                  <w:vAlign w:val="center"/>
                </w:tcPr>
                <w:p>
                  <w:pPr>
                    <w:adjustRightInd w:val="0"/>
                    <w:snapToGrid w:val="0"/>
                    <w:spacing w:line="260" w:lineRule="exact"/>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项目所使用的水性漆与油性漆均符合《低挥发性有机化合物含量涂料产品技术要求》（GB/T 38597-2020的相关要求</w:t>
                  </w:r>
                </w:p>
              </w:tc>
              <w:tc>
                <w:tcPr>
                  <w:tcW w:w="720" w:type="dxa"/>
                  <w:tcBorders>
                    <w:tl2br w:val="nil"/>
                    <w:tr2bl w:val="nil"/>
                  </w:tcBorders>
                  <w:noWrap w:val="0"/>
                  <w:vAlign w:val="center"/>
                </w:tcPr>
                <w:p>
                  <w:pPr>
                    <w:adjustRightInd w:val="0"/>
                    <w:snapToGrid w:val="0"/>
                    <w:spacing w:line="2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118" w:hRule="atLeast"/>
                <w:jc w:val="center"/>
              </w:trPr>
              <w:tc>
                <w:tcPr>
                  <w:tcW w:w="783" w:type="dxa"/>
                  <w:tcBorders>
                    <w:tl2br w:val="nil"/>
                    <w:tr2bl w:val="nil"/>
                  </w:tcBorders>
                  <w:noWrap w:val="0"/>
                  <w:vAlign w:val="center"/>
                </w:tcPr>
                <w:p>
                  <w:pPr>
                    <w:adjustRightInd w:val="0"/>
                    <w:snapToGrid w:val="0"/>
                    <w:spacing w:line="2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（三）强化排查整治</w:t>
                  </w:r>
                </w:p>
              </w:tc>
              <w:tc>
                <w:tcPr>
                  <w:tcW w:w="4342" w:type="dxa"/>
                  <w:tcBorders>
                    <w:tl2br w:val="nil"/>
                    <w:tr2bl w:val="nil"/>
                  </w:tcBorders>
                  <w:noWrap w:val="0"/>
                  <w:vAlign w:val="center"/>
                </w:tcPr>
                <w:p>
                  <w:pPr>
                    <w:adjustRightInd w:val="0"/>
                    <w:snapToGrid w:val="0"/>
                    <w:spacing w:line="260" w:lineRule="exact"/>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各地在推动3130家企业实施源头替代的基础上，举一反三，对工业涂装、包装印刷、木材加工、纺织等涉VOCs重点行业进行再排查、再梳理，督促企业建立涂料等原辅材料购销台账，如实记录使用情况。对具备替代条件的，要列入治理清单，推动企业实施清洁原料替代；对替代技术尚不成熟的，要开展论证核实，并加强现场监管，确保VOCs无组织排放得到有效控制，废气排气口达到国家及地方VOCs排放控制标准要求。</w:t>
                  </w:r>
                </w:p>
              </w:tc>
              <w:tc>
                <w:tcPr>
                  <w:tcW w:w="2628" w:type="dxa"/>
                  <w:tcBorders>
                    <w:tl2br w:val="nil"/>
                    <w:tr2bl w:val="nil"/>
                  </w:tcBorders>
                  <w:noWrap w:val="0"/>
                  <w:vAlign w:val="center"/>
                </w:tcPr>
                <w:p>
                  <w:pPr>
                    <w:adjustRightInd w:val="0"/>
                    <w:snapToGrid w:val="0"/>
                    <w:spacing w:line="260" w:lineRule="exact"/>
                    <w:jc w:val="left"/>
                    <w:rPr>
                      <w:rFonts w:hint="default" w:ascii="Times New Roman" w:hAnsi="Times New Roman" w:cs="Times New Roman"/>
                      <w:color w:val="auto"/>
                      <w:sz w:val="21"/>
                      <w:szCs w:val="21"/>
                    </w:rPr>
                  </w:pPr>
                  <w:r>
                    <w:rPr>
                      <w:rFonts w:hint="default" w:ascii="Times New Roman" w:hAnsi="Times New Roman" w:eastAsia="宋体" w:cs="Times New Roman"/>
                      <w:bCs/>
                      <w:color w:val="auto"/>
                      <w:kern w:val="0"/>
                      <w:sz w:val="21"/>
                      <w:szCs w:val="21"/>
                      <w:lang w:val="en-US" w:eastAsia="zh-CN"/>
                    </w:rPr>
                    <w:t>项目主要使用水性漆，</w:t>
                  </w:r>
                  <w:r>
                    <w:rPr>
                      <w:rFonts w:hint="eastAsia" w:ascii="Times New Roman" w:hAnsi="Times New Roman" w:eastAsia="宋体" w:cs="Times New Roman"/>
                      <w:bCs/>
                      <w:color w:val="auto"/>
                      <w:kern w:val="0"/>
                      <w:sz w:val="21"/>
                      <w:szCs w:val="21"/>
                      <w:lang w:val="en-US" w:eastAsia="zh-CN"/>
                    </w:rPr>
                    <w:t>部分采用高固份低VOC油性漆</w:t>
                  </w:r>
                  <w:r>
                    <w:rPr>
                      <w:rFonts w:hint="default" w:ascii="Times New Roman" w:hAnsi="Times New Roman" w:cs="Times New Roman"/>
                      <w:color w:val="auto"/>
                      <w:sz w:val="21"/>
                      <w:szCs w:val="21"/>
                      <w:lang w:val="en-US" w:eastAsia="zh-CN"/>
                    </w:rPr>
                    <w:t>，企业按照要求建立涂料等原辅材料购销台账，如实记录使用情况</w:t>
                  </w:r>
                </w:p>
              </w:tc>
              <w:tc>
                <w:tcPr>
                  <w:tcW w:w="720" w:type="dxa"/>
                  <w:tcBorders>
                    <w:tl2br w:val="nil"/>
                    <w:tr2bl w:val="nil"/>
                  </w:tcBorders>
                  <w:noWrap w:val="0"/>
                  <w:vAlign w:val="center"/>
                </w:tcPr>
                <w:p>
                  <w:pPr>
                    <w:adjustRightInd w:val="0"/>
                    <w:snapToGrid w:val="0"/>
                    <w:spacing w:line="2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83" w:type="dxa"/>
                  <w:tcBorders>
                    <w:tl2br w:val="nil"/>
                    <w:tr2bl w:val="nil"/>
                  </w:tcBorders>
                  <w:noWrap w:val="0"/>
                  <w:vAlign w:val="center"/>
                </w:tcPr>
                <w:p>
                  <w:pPr>
                    <w:adjustRightInd w:val="0"/>
                    <w:snapToGrid w:val="0"/>
                    <w:spacing w:line="2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（四）建立正面清单</w:t>
                  </w:r>
                </w:p>
              </w:tc>
              <w:tc>
                <w:tcPr>
                  <w:tcW w:w="4342" w:type="dxa"/>
                  <w:tcBorders>
                    <w:tl2br w:val="nil"/>
                    <w:tr2bl w:val="nil"/>
                  </w:tcBorders>
                  <w:noWrap w:val="0"/>
                  <w:vAlign w:val="center"/>
                </w:tcPr>
                <w:p>
                  <w:pPr>
                    <w:adjustRightInd w:val="0"/>
                    <w:snapToGrid w:val="0"/>
                    <w:spacing w:line="260" w:lineRule="exact"/>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各地要将全部生产水性、粉末、无溶剂、辐射固化涂料以及水性和辐射固化油墨、水基和半水基清洗剂、水基型和本体型胶粘剂的生产企业，生产的产品80%以上符合《低挥发性有机化合物含量涂料产品技术要求》（GB/T38597-2020）的涂料生产企业，已经完全实施水性等低VOCs含清洁原料替代，排放浓度稳定达标且排放速率、排放绩效等满足相关规定的企业，纳入正面清单管理，在重污染天气应对、环境执法检查、政府绿色采购等方面，给予政策倾斜；结合产业结构分布，各设区市需分别培育10家以上源头替代示范型企业。</w:t>
                  </w:r>
                </w:p>
              </w:tc>
              <w:tc>
                <w:tcPr>
                  <w:tcW w:w="2628" w:type="dxa"/>
                  <w:tcBorders>
                    <w:tl2br w:val="nil"/>
                    <w:tr2bl w:val="nil"/>
                  </w:tcBorders>
                  <w:noWrap w:val="0"/>
                  <w:vAlign w:val="center"/>
                </w:tcPr>
                <w:p>
                  <w:pPr>
                    <w:adjustRightInd w:val="0"/>
                    <w:snapToGrid w:val="0"/>
                    <w:spacing w:line="260" w:lineRule="exact"/>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Cs/>
                      <w:color w:val="auto"/>
                      <w:kern w:val="0"/>
                      <w:sz w:val="21"/>
                      <w:szCs w:val="21"/>
                      <w:lang w:val="en-US" w:eastAsia="zh-CN"/>
                    </w:rPr>
                    <w:t>项目主要使用水性漆，</w:t>
                  </w:r>
                  <w:r>
                    <w:rPr>
                      <w:rFonts w:hint="eastAsia" w:ascii="Times New Roman" w:hAnsi="Times New Roman" w:eastAsia="宋体" w:cs="Times New Roman"/>
                      <w:bCs/>
                      <w:color w:val="auto"/>
                      <w:kern w:val="0"/>
                      <w:sz w:val="21"/>
                      <w:szCs w:val="21"/>
                      <w:lang w:val="en-US" w:eastAsia="zh-CN"/>
                    </w:rPr>
                    <w:t>部分采用高固份低VOC油性漆</w:t>
                  </w:r>
                  <w:r>
                    <w:rPr>
                      <w:rFonts w:hint="default" w:ascii="Times New Roman" w:hAnsi="Times New Roman" w:eastAsia="宋体" w:cs="Times New Roman"/>
                      <w:color w:val="auto"/>
                      <w:sz w:val="21"/>
                      <w:szCs w:val="21"/>
                      <w:lang w:eastAsia="zh-CN"/>
                    </w:rPr>
                    <w:t>，</w:t>
                  </w:r>
                  <w:r>
                    <w:rPr>
                      <w:rFonts w:hint="default" w:ascii="Times New Roman" w:hAnsi="Times New Roman" w:cs="Times New Roman"/>
                      <w:color w:val="auto"/>
                      <w:sz w:val="21"/>
                      <w:szCs w:val="21"/>
                    </w:rPr>
                    <w:t>产生的VOCs收集和净化处理率均不低于90%。本项目产生的VOCs使用活性炭吸附装置吸附处理</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可实现达标排放</w:t>
                  </w:r>
                </w:p>
              </w:tc>
              <w:tc>
                <w:tcPr>
                  <w:tcW w:w="720" w:type="dxa"/>
                  <w:tcBorders>
                    <w:tl2br w:val="nil"/>
                    <w:tr2bl w:val="nil"/>
                  </w:tcBorders>
                  <w:noWrap w:val="0"/>
                  <w:vAlign w:val="center"/>
                </w:tcPr>
                <w:p>
                  <w:pPr>
                    <w:adjustRightInd w:val="0"/>
                    <w:snapToGrid w:val="0"/>
                    <w:spacing w:line="2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83" w:type="dxa"/>
                  <w:tcBorders>
                    <w:tl2br w:val="nil"/>
                    <w:tr2bl w:val="nil"/>
                  </w:tcBorders>
                  <w:noWrap w:val="0"/>
                  <w:vAlign w:val="center"/>
                </w:tcPr>
                <w:p>
                  <w:pPr>
                    <w:adjustRightInd w:val="0"/>
                    <w:snapToGrid w:val="0"/>
                    <w:spacing w:line="2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（五）完善标准制度</w:t>
                  </w:r>
                </w:p>
              </w:tc>
              <w:tc>
                <w:tcPr>
                  <w:tcW w:w="4342" w:type="dxa"/>
                  <w:tcBorders>
                    <w:tl2br w:val="nil"/>
                    <w:tr2bl w:val="nil"/>
                  </w:tcBorders>
                  <w:noWrap w:val="0"/>
                  <w:vAlign w:val="center"/>
                </w:tcPr>
                <w:p>
                  <w:pPr>
                    <w:adjustRightInd w:val="0"/>
                    <w:snapToGrid w:val="0"/>
                    <w:spacing w:line="260" w:lineRule="exact"/>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根据国家《低挥发性有机化合物含量涂料产品技术要求》，进一步完善地方行业涂装标准建设，细化相关行业涂料种类及各项污染物指标限值，年底前，出台工业涂装、工程机械和钢结构、包装印刷、木材加工、纺织染整、玻璃钢制品6个行业江苏省地方排放标准。我省范围内流通的水性涂料等低挥发性有机物含量涂料产品，鼓励在包装标志或产品说明上标明符合标准的分类、产品类别及产品类型。</w:t>
                  </w:r>
                </w:p>
              </w:tc>
              <w:tc>
                <w:tcPr>
                  <w:tcW w:w="2628" w:type="dxa"/>
                  <w:tcBorders>
                    <w:tl2br w:val="nil"/>
                    <w:tr2bl w:val="nil"/>
                  </w:tcBorders>
                  <w:noWrap w:val="0"/>
                  <w:vAlign w:val="center"/>
                </w:tcPr>
                <w:p>
                  <w:pPr>
                    <w:adjustRightInd w:val="0"/>
                    <w:snapToGrid w:val="0"/>
                    <w:spacing w:line="260" w:lineRule="exact"/>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项目所使用的水性漆与油性漆均符合《低挥发性有机化合物含量涂料产品技术要求》（GB/T 38597-2020的相关要求</w:t>
                  </w:r>
                </w:p>
              </w:tc>
              <w:tc>
                <w:tcPr>
                  <w:tcW w:w="720" w:type="dxa"/>
                  <w:tcBorders>
                    <w:tl2br w:val="nil"/>
                    <w:tr2bl w:val="nil"/>
                  </w:tcBorders>
                  <w:noWrap w:val="0"/>
                  <w:vAlign w:val="center"/>
                </w:tcPr>
                <w:p>
                  <w:pPr>
                    <w:adjustRightInd w:val="0"/>
                    <w:snapToGrid w:val="0"/>
                    <w:spacing w:line="2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bl>
          <w:p>
            <w:pPr>
              <w:pStyle w:val="38"/>
              <w:adjustRightInd w:val="0"/>
              <w:snapToGrid/>
              <w:ind w:firstLine="0" w:firstLineChars="0"/>
              <w:rPr>
                <w:rFonts w:hint="default" w:ascii="Times New Roman" w:hAnsi="Times New Roman" w:cs="Times New Roman"/>
                <w:b/>
                <w:bCs/>
                <w:color w:val="auto"/>
                <w:sz w:val="21"/>
                <w:szCs w:val="21"/>
              </w:rPr>
            </w:pPr>
            <w:r>
              <w:rPr>
                <w:rFonts w:hint="default" w:ascii="Times New Roman" w:hAnsi="Times New Roman" w:cs="Times New Roman"/>
                <w:b/>
                <w:color w:val="auto"/>
                <w:sz w:val="21"/>
                <w:szCs w:val="21"/>
                <w:lang w:val="en-US" w:eastAsia="zh-CN"/>
              </w:rPr>
              <w:t>4</w:t>
            </w:r>
            <w:r>
              <w:rPr>
                <w:rFonts w:hint="default" w:ascii="Times New Roman" w:hAnsi="Times New Roman" w:cs="Times New Roman"/>
                <w:b/>
                <w:color w:val="auto"/>
                <w:sz w:val="21"/>
                <w:szCs w:val="21"/>
              </w:rPr>
              <w:t>、</w:t>
            </w:r>
            <w:r>
              <w:rPr>
                <w:rFonts w:hint="default" w:ascii="Times New Roman" w:hAnsi="Times New Roman" w:cs="Times New Roman"/>
                <w:b/>
                <w:bCs/>
                <w:color w:val="auto"/>
                <w:sz w:val="21"/>
                <w:szCs w:val="21"/>
              </w:rPr>
              <w:t>建设项目环境影响评价分类管理名录相符性分析</w:t>
            </w:r>
          </w:p>
          <w:p>
            <w:pPr>
              <w:adjustRightInd w:val="0"/>
              <w:snapToGrid w:val="0"/>
              <w:spacing w:line="360" w:lineRule="auto"/>
              <w:ind w:firstLine="420" w:firstLineChars="20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根据《中华人民共和国环境影响评价法》和《建设项目环境管理条例》（2017修订）和《建设项目环境影响评价分类管理名录》（2021年版）中的有关要求，本项目属于“三十</w:t>
            </w:r>
            <w:r>
              <w:rPr>
                <w:rFonts w:hint="eastAsia" w:cs="Times New Roman"/>
                <w:color w:val="auto"/>
                <w:kern w:val="0"/>
                <w:sz w:val="21"/>
                <w:szCs w:val="21"/>
                <w:lang w:val="en-US" w:eastAsia="zh-CN"/>
              </w:rPr>
              <w:t>一</w:t>
            </w:r>
            <w:r>
              <w:rPr>
                <w:rFonts w:hint="default" w:ascii="Times New Roman" w:hAnsi="Times New Roman" w:cs="Times New Roman"/>
                <w:color w:val="auto"/>
                <w:kern w:val="0"/>
                <w:sz w:val="21"/>
                <w:szCs w:val="21"/>
              </w:rPr>
              <w:t>、</w:t>
            </w:r>
            <w:r>
              <w:rPr>
                <w:rFonts w:hint="eastAsia" w:cs="Times New Roman"/>
                <w:color w:val="auto"/>
                <w:kern w:val="0"/>
                <w:sz w:val="21"/>
                <w:szCs w:val="21"/>
                <w:lang w:val="en-US" w:eastAsia="zh-CN"/>
              </w:rPr>
              <w:t>通用设备制造业34，69.通用零部件制造348</w:t>
            </w:r>
            <w:r>
              <w:rPr>
                <w:rFonts w:hint="default" w:ascii="Times New Roman" w:hAnsi="Times New Roman" w:cs="Times New Roman"/>
                <w:color w:val="auto"/>
                <w:kern w:val="0"/>
                <w:sz w:val="21"/>
                <w:szCs w:val="21"/>
                <w:lang w:val="en-US" w:eastAsia="zh-CN"/>
              </w:rPr>
              <w:t>”</w:t>
            </w:r>
            <w:r>
              <w:rPr>
                <w:rFonts w:hint="default" w:ascii="Times New Roman" w:hAnsi="Times New Roman" w:cs="Times New Roman"/>
                <w:color w:val="auto"/>
                <w:sz w:val="21"/>
                <w:szCs w:val="21"/>
              </w:rPr>
              <w:t>中</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其他</w:t>
            </w:r>
            <w:r>
              <w:rPr>
                <w:rFonts w:hint="eastAsia" w:cs="Times New Roman"/>
                <w:color w:val="auto"/>
                <w:sz w:val="21"/>
                <w:szCs w:val="21"/>
                <w:lang w:eastAsia="zh-CN"/>
              </w:rPr>
              <w:t>（</w:t>
            </w:r>
            <w:r>
              <w:rPr>
                <w:rFonts w:hint="eastAsia" w:cs="Times New Roman"/>
                <w:color w:val="auto"/>
                <w:sz w:val="21"/>
                <w:szCs w:val="21"/>
                <w:lang w:val="en-US" w:eastAsia="zh-CN"/>
              </w:rPr>
              <w:t>仅分割、焊接、组装的除外；年用非溶剂型低VOCs含量涂料10吨以下的除外</w:t>
            </w:r>
            <w:r>
              <w:rPr>
                <w:rFonts w:hint="eastAsia" w:cs="Times New Roman"/>
                <w:color w:val="auto"/>
                <w:sz w:val="21"/>
                <w:szCs w:val="21"/>
                <w:lang w:eastAsia="zh-CN"/>
              </w:rPr>
              <w:t>）</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故</w:t>
            </w:r>
            <w:r>
              <w:rPr>
                <w:rFonts w:hint="default" w:ascii="Times New Roman" w:hAnsi="Times New Roman" w:cs="Times New Roman"/>
                <w:color w:val="auto"/>
                <w:kern w:val="0"/>
                <w:sz w:val="21"/>
                <w:szCs w:val="21"/>
              </w:rPr>
              <w:t>应编制环境影响报告表</w:t>
            </w:r>
            <w:r>
              <w:rPr>
                <w:rFonts w:hint="default" w:ascii="Times New Roman" w:hAnsi="Times New Roman" w:cs="Times New Roman"/>
                <w:color w:val="auto"/>
                <w:kern w:val="0"/>
                <w:sz w:val="21"/>
                <w:szCs w:val="21"/>
                <w:lang w:eastAsia="zh-CN"/>
              </w:rPr>
              <w:t>。</w:t>
            </w:r>
          </w:p>
        </w:tc>
      </w:tr>
    </w:tbl>
    <w:p>
      <w:pPr>
        <w:tabs>
          <w:tab w:val="left" w:pos="2347"/>
          <w:tab w:val="center" w:pos="4500"/>
        </w:tabs>
        <w:adjustRightInd w:val="0"/>
        <w:snapToGrid w:val="0"/>
        <w:ind w:firstLine="482" w:firstLineChars="200"/>
        <w:jc w:val="center"/>
        <w:rPr>
          <w:rFonts w:hint="default" w:ascii="Times New Roman" w:hAnsi="Times New Roman" w:cs="Times New Roman"/>
          <w:b/>
          <w:sz w:val="24"/>
        </w:rPr>
        <w:sectPr>
          <w:footerReference r:id="rId5" w:type="default"/>
          <w:pgSz w:w="11907" w:h="16840"/>
          <w:pgMar w:top="1701" w:right="1531" w:bottom="2127" w:left="1531" w:header="851" w:footer="851" w:gutter="0"/>
          <w:pgBorders>
            <w:top w:val="none" w:sz="0" w:space="0"/>
            <w:left w:val="none" w:sz="0" w:space="0"/>
            <w:bottom w:val="none" w:sz="0" w:space="0"/>
            <w:right w:val="none" w:sz="0" w:space="0"/>
          </w:pgBorders>
          <w:pgNumType w:start="1"/>
          <w:cols w:space="720" w:num="1"/>
          <w:docGrid w:linePitch="312" w:charSpace="0"/>
        </w:sectPr>
      </w:pPr>
    </w:p>
    <w:p>
      <w:pPr>
        <w:pStyle w:val="27"/>
        <w:jc w:val="center"/>
        <w:outlineLvl w:val="0"/>
        <w:rPr>
          <w:rFonts w:hint="default" w:ascii="Times New Roman" w:hAnsi="Times New Roman" w:eastAsia="黑体" w:cs="Times New Roman"/>
          <w:snapToGrid w:val="0"/>
          <w:sz w:val="30"/>
          <w:szCs w:val="30"/>
        </w:rPr>
      </w:pPr>
      <w:r>
        <w:rPr>
          <w:rFonts w:hint="default" w:ascii="Times New Roman" w:hAnsi="Times New Roman" w:eastAsia="黑体" w:cs="Times New Roman"/>
          <w:snapToGrid w:val="0"/>
          <w:sz w:val="30"/>
          <w:szCs w:val="30"/>
        </w:rPr>
        <w:t>二、建设项目工程分析</w:t>
      </w:r>
    </w:p>
    <w:tbl>
      <w:tblPr>
        <w:tblStyle w:val="29"/>
        <w:tblW w:w="9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88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707" w:hRule="atLeast"/>
          <w:jc w:val="center"/>
        </w:trPr>
        <w:tc>
          <w:tcPr>
            <w:tcW w:w="823" w:type="dxa"/>
            <w:noWrap w:val="0"/>
            <w:vAlign w:val="center"/>
          </w:tcPr>
          <w:p>
            <w:pPr>
              <w:pStyle w:val="27"/>
              <w:adjustRightInd w:val="0"/>
              <w:snapToGrid w:val="0"/>
              <w:spacing w:before="0" w:beforeAutospacing="0" w:after="0" w:afterAutospacing="0"/>
              <w:jc w:val="center"/>
              <w:rPr>
                <w:rFonts w:hint="default" w:ascii="Times New Roman" w:hAnsi="Times New Roman" w:cs="Times New Roman"/>
                <w:sz w:val="21"/>
                <w:szCs w:val="21"/>
              </w:rPr>
            </w:pPr>
            <w:r>
              <w:rPr>
                <w:rFonts w:hint="default" w:ascii="Times New Roman" w:hAnsi="Times New Roman" w:cs="Times New Roman"/>
                <w:sz w:val="21"/>
                <w:szCs w:val="21"/>
              </w:rPr>
              <w:t>建设内容</w:t>
            </w:r>
          </w:p>
        </w:tc>
        <w:tc>
          <w:tcPr>
            <w:tcW w:w="8850" w:type="dxa"/>
            <w:noWrap w:val="0"/>
            <w:vAlign w:val="top"/>
          </w:tcPr>
          <w:p>
            <w:pPr>
              <w:adjustRightInd w:val="0"/>
              <w:snapToGrid w:val="0"/>
              <w:spacing w:line="360" w:lineRule="auto"/>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rPr>
              <w:t>1、</w:t>
            </w:r>
            <w:r>
              <w:rPr>
                <w:rFonts w:hint="default" w:ascii="Times New Roman" w:hAnsi="Times New Roman" w:cs="Times New Roman"/>
                <w:b/>
                <w:bCs/>
                <w:sz w:val="21"/>
                <w:szCs w:val="21"/>
                <w:lang w:val="en-US" w:eastAsia="zh-CN"/>
              </w:rPr>
              <w:t>项目由来</w:t>
            </w:r>
          </w:p>
          <w:p>
            <w:pPr>
              <w:adjustRightInd w:val="0"/>
              <w:snapToGrid w:val="0"/>
              <w:spacing w:line="360" w:lineRule="auto"/>
              <w:ind w:firstLine="428" w:firstLineChars="204"/>
              <w:rPr>
                <w:rFonts w:hint="default" w:ascii="Times New Roman" w:hAnsi="Times New Roman" w:eastAsia="宋体" w:cs="Times New Roman"/>
                <w:color w:val="000000"/>
                <w:sz w:val="21"/>
                <w:szCs w:val="21"/>
              </w:rPr>
            </w:pPr>
            <w:bookmarkStart w:id="2" w:name="OLE_LINK48"/>
            <w:r>
              <w:rPr>
                <w:rFonts w:hint="eastAsia" w:cs="Times New Roman"/>
                <w:color w:val="000000"/>
                <w:sz w:val="21"/>
                <w:szCs w:val="21"/>
                <w:lang w:val="en-US" w:eastAsia="zh-CN"/>
              </w:rPr>
              <w:t>泰兴市欣荣减速机有限公司</w:t>
            </w:r>
            <w:r>
              <w:rPr>
                <w:rFonts w:hint="default" w:ascii="Times New Roman" w:hAnsi="Times New Roman" w:eastAsia="宋体" w:cs="Times New Roman"/>
                <w:color w:val="000000"/>
                <w:sz w:val="21"/>
                <w:szCs w:val="21"/>
                <w:lang w:val="en-US" w:eastAsia="zh-CN"/>
              </w:rPr>
              <w:t>成立于</w:t>
            </w:r>
            <w:r>
              <w:rPr>
                <w:rFonts w:hint="eastAsia" w:cs="Times New Roman"/>
                <w:color w:val="000000"/>
                <w:sz w:val="21"/>
                <w:szCs w:val="21"/>
                <w:lang w:val="en-US" w:eastAsia="zh-CN"/>
              </w:rPr>
              <w:t>2009</w:t>
            </w:r>
            <w:r>
              <w:rPr>
                <w:rFonts w:hint="default" w:ascii="Times New Roman" w:hAnsi="Times New Roman" w:eastAsia="宋体" w:cs="Times New Roman"/>
                <w:color w:val="000000"/>
                <w:sz w:val="21"/>
                <w:szCs w:val="21"/>
                <w:lang w:val="en-US" w:eastAsia="zh-CN"/>
              </w:rPr>
              <w:t>年，位于</w:t>
            </w:r>
            <w:r>
              <w:rPr>
                <w:rFonts w:hint="eastAsia" w:cs="Times New Roman"/>
                <w:color w:val="auto"/>
                <w:sz w:val="21"/>
                <w:szCs w:val="21"/>
                <w:lang w:eastAsia="zh-CN"/>
              </w:rPr>
              <w:t>泰兴市姚王街道十里甸村甸河六组环溪路19号</w:t>
            </w:r>
            <w:r>
              <w:rPr>
                <w:rFonts w:hint="eastAsia" w:ascii="Times New Roman" w:hAnsi="Times New Roman" w:cs="Times New Roman"/>
                <w:color w:val="auto"/>
                <w:sz w:val="21"/>
                <w:szCs w:val="21"/>
                <w:lang w:eastAsia="zh-CN"/>
              </w:rPr>
              <w:t>（泰兴高新技术产业开发区）</w:t>
            </w:r>
            <w:r>
              <w:rPr>
                <w:rFonts w:hint="default" w:ascii="Times New Roman" w:hAnsi="Times New Roman" w:eastAsia="宋体" w:cs="Times New Roman"/>
                <w:color w:val="000000"/>
                <w:sz w:val="21"/>
                <w:szCs w:val="21"/>
                <w:lang w:val="en-US" w:eastAsia="zh-CN"/>
              </w:rPr>
              <w:t>。20</w:t>
            </w:r>
            <w:r>
              <w:rPr>
                <w:rFonts w:hint="eastAsia" w:ascii="Times New Roman" w:hAnsi="Times New Roman" w:eastAsia="宋体" w:cs="Times New Roman"/>
                <w:color w:val="000000"/>
                <w:sz w:val="21"/>
                <w:szCs w:val="21"/>
                <w:lang w:val="en-US" w:eastAsia="zh-CN"/>
              </w:rPr>
              <w:t>22</w:t>
            </w:r>
            <w:r>
              <w:rPr>
                <w:rFonts w:hint="default" w:ascii="Times New Roman" w:hAnsi="Times New Roman" w:eastAsia="宋体" w:cs="Times New Roman"/>
                <w:color w:val="000000"/>
                <w:sz w:val="21"/>
                <w:szCs w:val="21"/>
                <w:lang w:val="en-US" w:eastAsia="zh-CN"/>
              </w:rPr>
              <w:t>年</w:t>
            </w:r>
            <w:r>
              <w:rPr>
                <w:rFonts w:hint="eastAsia" w:cs="Times New Roman"/>
                <w:color w:val="000000"/>
                <w:sz w:val="21"/>
                <w:szCs w:val="21"/>
                <w:lang w:val="en-US" w:eastAsia="zh-CN"/>
              </w:rPr>
              <w:t>9</w:t>
            </w:r>
            <w:r>
              <w:rPr>
                <w:rFonts w:hint="default" w:ascii="Times New Roman" w:hAnsi="Times New Roman" w:eastAsia="宋体" w:cs="Times New Roman"/>
                <w:color w:val="000000"/>
                <w:sz w:val="21"/>
                <w:szCs w:val="21"/>
                <w:lang w:val="en-US" w:eastAsia="zh-CN"/>
              </w:rPr>
              <w:t>月，公司</w:t>
            </w:r>
            <w:r>
              <w:rPr>
                <w:rFonts w:hint="eastAsia" w:ascii="Times New Roman" w:hAnsi="Times New Roman" w:eastAsia="宋体" w:cs="Times New Roman"/>
                <w:color w:val="000000"/>
                <w:sz w:val="21"/>
                <w:szCs w:val="21"/>
                <w:lang w:val="en-US" w:eastAsia="zh-CN"/>
              </w:rPr>
              <w:t>投资</w:t>
            </w:r>
            <w:r>
              <w:rPr>
                <w:rFonts w:hint="eastAsia" w:cs="Times New Roman"/>
                <w:color w:val="000000"/>
                <w:sz w:val="21"/>
                <w:szCs w:val="21"/>
                <w:lang w:val="en-US" w:eastAsia="zh-CN"/>
              </w:rPr>
              <w:t>1</w:t>
            </w:r>
            <w:r>
              <w:rPr>
                <w:rFonts w:hint="eastAsia" w:ascii="Times New Roman" w:hAnsi="Times New Roman" w:eastAsia="宋体" w:cs="Times New Roman"/>
                <w:color w:val="000000"/>
                <w:sz w:val="21"/>
                <w:szCs w:val="21"/>
                <w:lang w:val="en-US" w:eastAsia="zh-CN"/>
              </w:rPr>
              <w:t>00万元租赁姚王街道十里甸村委会4800平方米标准厂房</w:t>
            </w:r>
            <w:r>
              <w:rPr>
                <w:rFonts w:hint="default" w:ascii="Times New Roman" w:hAnsi="Times New Roman" w:eastAsia="宋体" w:cs="Times New Roman"/>
                <w:color w:val="000000"/>
                <w:sz w:val="21"/>
                <w:szCs w:val="21"/>
                <w:lang w:val="en-US" w:eastAsia="zh-CN"/>
              </w:rPr>
              <w:t>，</w:t>
            </w:r>
            <w:r>
              <w:rPr>
                <w:rFonts w:hint="eastAsia" w:ascii="Times New Roman" w:hAnsi="Times New Roman" w:eastAsia="宋体" w:cs="Times New Roman"/>
                <w:color w:val="000000"/>
                <w:sz w:val="21"/>
                <w:szCs w:val="21"/>
                <w:lang w:val="en-US" w:eastAsia="zh-CN"/>
              </w:rPr>
              <w:t>购置</w:t>
            </w:r>
            <w:r>
              <w:rPr>
                <w:rFonts w:hint="eastAsia" w:cs="Times New Roman"/>
                <w:color w:val="000000"/>
                <w:sz w:val="21"/>
                <w:szCs w:val="21"/>
                <w:lang w:val="en-US" w:eastAsia="zh-CN"/>
              </w:rPr>
              <w:t>车床</w:t>
            </w:r>
            <w:r>
              <w:rPr>
                <w:rFonts w:hint="eastAsia" w:ascii="Times New Roman" w:hAnsi="Times New Roman" w:eastAsia="宋体" w:cs="Times New Roman"/>
                <w:color w:val="000000"/>
                <w:sz w:val="21"/>
                <w:szCs w:val="21"/>
                <w:lang w:val="en-US" w:eastAsia="zh-CN"/>
              </w:rPr>
              <w:t>、</w:t>
            </w:r>
            <w:r>
              <w:rPr>
                <w:rFonts w:hint="eastAsia" w:cs="Times New Roman"/>
                <w:color w:val="000000"/>
                <w:sz w:val="21"/>
                <w:szCs w:val="21"/>
                <w:lang w:val="en-US" w:eastAsia="zh-CN"/>
              </w:rPr>
              <w:t>铣床</w:t>
            </w:r>
            <w:r>
              <w:rPr>
                <w:rFonts w:hint="eastAsia" w:ascii="Times New Roman" w:hAnsi="Times New Roman" w:eastAsia="宋体" w:cs="Times New Roman"/>
                <w:color w:val="000000"/>
                <w:sz w:val="21"/>
                <w:szCs w:val="21"/>
                <w:lang w:val="en-US" w:eastAsia="zh-CN"/>
              </w:rPr>
              <w:t>、镗床等设备建设</w:t>
            </w:r>
            <w:r>
              <w:rPr>
                <w:rFonts w:hint="eastAsia" w:cs="Times New Roman"/>
                <w:color w:val="000000"/>
                <w:sz w:val="21"/>
                <w:szCs w:val="21"/>
                <w:lang w:val="en-US" w:eastAsia="zh-CN"/>
              </w:rPr>
              <w:t>减速机零部件生产项目</w:t>
            </w:r>
            <w:r>
              <w:rPr>
                <w:rFonts w:hint="eastAsia" w:ascii="Times New Roman" w:hAnsi="Times New Roman" w:eastAsia="宋体" w:cs="Times New Roman"/>
                <w:color w:val="000000"/>
                <w:sz w:val="21"/>
                <w:szCs w:val="21"/>
                <w:lang w:val="en-US" w:eastAsia="zh-CN"/>
              </w:rPr>
              <w:t>，项目建成后，年可形成减速机壳5000套、齿轴8000套、齿轮8000套、减速机端盖2000套的生产能力。</w:t>
            </w:r>
          </w:p>
          <w:bookmarkEnd w:id="2"/>
          <w:p>
            <w:pPr>
              <w:adjustRightInd w:val="0"/>
              <w:snapToGrid w:val="0"/>
              <w:spacing w:line="36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2、主要产品及产能</w:t>
            </w:r>
          </w:p>
          <w:p>
            <w:pPr>
              <w:adjustRightInd w:val="0"/>
              <w:snapToGrid w:val="0"/>
              <w:ind w:firstLine="422" w:firstLineChars="200"/>
              <w:jc w:val="center"/>
              <w:rPr>
                <w:rFonts w:hint="default" w:ascii="Times New Roman" w:hAnsi="Times New Roman" w:cs="Times New Roman"/>
                <w:b/>
                <w:bCs/>
                <w:sz w:val="21"/>
                <w:szCs w:val="21"/>
              </w:rPr>
            </w:pPr>
            <w:r>
              <w:rPr>
                <w:rFonts w:hint="default" w:ascii="Times New Roman" w:hAnsi="Times New Roman" w:cs="Times New Roman"/>
                <w:b/>
                <w:bCs/>
                <w:sz w:val="21"/>
                <w:szCs w:val="21"/>
              </w:rPr>
              <w:t>表2-1   产品方案</w:t>
            </w:r>
          </w:p>
          <w:tbl>
            <w:tblPr>
              <w:tblStyle w:val="29"/>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2941"/>
              <w:gridCol w:w="1767"/>
              <w:gridCol w:w="2063"/>
              <w:gridCol w:w="176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41" w:type="dxa"/>
                  <w:tcBorders>
                    <w:tl2br w:val="nil"/>
                    <w:tr2bl w:val="nil"/>
                  </w:tcBorders>
                  <w:noWrap w:val="0"/>
                  <w:vAlign w:val="center"/>
                </w:tcPr>
                <w:p>
                  <w:pPr>
                    <w:adjustRightInd w:val="0"/>
                    <w:snapToGrid w:val="0"/>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工程名称</w:t>
                  </w:r>
                </w:p>
              </w:tc>
              <w:tc>
                <w:tcPr>
                  <w:tcW w:w="1767" w:type="dxa"/>
                  <w:tcBorders>
                    <w:tl2br w:val="nil"/>
                    <w:tr2bl w:val="nil"/>
                  </w:tcBorders>
                  <w:noWrap w:val="0"/>
                  <w:vAlign w:val="center"/>
                </w:tcPr>
                <w:p>
                  <w:pPr>
                    <w:adjustRightInd w:val="0"/>
                    <w:snapToGrid w:val="0"/>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产品名称</w:t>
                  </w:r>
                </w:p>
              </w:tc>
              <w:tc>
                <w:tcPr>
                  <w:tcW w:w="2063" w:type="dxa"/>
                  <w:tcBorders>
                    <w:tl2br w:val="nil"/>
                    <w:tr2bl w:val="nil"/>
                  </w:tcBorders>
                  <w:noWrap w:val="0"/>
                  <w:vAlign w:val="center"/>
                </w:tcPr>
                <w:p>
                  <w:pPr>
                    <w:adjustRightInd w:val="0"/>
                    <w:snapToGrid w:val="0"/>
                    <w:jc w:val="center"/>
                    <w:rPr>
                      <w:rFonts w:hint="eastAsia" w:ascii="Times New Roman" w:hAnsi="Times New Roman" w:eastAsia="宋体" w:cs="Times New Roman"/>
                      <w:b/>
                      <w:color w:val="000000"/>
                      <w:sz w:val="21"/>
                      <w:szCs w:val="21"/>
                      <w:lang w:eastAsia="zh-CN"/>
                    </w:rPr>
                  </w:pPr>
                  <w:r>
                    <w:rPr>
                      <w:rFonts w:hint="default" w:ascii="Times New Roman" w:hAnsi="Times New Roman" w:cs="Times New Roman"/>
                      <w:b/>
                      <w:color w:val="000000"/>
                      <w:sz w:val="21"/>
                      <w:szCs w:val="21"/>
                    </w:rPr>
                    <w:t>设计能力</w:t>
                  </w:r>
                  <w:r>
                    <w:rPr>
                      <w:rFonts w:hint="eastAsia" w:cs="Times New Roman"/>
                      <w:b/>
                      <w:color w:val="000000"/>
                      <w:sz w:val="21"/>
                      <w:szCs w:val="21"/>
                      <w:lang w:eastAsia="zh-CN"/>
                    </w:rPr>
                    <w:t>（</w:t>
                  </w:r>
                  <w:r>
                    <w:rPr>
                      <w:rFonts w:hint="eastAsia" w:cs="Times New Roman"/>
                      <w:b/>
                      <w:color w:val="000000"/>
                      <w:sz w:val="21"/>
                      <w:szCs w:val="21"/>
                      <w:lang w:val="en-US" w:eastAsia="zh-CN"/>
                    </w:rPr>
                    <w:t>套/年</w:t>
                  </w:r>
                  <w:r>
                    <w:rPr>
                      <w:rFonts w:hint="eastAsia" w:cs="Times New Roman"/>
                      <w:b/>
                      <w:color w:val="000000"/>
                      <w:sz w:val="21"/>
                      <w:szCs w:val="21"/>
                      <w:lang w:eastAsia="zh-CN"/>
                    </w:rPr>
                    <w:t>）</w:t>
                  </w:r>
                </w:p>
              </w:tc>
              <w:tc>
                <w:tcPr>
                  <w:tcW w:w="1767" w:type="dxa"/>
                  <w:tcBorders>
                    <w:tl2br w:val="nil"/>
                    <w:tr2bl w:val="nil"/>
                  </w:tcBorders>
                  <w:noWrap w:val="0"/>
                  <w:vAlign w:val="center"/>
                </w:tcPr>
                <w:p>
                  <w:pPr>
                    <w:adjustRightInd w:val="0"/>
                    <w:snapToGrid w:val="0"/>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年运转时数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41" w:type="dxa"/>
                  <w:vMerge w:val="restart"/>
                  <w:tcBorders>
                    <w:tl2br w:val="nil"/>
                    <w:tr2bl w:val="nil"/>
                  </w:tcBorders>
                  <w:noWrap w:val="0"/>
                  <w:vAlign w:val="center"/>
                </w:tcPr>
                <w:p>
                  <w:pPr>
                    <w:adjustRightInd w:val="0"/>
                    <w:snapToGrid w:val="0"/>
                    <w:jc w:val="center"/>
                    <w:rPr>
                      <w:rFonts w:hint="default" w:ascii="Times New Roman" w:hAnsi="Times New Roman" w:eastAsia="宋体" w:cs="Times New Roman"/>
                      <w:bCs/>
                      <w:color w:val="000000"/>
                      <w:sz w:val="21"/>
                      <w:szCs w:val="21"/>
                      <w:lang w:eastAsia="zh-CN"/>
                    </w:rPr>
                  </w:pPr>
                </w:p>
              </w:tc>
              <w:tc>
                <w:tcPr>
                  <w:tcW w:w="1767" w:type="dxa"/>
                  <w:tcBorders>
                    <w:tl2br w:val="nil"/>
                    <w:tr2bl w:val="nil"/>
                  </w:tcBorders>
                  <w:noWrap w:val="0"/>
                  <w:vAlign w:val="center"/>
                </w:tcPr>
                <w:p>
                  <w:pPr>
                    <w:adjustRightInd w:val="0"/>
                    <w:snapToGrid w:val="0"/>
                    <w:jc w:val="center"/>
                    <w:rPr>
                      <w:rFonts w:hint="default" w:ascii="Times New Roman" w:hAnsi="Times New Roman" w:eastAsia="宋体" w:cs="Times New Roman"/>
                      <w:bCs/>
                      <w:color w:val="000000"/>
                      <w:sz w:val="21"/>
                      <w:szCs w:val="21"/>
                      <w:lang w:val="en-US" w:eastAsia="zh-CN"/>
                    </w:rPr>
                  </w:pPr>
                </w:p>
              </w:tc>
              <w:tc>
                <w:tcPr>
                  <w:tcW w:w="2063"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000000"/>
                      <w:sz w:val="21"/>
                      <w:szCs w:val="21"/>
                      <w:lang w:val="en-US" w:eastAsia="zh-CN"/>
                    </w:rPr>
                  </w:pPr>
                </w:p>
              </w:tc>
              <w:tc>
                <w:tcPr>
                  <w:tcW w:w="1767" w:type="dxa"/>
                  <w:vMerge w:val="restart"/>
                  <w:tcBorders>
                    <w:tl2br w:val="nil"/>
                    <w:tr2bl w:val="nil"/>
                  </w:tcBorders>
                  <w:noWrap w:val="0"/>
                  <w:vAlign w:val="center"/>
                </w:tcPr>
                <w:p>
                  <w:pPr>
                    <w:adjustRightInd w:val="0"/>
                    <w:snapToGrid w:val="0"/>
                    <w:jc w:val="center"/>
                    <w:rPr>
                      <w:rFonts w:hint="default" w:ascii="Times New Roman" w:hAnsi="Times New Roman" w:cs="Times New Roman"/>
                      <w:color w:val="FF0000"/>
                      <w:sz w:val="21"/>
                      <w:szCs w:val="21"/>
                    </w:rPr>
                  </w:pPr>
                  <w:r>
                    <w:rPr>
                      <w:rFonts w:hint="default" w:ascii="Times New Roman" w:hAnsi="Times New Roman" w:cs="Times New Roman"/>
                      <w:color w:val="auto"/>
                      <w:sz w:val="21"/>
                      <w:szCs w:val="21"/>
                    </w:rPr>
                    <w:t>2400h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41" w:type="dxa"/>
                  <w:vMerge w:val="continue"/>
                  <w:tcBorders>
                    <w:tl2br w:val="nil"/>
                    <w:tr2bl w:val="nil"/>
                  </w:tcBorders>
                  <w:noWrap w:val="0"/>
                  <w:vAlign w:val="center"/>
                </w:tcPr>
                <w:p>
                  <w:pPr>
                    <w:adjustRightInd w:val="0"/>
                    <w:snapToGrid w:val="0"/>
                    <w:jc w:val="center"/>
                    <w:rPr>
                      <w:rFonts w:hint="eastAsia" w:cs="Times New Roman"/>
                      <w:bCs/>
                      <w:color w:val="000000"/>
                      <w:sz w:val="21"/>
                      <w:szCs w:val="21"/>
                      <w:lang w:eastAsia="zh-CN"/>
                    </w:rPr>
                  </w:pPr>
                </w:p>
              </w:tc>
              <w:tc>
                <w:tcPr>
                  <w:tcW w:w="1767" w:type="dxa"/>
                  <w:tcBorders>
                    <w:tl2br w:val="nil"/>
                    <w:tr2bl w:val="nil"/>
                  </w:tcBorders>
                  <w:noWrap w:val="0"/>
                  <w:vAlign w:val="center"/>
                </w:tcPr>
                <w:p>
                  <w:pPr>
                    <w:adjustRightInd w:val="0"/>
                    <w:snapToGrid w:val="0"/>
                    <w:jc w:val="center"/>
                    <w:rPr>
                      <w:rFonts w:hint="eastAsia" w:ascii="Times New Roman" w:hAnsi="Times New Roman" w:cs="Times New Roman"/>
                      <w:bCs/>
                      <w:color w:val="000000"/>
                      <w:sz w:val="21"/>
                      <w:szCs w:val="21"/>
                      <w:lang w:eastAsia="zh-CN"/>
                    </w:rPr>
                  </w:pPr>
                </w:p>
              </w:tc>
              <w:tc>
                <w:tcPr>
                  <w:tcW w:w="2063" w:type="dxa"/>
                  <w:tcBorders>
                    <w:tl2br w:val="nil"/>
                    <w:tr2bl w:val="nil"/>
                  </w:tcBorders>
                  <w:noWrap w:val="0"/>
                  <w:vAlign w:val="center"/>
                </w:tcPr>
                <w:p>
                  <w:pPr>
                    <w:adjustRightInd w:val="0"/>
                    <w:snapToGrid w:val="0"/>
                    <w:jc w:val="center"/>
                    <w:rPr>
                      <w:rFonts w:hint="default" w:ascii="Times New Roman" w:hAnsi="Times New Roman" w:cs="Times New Roman"/>
                      <w:color w:val="000000"/>
                      <w:sz w:val="21"/>
                      <w:szCs w:val="21"/>
                      <w:lang w:val="en-US" w:eastAsia="zh-CN"/>
                    </w:rPr>
                  </w:pPr>
                </w:p>
              </w:tc>
              <w:tc>
                <w:tcPr>
                  <w:tcW w:w="1767" w:type="dxa"/>
                  <w:vMerge w:val="continue"/>
                  <w:tcBorders>
                    <w:tl2br w:val="nil"/>
                    <w:tr2bl w:val="nil"/>
                  </w:tcBorders>
                  <w:noWrap w:val="0"/>
                  <w:vAlign w:val="center"/>
                </w:tcPr>
                <w:p>
                  <w:pPr>
                    <w:adjustRightInd w:val="0"/>
                    <w:snapToGrid w:val="0"/>
                    <w:jc w:val="center"/>
                    <w:rPr>
                      <w:rFonts w:hint="default" w:ascii="Times New Roman" w:hAnsi="Times New Roman" w:cs="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41" w:type="dxa"/>
                  <w:vMerge w:val="continue"/>
                  <w:tcBorders>
                    <w:tl2br w:val="nil"/>
                    <w:tr2bl w:val="nil"/>
                  </w:tcBorders>
                  <w:noWrap w:val="0"/>
                  <w:vAlign w:val="center"/>
                </w:tcPr>
                <w:p>
                  <w:pPr>
                    <w:adjustRightInd w:val="0"/>
                    <w:snapToGrid w:val="0"/>
                    <w:jc w:val="center"/>
                    <w:rPr>
                      <w:rFonts w:hint="eastAsia" w:cs="Times New Roman"/>
                      <w:bCs/>
                      <w:color w:val="000000"/>
                      <w:sz w:val="21"/>
                      <w:szCs w:val="21"/>
                      <w:lang w:eastAsia="zh-CN"/>
                    </w:rPr>
                  </w:pPr>
                </w:p>
              </w:tc>
              <w:tc>
                <w:tcPr>
                  <w:tcW w:w="1767" w:type="dxa"/>
                  <w:tcBorders>
                    <w:tl2br w:val="nil"/>
                    <w:tr2bl w:val="nil"/>
                  </w:tcBorders>
                  <w:noWrap w:val="0"/>
                  <w:vAlign w:val="center"/>
                </w:tcPr>
                <w:p>
                  <w:pPr>
                    <w:adjustRightInd w:val="0"/>
                    <w:snapToGrid w:val="0"/>
                    <w:jc w:val="center"/>
                    <w:rPr>
                      <w:rFonts w:hint="eastAsia" w:ascii="Times New Roman" w:hAnsi="Times New Roman" w:cs="Times New Roman"/>
                      <w:bCs/>
                      <w:color w:val="000000"/>
                      <w:sz w:val="21"/>
                      <w:szCs w:val="21"/>
                      <w:lang w:eastAsia="zh-CN"/>
                    </w:rPr>
                  </w:pPr>
                </w:p>
              </w:tc>
              <w:tc>
                <w:tcPr>
                  <w:tcW w:w="2063" w:type="dxa"/>
                  <w:tcBorders>
                    <w:tl2br w:val="nil"/>
                    <w:tr2bl w:val="nil"/>
                  </w:tcBorders>
                  <w:noWrap w:val="0"/>
                  <w:vAlign w:val="center"/>
                </w:tcPr>
                <w:p>
                  <w:pPr>
                    <w:adjustRightInd w:val="0"/>
                    <w:snapToGrid w:val="0"/>
                    <w:jc w:val="center"/>
                    <w:rPr>
                      <w:rFonts w:hint="default" w:ascii="Times New Roman" w:hAnsi="Times New Roman" w:cs="Times New Roman"/>
                      <w:color w:val="000000"/>
                      <w:sz w:val="21"/>
                      <w:szCs w:val="21"/>
                      <w:lang w:val="en-US" w:eastAsia="zh-CN"/>
                    </w:rPr>
                  </w:pPr>
                </w:p>
              </w:tc>
              <w:tc>
                <w:tcPr>
                  <w:tcW w:w="1767" w:type="dxa"/>
                  <w:vMerge w:val="continue"/>
                  <w:tcBorders>
                    <w:tl2br w:val="nil"/>
                    <w:tr2bl w:val="nil"/>
                  </w:tcBorders>
                  <w:noWrap w:val="0"/>
                  <w:vAlign w:val="center"/>
                </w:tcPr>
                <w:p>
                  <w:pPr>
                    <w:adjustRightInd w:val="0"/>
                    <w:snapToGrid w:val="0"/>
                    <w:jc w:val="center"/>
                    <w:rPr>
                      <w:rFonts w:hint="default" w:ascii="Times New Roman" w:hAnsi="Times New Roman" w:cs="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41" w:type="dxa"/>
                  <w:vMerge w:val="continue"/>
                  <w:tcBorders>
                    <w:tl2br w:val="nil"/>
                    <w:tr2bl w:val="nil"/>
                  </w:tcBorders>
                  <w:noWrap w:val="0"/>
                  <w:vAlign w:val="center"/>
                </w:tcPr>
                <w:p>
                  <w:pPr>
                    <w:adjustRightInd w:val="0"/>
                    <w:snapToGrid w:val="0"/>
                    <w:jc w:val="center"/>
                    <w:rPr>
                      <w:rFonts w:hint="eastAsia" w:cs="Times New Roman"/>
                      <w:bCs/>
                      <w:color w:val="000000"/>
                      <w:sz w:val="21"/>
                      <w:szCs w:val="21"/>
                      <w:lang w:eastAsia="zh-CN"/>
                    </w:rPr>
                  </w:pPr>
                </w:p>
              </w:tc>
              <w:tc>
                <w:tcPr>
                  <w:tcW w:w="1767" w:type="dxa"/>
                  <w:tcBorders>
                    <w:tl2br w:val="nil"/>
                    <w:tr2bl w:val="nil"/>
                  </w:tcBorders>
                  <w:noWrap w:val="0"/>
                  <w:vAlign w:val="center"/>
                </w:tcPr>
                <w:p>
                  <w:pPr>
                    <w:adjustRightInd w:val="0"/>
                    <w:snapToGrid w:val="0"/>
                    <w:jc w:val="center"/>
                    <w:rPr>
                      <w:rFonts w:hint="eastAsia" w:ascii="Times New Roman" w:hAnsi="Times New Roman" w:eastAsia="宋体" w:cs="Times New Roman"/>
                      <w:color w:val="000000"/>
                      <w:sz w:val="21"/>
                      <w:szCs w:val="21"/>
                      <w:lang w:val="en-US" w:eastAsia="zh-CN"/>
                    </w:rPr>
                  </w:pPr>
                </w:p>
              </w:tc>
              <w:tc>
                <w:tcPr>
                  <w:tcW w:w="2063" w:type="dxa"/>
                  <w:tcBorders>
                    <w:tl2br w:val="nil"/>
                    <w:tr2bl w:val="nil"/>
                  </w:tcBorders>
                  <w:noWrap w:val="0"/>
                  <w:vAlign w:val="center"/>
                </w:tcPr>
                <w:p>
                  <w:pPr>
                    <w:adjustRightInd w:val="0"/>
                    <w:snapToGrid w:val="0"/>
                    <w:jc w:val="center"/>
                    <w:rPr>
                      <w:rFonts w:hint="default" w:ascii="Times New Roman" w:hAnsi="Times New Roman" w:cs="Times New Roman"/>
                      <w:color w:val="000000"/>
                      <w:sz w:val="21"/>
                      <w:szCs w:val="21"/>
                      <w:lang w:val="en-US" w:eastAsia="zh-CN"/>
                    </w:rPr>
                  </w:pPr>
                </w:p>
              </w:tc>
              <w:tc>
                <w:tcPr>
                  <w:tcW w:w="1767" w:type="dxa"/>
                  <w:vMerge w:val="continue"/>
                  <w:tcBorders>
                    <w:tl2br w:val="nil"/>
                    <w:tr2bl w:val="nil"/>
                  </w:tcBorders>
                  <w:noWrap w:val="0"/>
                  <w:vAlign w:val="center"/>
                </w:tcPr>
                <w:p>
                  <w:pPr>
                    <w:adjustRightInd w:val="0"/>
                    <w:snapToGrid w:val="0"/>
                    <w:jc w:val="center"/>
                    <w:rPr>
                      <w:rFonts w:hint="default" w:ascii="Times New Roman" w:hAnsi="Times New Roman" w:cs="Times New Roman"/>
                      <w:color w:val="000000"/>
                      <w:sz w:val="21"/>
                      <w:szCs w:val="21"/>
                    </w:rPr>
                  </w:pPr>
                </w:p>
              </w:tc>
            </w:tr>
          </w:tbl>
          <w:p>
            <w:pPr>
              <w:adjustRightInd w:val="0"/>
              <w:snapToGrid w:val="0"/>
              <w:spacing w:line="36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3、生产设施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宋体" w:cs="Times New Roman"/>
                <w:bCs/>
                <w:color w:val="000000"/>
                <w:kern w:val="0"/>
                <w:sz w:val="21"/>
                <w:szCs w:val="21"/>
                <w:lang w:eastAsia="zh-CN"/>
              </w:rPr>
            </w:pPr>
            <w:r>
              <w:rPr>
                <w:rFonts w:hint="default" w:ascii="Times New Roman" w:hAnsi="Times New Roman" w:eastAsia="宋体" w:cs="Times New Roman"/>
                <w:bCs/>
                <w:color w:val="000000"/>
                <w:kern w:val="0"/>
                <w:sz w:val="21"/>
                <w:szCs w:val="21"/>
                <w:lang w:eastAsia="zh-CN"/>
              </w:rPr>
              <w:t>建设项目主要生产设施及设施参数一览表，见表2-2。</w:t>
            </w:r>
          </w:p>
          <w:p>
            <w:pPr>
              <w:adjustRightInd w:val="0"/>
              <w:snapToGrid w:val="0"/>
              <w:ind w:firstLine="422" w:firstLineChars="20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w:t>
            </w:r>
            <w:r>
              <w:rPr>
                <w:rFonts w:hint="default" w:ascii="Times New Roman" w:hAnsi="Times New Roman" w:eastAsia="宋体" w:cs="Times New Roman"/>
                <w:b/>
                <w:bCs/>
                <w:sz w:val="21"/>
                <w:szCs w:val="21"/>
                <w:lang w:val="en-US" w:eastAsia="zh-CN"/>
              </w:rPr>
              <w:t>2-2</w:t>
            </w:r>
            <w:r>
              <w:rPr>
                <w:rFonts w:hint="default" w:ascii="Times New Roman" w:hAnsi="Times New Roman" w:eastAsia="宋体" w:cs="Times New Roman"/>
                <w:b/>
                <w:bCs/>
                <w:sz w:val="21"/>
                <w:szCs w:val="21"/>
              </w:rPr>
              <w:t xml:space="preserve">  主要设备一览表</w:t>
            </w:r>
          </w:p>
          <w:tbl>
            <w:tblPr>
              <w:tblStyle w:val="29"/>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2237"/>
              <w:gridCol w:w="1668"/>
              <w:gridCol w:w="1313"/>
              <w:gridCol w:w="133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835" w:type="dxa"/>
                  <w:tcBorders>
                    <w:tl2br w:val="nil"/>
                    <w:tr2bl w:val="nil"/>
                  </w:tcBorders>
                  <w:noWrap/>
                  <w:vAlign w:val="center"/>
                </w:tcPr>
                <w:p>
                  <w:pPr>
                    <w:widowControl/>
                    <w:jc w:val="center"/>
                    <w:rPr>
                      <w:rFonts w:hint="default" w:ascii="Times New Roman" w:hAnsi="Times New Roman" w:cs="Times New Roman"/>
                      <w:b/>
                      <w:bCs w:val="0"/>
                      <w:color w:val="000000"/>
                      <w:kern w:val="0"/>
                      <w:sz w:val="21"/>
                      <w:szCs w:val="21"/>
                    </w:rPr>
                  </w:pPr>
                  <w:r>
                    <w:rPr>
                      <w:rFonts w:hint="default" w:ascii="Times New Roman" w:hAnsi="Times New Roman" w:cs="Times New Roman"/>
                      <w:b/>
                      <w:bCs w:val="0"/>
                      <w:color w:val="000000"/>
                      <w:kern w:val="0"/>
                      <w:sz w:val="21"/>
                      <w:szCs w:val="21"/>
                    </w:rPr>
                    <w:t>序号</w:t>
                  </w:r>
                </w:p>
              </w:tc>
              <w:tc>
                <w:tcPr>
                  <w:tcW w:w="2237" w:type="dxa"/>
                  <w:tcBorders>
                    <w:tl2br w:val="nil"/>
                    <w:tr2bl w:val="nil"/>
                  </w:tcBorders>
                  <w:noWrap/>
                  <w:vAlign w:val="center"/>
                </w:tcPr>
                <w:p>
                  <w:pPr>
                    <w:widowControl/>
                    <w:jc w:val="center"/>
                    <w:rPr>
                      <w:rFonts w:hint="default" w:ascii="Times New Roman" w:hAnsi="Times New Roman" w:eastAsia="宋体" w:cs="Times New Roman"/>
                      <w:b/>
                      <w:bCs w:val="0"/>
                      <w:color w:val="000000"/>
                      <w:kern w:val="0"/>
                      <w:sz w:val="21"/>
                      <w:szCs w:val="21"/>
                    </w:rPr>
                  </w:pPr>
                  <w:r>
                    <w:rPr>
                      <w:rFonts w:hint="default" w:ascii="Times New Roman" w:hAnsi="Times New Roman" w:eastAsia="宋体" w:cs="Times New Roman"/>
                      <w:b/>
                      <w:bCs w:val="0"/>
                      <w:color w:val="000000"/>
                      <w:kern w:val="0"/>
                      <w:sz w:val="21"/>
                      <w:szCs w:val="21"/>
                    </w:rPr>
                    <w:t>设备名称</w:t>
                  </w:r>
                </w:p>
              </w:tc>
              <w:tc>
                <w:tcPr>
                  <w:tcW w:w="1668" w:type="dxa"/>
                  <w:tcBorders>
                    <w:tl2br w:val="nil"/>
                    <w:tr2bl w:val="nil"/>
                  </w:tcBorders>
                  <w:noWrap/>
                  <w:vAlign w:val="center"/>
                </w:tcPr>
                <w:p>
                  <w:pPr>
                    <w:widowControl/>
                    <w:jc w:val="center"/>
                    <w:rPr>
                      <w:rFonts w:hint="default" w:ascii="Times New Roman" w:hAnsi="Times New Roman" w:eastAsia="宋体" w:cs="Times New Roman"/>
                      <w:b/>
                      <w:bCs w:val="0"/>
                      <w:color w:val="000000"/>
                      <w:kern w:val="0"/>
                      <w:sz w:val="21"/>
                      <w:szCs w:val="21"/>
                    </w:rPr>
                  </w:pPr>
                  <w:r>
                    <w:rPr>
                      <w:rFonts w:hint="default" w:ascii="Times New Roman" w:hAnsi="Times New Roman" w:eastAsia="宋体" w:cs="Times New Roman"/>
                      <w:b/>
                      <w:bCs w:val="0"/>
                      <w:color w:val="000000"/>
                      <w:kern w:val="0"/>
                      <w:sz w:val="21"/>
                      <w:szCs w:val="21"/>
                    </w:rPr>
                    <w:t>型号</w:t>
                  </w:r>
                </w:p>
              </w:tc>
              <w:tc>
                <w:tcPr>
                  <w:tcW w:w="1313" w:type="dxa"/>
                  <w:tcBorders>
                    <w:tl2br w:val="nil"/>
                    <w:tr2bl w:val="nil"/>
                  </w:tcBorders>
                  <w:noWrap/>
                  <w:vAlign w:val="center"/>
                </w:tcPr>
                <w:p>
                  <w:pPr>
                    <w:widowControl/>
                    <w:jc w:val="center"/>
                    <w:rPr>
                      <w:rFonts w:hint="default" w:ascii="Times New Roman" w:hAnsi="Times New Roman" w:cs="Times New Roman"/>
                      <w:b/>
                      <w:bCs w:val="0"/>
                      <w:color w:val="000000"/>
                      <w:kern w:val="0"/>
                      <w:sz w:val="21"/>
                      <w:szCs w:val="21"/>
                    </w:rPr>
                  </w:pPr>
                  <w:r>
                    <w:rPr>
                      <w:rFonts w:hint="default" w:ascii="Times New Roman" w:hAnsi="Times New Roman" w:cs="Times New Roman"/>
                      <w:b/>
                      <w:bCs w:val="0"/>
                      <w:color w:val="000000"/>
                      <w:kern w:val="0"/>
                      <w:sz w:val="21"/>
                      <w:szCs w:val="21"/>
                    </w:rPr>
                    <w:t>台/套</w:t>
                  </w:r>
                </w:p>
              </w:tc>
              <w:tc>
                <w:tcPr>
                  <w:tcW w:w="1333" w:type="dxa"/>
                  <w:tcBorders>
                    <w:tl2br w:val="nil"/>
                    <w:tr2bl w:val="nil"/>
                  </w:tcBorders>
                  <w:noWrap/>
                  <w:vAlign w:val="center"/>
                </w:tcPr>
                <w:p>
                  <w:pPr>
                    <w:widowControl/>
                    <w:jc w:val="center"/>
                    <w:rPr>
                      <w:rFonts w:hint="eastAsia" w:ascii="Times New Roman" w:hAnsi="Times New Roman" w:eastAsia="宋体" w:cs="Times New Roman"/>
                      <w:b/>
                      <w:bCs w:val="0"/>
                      <w:color w:val="000000"/>
                      <w:kern w:val="0"/>
                      <w:sz w:val="21"/>
                      <w:szCs w:val="21"/>
                      <w:lang w:val="en-US" w:eastAsia="zh-CN"/>
                    </w:rPr>
                  </w:pPr>
                  <w:r>
                    <w:rPr>
                      <w:rFonts w:hint="eastAsia" w:ascii="Times New Roman" w:hAnsi="Times New Roman" w:cs="Times New Roman"/>
                      <w:b/>
                      <w:bCs w:val="0"/>
                      <w:color w:val="000000"/>
                      <w:kern w:val="0"/>
                      <w:sz w:val="21"/>
                      <w:szCs w:val="21"/>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835" w:type="dxa"/>
                  <w:tcBorders>
                    <w:tl2br w:val="nil"/>
                    <w:tr2bl w:val="nil"/>
                  </w:tcBorders>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w:t>
                  </w:r>
                </w:p>
              </w:tc>
              <w:tc>
                <w:tcPr>
                  <w:tcW w:w="223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rPr>
                  </w:pPr>
                </w:p>
              </w:tc>
              <w:tc>
                <w:tcPr>
                  <w:tcW w:w="166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p>
              </w:tc>
              <w:tc>
                <w:tcPr>
                  <w:tcW w:w="1313" w:type="dxa"/>
                  <w:tcBorders>
                    <w:tl2br w:val="nil"/>
                    <w:tr2bl w:val="nil"/>
                  </w:tcBorders>
                  <w:noWrap/>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0"/>
                      <w:sz w:val="21"/>
                      <w:szCs w:val="21"/>
                      <w:lang w:val="en-US" w:eastAsia="zh-CN"/>
                    </w:rPr>
                  </w:pPr>
                </w:p>
              </w:tc>
              <w:tc>
                <w:tcPr>
                  <w:tcW w:w="1333"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机加工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835" w:type="dxa"/>
                  <w:tcBorders>
                    <w:tl2br w:val="nil"/>
                    <w:tr2bl w:val="nil"/>
                  </w:tcBorders>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2</w:t>
                  </w:r>
                </w:p>
              </w:tc>
              <w:tc>
                <w:tcPr>
                  <w:tcW w:w="223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rPr>
                  </w:pPr>
                </w:p>
              </w:tc>
              <w:tc>
                <w:tcPr>
                  <w:tcW w:w="166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p>
              </w:tc>
              <w:tc>
                <w:tcPr>
                  <w:tcW w:w="1313" w:type="dxa"/>
                  <w:tcBorders>
                    <w:tl2br w:val="nil"/>
                    <w:tr2bl w:val="nil"/>
                  </w:tcBorders>
                  <w:noWrap/>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0"/>
                      <w:sz w:val="21"/>
                      <w:szCs w:val="21"/>
                      <w:lang w:val="en-US" w:eastAsia="zh-CN"/>
                    </w:rPr>
                  </w:pPr>
                </w:p>
              </w:tc>
              <w:tc>
                <w:tcPr>
                  <w:tcW w:w="1333"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eastAsia" w:cs="Times New Roman"/>
                      <w:color w:val="000000"/>
                      <w:kern w:val="0"/>
                      <w:sz w:val="21"/>
                      <w:szCs w:val="21"/>
                      <w:lang w:val="en-US" w:eastAsia="zh-CN"/>
                    </w:rPr>
                    <w:t>机加工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835" w:type="dxa"/>
                  <w:tcBorders>
                    <w:tl2br w:val="nil"/>
                    <w:tr2bl w:val="nil"/>
                  </w:tcBorders>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w:t>
                  </w:r>
                </w:p>
              </w:tc>
              <w:tc>
                <w:tcPr>
                  <w:tcW w:w="2237" w:type="dxa"/>
                  <w:tcBorders>
                    <w:tl2br w:val="nil"/>
                    <w:tr2bl w:val="nil"/>
                  </w:tcBorders>
                  <w:noWrap/>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0"/>
                      <w:sz w:val="21"/>
                      <w:szCs w:val="21"/>
                      <w:lang w:val="en-US" w:eastAsia="zh-CN"/>
                    </w:rPr>
                  </w:pPr>
                </w:p>
              </w:tc>
              <w:tc>
                <w:tcPr>
                  <w:tcW w:w="166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313" w:type="dxa"/>
                  <w:tcBorders>
                    <w:tl2br w:val="nil"/>
                    <w:tr2bl w:val="nil"/>
                  </w:tcBorders>
                  <w:noWrap/>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0"/>
                      <w:sz w:val="21"/>
                      <w:szCs w:val="21"/>
                      <w:lang w:val="en-US" w:eastAsia="zh-CN"/>
                    </w:rPr>
                  </w:pPr>
                </w:p>
              </w:tc>
              <w:tc>
                <w:tcPr>
                  <w:tcW w:w="1333" w:type="dxa"/>
                  <w:tcBorders>
                    <w:tl2br w:val="nil"/>
                    <w:tr2bl w:val="nil"/>
                  </w:tcBorders>
                  <w:noWrap/>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机加工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835" w:type="dxa"/>
                  <w:tcBorders>
                    <w:tl2br w:val="nil"/>
                    <w:tr2bl w:val="nil"/>
                  </w:tcBorders>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4</w:t>
                  </w:r>
                </w:p>
              </w:tc>
              <w:tc>
                <w:tcPr>
                  <w:tcW w:w="2237" w:type="dxa"/>
                  <w:tcBorders>
                    <w:tl2br w:val="nil"/>
                    <w:tr2bl w:val="nil"/>
                  </w:tcBorders>
                  <w:noWrap/>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0"/>
                      <w:sz w:val="21"/>
                      <w:szCs w:val="21"/>
                      <w:lang w:val="en-US" w:eastAsia="zh-CN"/>
                    </w:rPr>
                  </w:pPr>
                </w:p>
              </w:tc>
              <w:tc>
                <w:tcPr>
                  <w:tcW w:w="166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313" w:type="dxa"/>
                  <w:tcBorders>
                    <w:tl2br w:val="nil"/>
                    <w:tr2bl w:val="nil"/>
                  </w:tcBorders>
                  <w:noWrap/>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0"/>
                      <w:sz w:val="21"/>
                      <w:szCs w:val="21"/>
                      <w:lang w:val="en-US" w:eastAsia="zh-CN"/>
                    </w:rPr>
                  </w:pPr>
                </w:p>
              </w:tc>
              <w:tc>
                <w:tcPr>
                  <w:tcW w:w="1333"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eastAsia" w:cs="Times New Roman"/>
                      <w:color w:val="000000"/>
                      <w:kern w:val="0"/>
                      <w:sz w:val="21"/>
                      <w:szCs w:val="21"/>
                      <w:lang w:val="en-US" w:eastAsia="zh-CN"/>
                    </w:rPr>
                    <w:t>机加工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835" w:type="dxa"/>
                  <w:tcBorders>
                    <w:tl2br w:val="nil"/>
                    <w:tr2bl w:val="nil"/>
                  </w:tcBorders>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5</w:t>
                  </w:r>
                </w:p>
              </w:tc>
              <w:tc>
                <w:tcPr>
                  <w:tcW w:w="2237" w:type="dxa"/>
                  <w:tcBorders>
                    <w:tl2br w:val="nil"/>
                    <w:tr2bl w:val="nil"/>
                  </w:tcBorders>
                  <w:noWrap/>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0"/>
                      <w:sz w:val="21"/>
                      <w:szCs w:val="21"/>
                      <w:lang w:val="en-US" w:eastAsia="zh-CN"/>
                    </w:rPr>
                  </w:pPr>
                </w:p>
              </w:tc>
              <w:tc>
                <w:tcPr>
                  <w:tcW w:w="166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p>
              </w:tc>
              <w:tc>
                <w:tcPr>
                  <w:tcW w:w="1313" w:type="dxa"/>
                  <w:tcBorders>
                    <w:tl2br w:val="nil"/>
                    <w:tr2bl w:val="nil"/>
                  </w:tcBorders>
                  <w:noWrap/>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0"/>
                      <w:sz w:val="21"/>
                      <w:szCs w:val="21"/>
                      <w:lang w:val="en-US" w:eastAsia="zh-CN"/>
                    </w:rPr>
                  </w:pPr>
                </w:p>
              </w:tc>
              <w:tc>
                <w:tcPr>
                  <w:tcW w:w="1333"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eastAsia" w:cs="Times New Roman"/>
                      <w:color w:val="000000"/>
                      <w:kern w:val="0"/>
                      <w:sz w:val="21"/>
                      <w:szCs w:val="21"/>
                      <w:lang w:val="en-US" w:eastAsia="zh-CN"/>
                    </w:rPr>
                    <w:t>机加工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835" w:type="dxa"/>
                  <w:tcBorders>
                    <w:tl2br w:val="nil"/>
                    <w:tr2bl w:val="nil"/>
                  </w:tcBorders>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6</w:t>
                  </w:r>
                </w:p>
              </w:tc>
              <w:tc>
                <w:tcPr>
                  <w:tcW w:w="2237" w:type="dxa"/>
                  <w:tcBorders>
                    <w:tl2br w:val="nil"/>
                    <w:tr2bl w:val="nil"/>
                  </w:tcBorders>
                  <w:noWrap/>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0"/>
                      <w:sz w:val="21"/>
                      <w:szCs w:val="21"/>
                      <w:lang w:val="en-US" w:eastAsia="zh-CN"/>
                    </w:rPr>
                  </w:pPr>
                </w:p>
              </w:tc>
              <w:tc>
                <w:tcPr>
                  <w:tcW w:w="166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313"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rPr>
                  </w:pPr>
                </w:p>
              </w:tc>
              <w:tc>
                <w:tcPr>
                  <w:tcW w:w="1333" w:type="dxa"/>
                  <w:tcBorders>
                    <w:tl2br w:val="nil"/>
                    <w:tr2bl w:val="nil"/>
                  </w:tcBorders>
                  <w:noWrap/>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机加工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835" w:type="dxa"/>
                  <w:tcBorders>
                    <w:tl2br w:val="nil"/>
                    <w:tr2bl w:val="nil"/>
                  </w:tcBorders>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7</w:t>
                  </w:r>
                </w:p>
              </w:tc>
              <w:tc>
                <w:tcPr>
                  <w:tcW w:w="2237" w:type="dxa"/>
                  <w:tcBorders>
                    <w:tl2br w:val="nil"/>
                    <w:tr2bl w:val="nil"/>
                  </w:tcBorders>
                  <w:noWrap/>
                  <w:vAlign w:val="center"/>
                </w:tcPr>
                <w:p>
                  <w:pPr>
                    <w:keepNext w:val="0"/>
                    <w:keepLines w:val="0"/>
                    <w:widowControl/>
                    <w:suppressLineNumbers w:val="0"/>
                    <w:jc w:val="center"/>
                    <w:textAlignment w:val="center"/>
                    <w:rPr>
                      <w:rFonts w:hint="eastAsia" w:ascii="Times New Roman" w:hAnsi="Times New Roman" w:eastAsia="宋体" w:cs="Times New Roman"/>
                      <w:b w:val="0"/>
                      <w:bCs w:val="0"/>
                      <w:color w:val="000000"/>
                      <w:kern w:val="0"/>
                      <w:sz w:val="21"/>
                      <w:szCs w:val="21"/>
                      <w:lang w:val="en-US" w:eastAsia="zh-CN"/>
                    </w:rPr>
                  </w:pPr>
                </w:p>
              </w:tc>
              <w:tc>
                <w:tcPr>
                  <w:tcW w:w="166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313" w:type="dxa"/>
                  <w:tcBorders>
                    <w:tl2br w:val="nil"/>
                    <w:tr2bl w:val="nil"/>
                  </w:tcBorders>
                  <w:noWrap/>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0"/>
                      <w:sz w:val="21"/>
                      <w:szCs w:val="21"/>
                      <w:lang w:val="en-US" w:eastAsia="zh-CN"/>
                    </w:rPr>
                  </w:pPr>
                </w:p>
              </w:tc>
              <w:tc>
                <w:tcPr>
                  <w:tcW w:w="1333" w:type="dxa"/>
                  <w:tcBorders>
                    <w:tl2br w:val="nil"/>
                    <w:tr2bl w:val="nil"/>
                  </w:tcBorders>
                  <w:noWrap/>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打钻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835" w:type="dxa"/>
                  <w:tcBorders>
                    <w:tl2br w:val="nil"/>
                    <w:tr2bl w:val="nil"/>
                  </w:tcBorders>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8</w:t>
                  </w:r>
                </w:p>
              </w:tc>
              <w:tc>
                <w:tcPr>
                  <w:tcW w:w="2237" w:type="dxa"/>
                  <w:tcBorders>
                    <w:tl2br w:val="nil"/>
                    <w:tr2bl w:val="nil"/>
                  </w:tcBorders>
                  <w:noWrap/>
                  <w:vAlign w:val="center"/>
                </w:tcPr>
                <w:p>
                  <w:pPr>
                    <w:keepNext w:val="0"/>
                    <w:keepLines w:val="0"/>
                    <w:widowControl/>
                    <w:suppressLineNumbers w:val="0"/>
                    <w:jc w:val="center"/>
                    <w:textAlignment w:val="center"/>
                    <w:rPr>
                      <w:rFonts w:hint="eastAsia" w:ascii="Times New Roman" w:hAnsi="Times New Roman" w:eastAsia="宋体" w:cs="Times New Roman"/>
                      <w:b w:val="0"/>
                      <w:bCs w:val="0"/>
                      <w:color w:val="000000"/>
                      <w:kern w:val="0"/>
                      <w:sz w:val="21"/>
                      <w:szCs w:val="21"/>
                      <w:lang w:val="en-US" w:eastAsia="zh-CN"/>
                    </w:rPr>
                  </w:pPr>
                </w:p>
              </w:tc>
              <w:tc>
                <w:tcPr>
                  <w:tcW w:w="166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313" w:type="dxa"/>
                  <w:tcBorders>
                    <w:tl2br w:val="nil"/>
                    <w:tr2bl w:val="nil"/>
                  </w:tcBorders>
                  <w:noWrap/>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0"/>
                      <w:sz w:val="21"/>
                      <w:szCs w:val="21"/>
                      <w:lang w:val="en-US" w:eastAsia="zh-CN"/>
                    </w:rPr>
                  </w:pPr>
                </w:p>
              </w:tc>
              <w:tc>
                <w:tcPr>
                  <w:tcW w:w="1333"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喷漆</w:t>
                  </w:r>
                </w:p>
              </w:tc>
            </w:tr>
          </w:tbl>
          <w:p>
            <w:pPr>
              <w:adjustRightInd w:val="0"/>
              <w:snapToGrid w:val="0"/>
              <w:spacing w:line="36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4、原辅材料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宋体" w:cs="Times New Roman"/>
                <w:bCs/>
                <w:color w:val="000000"/>
                <w:kern w:val="0"/>
                <w:sz w:val="21"/>
                <w:szCs w:val="21"/>
                <w:lang w:eastAsia="zh-CN"/>
              </w:rPr>
            </w:pPr>
            <w:r>
              <w:rPr>
                <w:rFonts w:hint="default" w:ascii="Times New Roman" w:hAnsi="Times New Roman" w:eastAsia="宋体" w:cs="Times New Roman"/>
                <w:bCs/>
                <w:color w:val="000000"/>
                <w:kern w:val="0"/>
                <w:sz w:val="21"/>
                <w:szCs w:val="21"/>
                <w:lang w:eastAsia="zh-CN"/>
              </w:rPr>
              <w:t>项目主要原辅材料见表2-3。</w:t>
            </w:r>
          </w:p>
          <w:p>
            <w:pPr>
              <w:adjustRightInd w:val="0"/>
              <w:snapToGrid w:val="0"/>
              <w:ind w:firstLine="422" w:firstLineChars="20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表2-</w:t>
            </w:r>
            <w:r>
              <w:rPr>
                <w:rFonts w:hint="default" w:ascii="Times New Roman" w:hAnsi="Times New Roman" w:eastAsia="宋体" w:cs="Times New Roman"/>
                <w:b/>
                <w:bCs/>
                <w:sz w:val="21"/>
                <w:szCs w:val="21"/>
                <w:lang w:val="en-US" w:eastAsia="zh-CN"/>
              </w:rPr>
              <w:t>3</w:t>
            </w:r>
            <w:r>
              <w:rPr>
                <w:rFonts w:hint="default" w:ascii="Times New Roman" w:hAnsi="Times New Roman" w:eastAsia="宋体" w:cs="Times New Roman"/>
                <w:b/>
                <w:bCs/>
                <w:sz w:val="21"/>
                <w:szCs w:val="21"/>
              </w:rPr>
              <w:t xml:space="preserve">   本项目主要原辅材料用量一览表</w:t>
            </w:r>
          </w:p>
          <w:tbl>
            <w:tblPr>
              <w:tblStyle w:val="29"/>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692"/>
              <w:gridCol w:w="992"/>
              <w:gridCol w:w="1085"/>
              <w:gridCol w:w="1964"/>
              <w:gridCol w:w="650"/>
              <w:gridCol w:w="181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1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序号</w:t>
                  </w:r>
                </w:p>
              </w:tc>
              <w:tc>
                <w:tcPr>
                  <w:tcW w:w="985"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b/>
                      <w:color w:val="000000"/>
                      <w:kern w:val="0"/>
                      <w:sz w:val="21"/>
                      <w:szCs w:val="21"/>
                    </w:rPr>
                  </w:pPr>
                  <w:r>
                    <w:rPr>
                      <w:rFonts w:hint="default" w:ascii="Times New Roman" w:hAnsi="Times New Roman" w:cs="Times New Roman"/>
                      <w:b/>
                      <w:color w:val="000000"/>
                      <w:kern w:val="0"/>
                      <w:sz w:val="21"/>
                      <w:szCs w:val="21"/>
                    </w:rPr>
                    <w:t>种类</w:t>
                  </w:r>
                </w:p>
              </w:tc>
              <w:tc>
                <w:tcPr>
                  <w:tcW w:w="57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b/>
                      <w:color w:val="000000"/>
                      <w:kern w:val="0"/>
                      <w:sz w:val="21"/>
                      <w:szCs w:val="21"/>
                    </w:rPr>
                  </w:pPr>
                  <w:r>
                    <w:rPr>
                      <w:rFonts w:hint="default" w:ascii="Times New Roman" w:hAnsi="Times New Roman" w:cs="Times New Roman"/>
                      <w:b/>
                      <w:color w:val="000000"/>
                      <w:kern w:val="0"/>
                      <w:sz w:val="21"/>
                      <w:szCs w:val="21"/>
                    </w:rPr>
                    <w:t>年用量（t/a）</w:t>
                  </w:r>
                </w:p>
              </w:tc>
              <w:tc>
                <w:tcPr>
                  <w:tcW w:w="63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color w:val="000000"/>
                      <w:kern w:val="0"/>
                      <w:sz w:val="21"/>
                      <w:szCs w:val="21"/>
                      <w:lang w:eastAsia="zh-CN"/>
                    </w:rPr>
                  </w:pPr>
                  <w:r>
                    <w:rPr>
                      <w:rFonts w:hint="eastAsia" w:cs="Times New Roman"/>
                      <w:b/>
                      <w:color w:val="000000"/>
                      <w:kern w:val="0"/>
                      <w:sz w:val="21"/>
                      <w:szCs w:val="21"/>
                      <w:lang w:val="en-US" w:eastAsia="zh-CN"/>
                    </w:rPr>
                    <w:t>最大暂存量（t/a）</w:t>
                  </w:r>
                </w:p>
              </w:tc>
              <w:tc>
                <w:tcPr>
                  <w:tcW w:w="114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Times New Roman"/>
                      <w:b/>
                      <w:color w:val="000000"/>
                      <w:kern w:val="0"/>
                      <w:sz w:val="21"/>
                      <w:szCs w:val="21"/>
                      <w:lang w:val="en-US" w:eastAsia="zh-CN"/>
                    </w:rPr>
                  </w:pPr>
                  <w:r>
                    <w:rPr>
                      <w:rFonts w:hint="eastAsia" w:cs="Times New Roman"/>
                      <w:b/>
                      <w:color w:val="000000"/>
                      <w:kern w:val="0"/>
                      <w:sz w:val="21"/>
                      <w:szCs w:val="21"/>
                      <w:lang w:val="en-US" w:eastAsia="zh-CN"/>
                    </w:rPr>
                    <w:t>规格</w:t>
                  </w:r>
                </w:p>
              </w:tc>
              <w:tc>
                <w:tcPr>
                  <w:tcW w:w="38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Times New Roman"/>
                      <w:b/>
                      <w:color w:val="000000"/>
                      <w:kern w:val="0"/>
                      <w:sz w:val="21"/>
                      <w:szCs w:val="21"/>
                      <w:lang w:val="en-US" w:eastAsia="zh-CN"/>
                    </w:rPr>
                  </w:pPr>
                  <w:r>
                    <w:rPr>
                      <w:rFonts w:hint="eastAsia" w:cs="Times New Roman"/>
                      <w:b/>
                      <w:color w:val="000000"/>
                      <w:kern w:val="0"/>
                      <w:sz w:val="21"/>
                      <w:szCs w:val="21"/>
                      <w:lang w:val="en-US" w:eastAsia="zh-CN"/>
                    </w:rPr>
                    <w:t>形态</w:t>
                  </w:r>
                </w:p>
              </w:tc>
              <w:tc>
                <w:tcPr>
                  <w:tcW w:w="105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Times New Roman"/>
                      <w:b/>
                      <w:color w:val="000000"/>
                      <w:kern w:val="0"/>
                      <w:sz w:val="21"/>
                      <w:szCs w:val="21"/>
                      <w:lang w:val="en-US" w:eastAsia="zh-CN"/>
                    </w:rPr>
                  </w:pPr>
                  <w:r>
                    <w:rPr>
                      <w:rFonts w:hint="eastAsia" w:cs="Times New Roman"/>
                      <w:b/>
                      <w:color w:val="000000"/>
                      <w:kern w:val="0"/>
                      <w:sz w:val="21"/>
                      <w:szCs w:val="21"/>
                      <w:lang w:val="en-US" w:eastAsia="zh-CN"/>
                    </w:rPr>
                    <w:t>包装方式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1</w:t>
                  </w:r>
                </w:p>
              </w:tc>
              <w:tc>
                <w:tcPr>
                  <w:tcW w:w="98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rPr>
                  </w:pPr>
                </w:p>
              </w:tc>
              <w:tc>
                <w:tcPr>
                  <w:tcW w:w="5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val="en-US"/>
                    </w:rPr>
                  </w:pPr>
                </w:p>
              </w:tc>
              <w:tc>
                <w:tcPr>
                  <w:tcW w:w="633"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sz w:val="21"/>
                      <w:szCs w:val="21"/>
                      <w:lang w:val="en-US" w:eastAsia="zh-CN"/>
                    </w:rPr>
                  </w:pPr>
                </w:p>
              </w:tc>
              <w:tc>
                <w:tcPr>
                  <w:tcW w:w="1142"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cs="Times New Roman"/>
                      <w:color w:val="000000"/>
                      <w:sz w:val="21"/>
                      <w:szCs w:val="21"/>
                      <w:lang w:val="en-US" w:eastAsia="zh-CN"/>
                    </w:rPr>
                  </w:pPr>
                </w:p>
              </w:tc>
              <w:tc>
                <w:tcPr>
                  <w:tcW w:w="38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000000"/>
                      <w:sz w:val="21"/>
                      <w:szCs w:val="21"/>
                      <w:lang w:val="en-US" w:eastAsia="zh-CN"/>
                    </w:rPr>
                  </w:pPr>
                </w:p>
              </w:tc>
              <w:tc>
                <w:tcPr>
                  <w:tcW w:w="1058"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00000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9" w:type="pct"/>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left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2</w:t>
                  </w:r>
                </w:p>
              </w:tc>
              <w:tc>
                <w:tcPr>
                  <w:tcW w:w="98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sz w:val="21"/>
                      <w:szCs w:val="21"/>
                      <w:lang w:val="en-US"/>
                    </w:rPr>
                  </w:pPr>
                </w:p>
              </w:tc>
              <w:tc>
                <w:tcPr>
                  <w:tcW w:w="5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宋体" w:cs="Times New Roman"/>
                      <w:color w:val="000000"/>
                      <w:sz w:val="21"/>
                      <w:szCs w:val="21"/>
                      <w:lang w:val="en-US"/>
                    </w:rPr>
                  </w:pPr>
                </w:p>
              </w:tc>
              <w:tc>
                <w:tcPr>
                  <w:tcW w:w="633"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ind w:left="0"/>
                    <w:jc w:val="center"/>
                    <w:textAlignment w:val="auto"/>
                    <w:rPr>
                      <w:rFonts w:hint="default" w:ascii="Times New Roman" w:hAnsi="Times New Roman" w:eastAsia="宋体" w:cs="Times New Roman"/>
                      <w:color w:val="000000"/>
                      <w:sz w:val="21"/>
                      <w:szCs w:val="21"/>
                      <w:lang w:val="en-US" w:eastAsia="zh-CN"/>
                    </w:rPr>
                  </w:pPr>
                </w:p>
              </w:tc>
              <w:tc>
                <w:tcPr>
                  <w:tcW w:w="1142"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ind w:left="0"/>
                    <w:jc w:val="center"/>
                    <w:textAlignment w:val="auto"/>
                    <w:rPr>
                      <w:rFonts w:hint="default" w:cs="Times New Roman"/>
                      <w:color w:val="000000"/>
                      <w:sz w:val="21"/>
                      <w:szCs w:val="21"/>
                      <w:lang w:val="en-US" w:eastAsia="zh-CN"/>
                    </w:rPr>
                  </w:pPr>
                </w:p>
              </w:tc>
              <w:tc>
                <w:tcPr>
                  <w:tcW w:w="38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ind w:left="0"/>
                    <w:jc w:val="center"/>
                    <w:textAlignment w:val="auto"/>
                    <w:rPr>
                      <w:rFonts w:hint="default" w:ascii="Times New Roman" w:hAnsi="Times New Roman" w:eastAsia="宋体" w:cs="Times New Roman"/>
                      <w:color w:val="000000"/>
                      <w:sz w:val="21"/>
                      <w:szCs w:val="21"/>
                    </w:rPr>
                  </w:pPr>
                </w:p>
              </w:tc>
              <w:tc>
                <w:tcPr>
                  <w:tcW w:w="1058"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ind w:left="0"/>
                    <w:jc w:val="center"/>
                    <w:textAlignment w:val="auto"/>
                    <w:rPr>
                      <w:rFonts w:hint="default" w:ascii="Times New Roman" w:hAnsi="Times New Roman" w:eastAsia="宋体" w:cs="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9" w:type="pct"/>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left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3</w:t>
                  </w:r>
                </w:p>
              </w:tc>
              <w:tc>
                <w:tcPr>
                  <w:tcW w:w="98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sz w:val="21"/>
                      <w:szCs w:val="21"/>
                    </w:rPr>
                  </w:pPr>
                </w:p>
              </w:tc>
              <w:tc>
                <w:tcPr>
                  <w:tcW w:w="5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宋体" w:cs="Times New Roman"/>
                      <w:color w:val="000000"/>
                      <w:sz w:val="21"/>
                      <w:szCs w:val="21"/>
                    </w:rPr>
                  </w:pPr>
                </w:p>
              </w:tc>
              <w:tc>
                <w:tcPr>
                  <w:tcW w:w="633"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ind w:left="0"/>
                    <w:jc w:val="center"/>
                    <w:textAlignment w:val="auto"/>
                    <w:rPr>
                      <w:rFonts w:hint="default" w:ascii="Times New Roman" w:hAnsi="Times New Roman" w:eastAsia="宋体" w:cs="Times New Roman"/>
                      <w:color w:val="000000"/>
                      <w:sz w:val="21"/>
                      <w:szCs w:val="21"/>
                      <w:lang w:val="en-US" w:eastAsia="zh-CN"/>
                    </w:rPr>
                  </w:pPr>
                </w:p>
              </w:tc>
              <w:tc>
                <w:tcPr>
                  <w:tcW w:w="1142"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ind w:left="0"/>
                    <w:jc w:val="center"/>
                    <w:textAlignment w:val="auto"/>
                    <w:rPr>
                      <w:rFonts w:hint="default" w:cs="Times New Roman"/>
                      <w:color w:val="000000"/>
                      <w:sz w:val="21"/>
                      <w:szCs w:val="21"/>
                      <w:lang w:val="en-US" w:eastAsia="zh-CN"/>
                    </w:rPr>
                  </w:pPr>
                </w:p>
              </w:tc>
              <w:tc>
                <w:tcPr>
                  <w:tcW w:w="38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ind w:left="0"/>
                    <w:jc w:val="center"/>
                    <w:textAlignment w:val="auto"/>
                    <w:rPr>
                      <w:rFonts w:hint="default" w:ascii="Times New Roman" w:hAnsi="Times New Roman" w:eastAsia="宋体" w:cs="Times New Roman"/>
                      <w:color w:val="000000"/>
                      <w:sz w:val="21"/>
                      <w:szCs w:val="21"/>
                    </w:rPr>
                  </w:pPr>
                </w:p>
              </w:tc>
              <w:tc>
                <w:tcPr>
                  <w:tcW w:w="1058"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ind w:left="0"/>
                    <w:jc w:val="center"/>
                    <w:textAlignment w:val="auto"/>
                    <w:rPr>
                      <w:rFonts w:hint="default" w:ascii="Times New Roman" w:hAnsi="Times New Roman" w:eastAsia="宋体" w:cs="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19" w:type="pct"/>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left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4</w:t>
                  </w:r>
                </w:p>
              </w:tc>
              <w:tc>
                <w:tcPr>
                  <w:tcW w:w="98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sz w:val="21"/>
                      <w:szCs w:val="21"/>
                      <w:lang w:val="en-US" w:eastAsia="zh-CN"/>
                    </w:rPr>
                  </w:pPr>
                </w:p>
              </w:tc>
              <w:tc>
                <w:tcPr>
                  <w:tcW w:w="5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宋体" w:cs="Times New Roman"/>
                      <w:color w:val="000000"/>
                      <w:sz w:val="21"/>
                      <w:szCs w:val="21"/>
                    </w:rPr>
                  </w:pPr>
                </w:p>
              </w:tc>
              <w:tc>
                <w:tcPr>
                  <w:tcW w:w="633"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ind w:left="0"/>
                    <w:jc w:val="center"/>
                    <w:textAlignment w:val="auto"/>
                    <w:rPr>
                      <w:rFonts w:hint="default" w:ascii="Times New Roman" w:hAnsi="Times New Roman" w:eastAsia="宋体" w:cs="Times New Roman"/>
                      <w:color w:val="000000"/>
                      <w:sz w:val="21"/>
                      <w:szCs w:val="21"/>
                      <w:lang w:val="en-US" w:eastAsia="zh-CN"/>
                    </w:rPr>
                  </w:pPr>
                </w:p>
              </w:tc>
              <w:tc>
                <w:tcPr>
                  <w:tcW w:w="1142"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ind w:left="0"/>
                    <w:jc w:val="center"/>
                    <w:textAlignment w:val="auto"/>
                    <w:rPr>
                      <w:rFonts w:hint="eastAsia" w:cs="Times New Roman"/>
                      <w:color w:val="000000"/>
                      <w:sz w:val="21"/>
                      <w:szCs w:val="21"/>
                      <w:lang w:val="en-US" w:eastAsia="zh-CN"/>
                    </w:rPr>
                  </w:pPr>
                </w:p>
              </w:tc>
              <w:tc>
                <w:tcPr>
                  <w:tcW w:w="38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ind w:left="0"/>
                    <w:jc w:val="center"/>
                    <w:textAlignment w:val="auto"/>
                    <w:rPr>
                      <w:rFonts w:hint="default" w:ascii="Times New Roman" w:hAnsi="Times New Roman" w:eastAsia="宋体" w:cs="Times New Roman"/>
                      <w:color w:val="000000"/>
                      <w:sz w:val="21"/>
                      <w:szCs w:val="21"/>
                      <w:lang w:val="en-US" w:eastAsia="zh-CN"/>
                    </w:rPr>
                  </w:pPr>
                </w:p>
              </w:tc>
              <w:tc>
                <w:tcPr>
                  <w:tcW w:w="1058"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ind w:left="0"/>
                    <w:jc w:val="center"/>
                    <w:textAlignment w:val="auto"/>
                    <w:rPr>
                      <w:rFonts w:hint="default" w:ascii="Times New Roman" w:hAnsi="Times New Roman" w:eastAsia="宋体" w:cs="Times New Roman"/>
                      <w:color w:val="00000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9" w:type="pct"/>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left="0" w:leftChars="0"/>
                    <w:jc w:val="center"/>
                    <w:textAlignment w:val="auto"/>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5</w:t>
                  </w:r>
                </w:p>
              </w:tc>
              <w:tc>
                <w:tcPr>
                  <w:tcW w:w="98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0"/>
                      <w:sz w:val="21"/>
                      <w:szCs w:val="21"/>
                      <w:lang w:val="en-US" w:eastAsia="zh-CN" w:bidi="ar-SA"/>
                    </w:rPr>
                  </w:pPr>
                </w:p>
              </w:tc>
              <w:tc>
                <w:tcPr>
                  <w:tcW w:w="5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宋体" w:cs="Times New Roman"/>
                      <w:b w:val="0"/>
                      <w:bCs/>
                      <w:color w:val="auto"/>
                      <w:sz w:val="21"/>
                      <w:szCs w:val="21"/>
                      <w:lang w:val="en-US" w:eastAsia="zh-CN"/>
                    </w:rPr>
                  </w:pPr>
                </w:p>
              </w:tc>
              <w:tc>
                <w:tcPr>
                  <w:tcW w:w="633"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ind w:left="0"/>
                    <w:jc w:val="center"/>
                    <w:textAlignment w:val="auto"/>
                    <w:rPr>
                      <w:rFonts w:hint="default" w:ascii="Times New Roman" w:hAnsi="Times New Roman" w:eastAsia="宋体" w:cs="Times New Roman"/>
                      <w:color w:val="000000"/>
                      <w:sz w:val="21"/>
                      <w:szCs w:val="21"/>
                      <w:lang w:val="en-US" w:eastAsia="zh-CN"/>
                    </w:rPr>
                  </w:pPr>
                </w:p>
              </w:tc>
              <w:tc>
                <w:tcPr>
                  <w:tcW w:w="11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FF0000"/>
                      <w:kern w:val="2"/>
                      <w:sz w:val="21"/>
                      <w:szCs w:val="21"/>
                      <w:lang w:val="en-US" w:eastAsia="zh-CN" w:bidi="ar-SA"/>
                    </w:rPr>
                  </w:pPr>
                </w:p>
              </w:tc>
              <w:tc>
                <w:tcPr>
                  <w:tcW w:w="38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ind w:left="0"/>
                    <w:jc w:val="center"/>
                    <w:textAlignment w:val="auto"/>
                    <w:rPr>
                      <w:rFonts w:hint="default" w:ascii="Times New Roman" w:hAnsi="Times New Roman" w:eastAsia="宋体" w:cs="Times New Roman"/>
                      <w:color w:val="000000"/>
                      <w:sz w:val="21"/>
                      <w:szCs w:val="21"/>
                    </w:rPr>
                  </w:pPr>
                </w:p>
              </w:tc>
              <w:tc>
                <w:tcPr>
                  <w:tcW w:w="1058"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ind w:left="0"/>
                    <w:jc w:val="center"/>
                    <w:textAlignment w:val="auto"/>
                    <w:rPr>
                      <w:rFonts w:hint="default" w:ascii="Times New Roman" w:hAnsi="Times New Roman" w:eastAsia="宋体" w:cs="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19"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val="0"/>
                    <w:snapToGrid w:val="0"/>
                    <w:ind w:left="0" w:leftChars="0"/>
                    <w:jc w:val="center"/>
                    <w:textAlignment w:val="auto"/>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6</w:t>
                  </w:r>
                </w:p>
              </w:tc>
              <w:tc>
                <w:tcPr>
                  <w:tcW w:w="9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宋体" w:cs="Times New Roman"/>
                      <w:color w:val="000000"/>
                      <w:kern w:val="0"/>
                      <w:sz w:val="21"/>
                      <w:szCs w:val="21"/>
                      <w:lang w:eastAsia="zh-CN"/>
                    </w:rPr>
                  </w:pPr>
                </w:p>
              </w:tc>
              <w:tc>
                <w:tcPr>
                  <w:tcW w:w="5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宋体" w:cs="Times New Roman"/>
                      <w:color w:val="000000"/>
                      <w:kern w:val="0"/>
                      <w:sz w:val="21"/>
                      <w:szCs w:val="21"/>
                      <w:lang w:eastAsia="zh-CN"/>
                    </w:rPr>
                  </w:pPr>
                </w:p>
              </w:tc>
              <w:tc>
                <w:tcPr>
                  <w:tcW w:w="633"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ind w:left="0" w:leftChars="0"/>
                    <w:jc w:val="center"/>
                    <w:textAlignment w:val="auto"/>
                    <w:rPr>
                      <w:rFonts w:hint="default" w:ascii="Times New Roman" w:hAnsi="Times New Roman" w:eastAsia="宋体" w:cs="Times New Roman"/>
                      <w:color w:val="000000"/>
                      <w:sz w:val="21"/>
                      <w:szCs w:val="21"/>
                      <w:lang w:val="en-US" w:eastAsia="zh-CN"/>
                    </w:rPr>
                  </w:pPr>
                </w:p>
              </w:tc>
              <w:tc>
                <w:tcPr>
                  <w:tcW w:w="1142"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ind w:left="0" w:leftChars="0"/>
                    <w:jc w:val="center"/>
                    <w:textAlignment w:val="auto"/>
                    <w:rPr>
                      <w:rFonts w:hint="default" w:cs="Times New Roman"/>
                      <w:color w:val="000000"/>
                      <w:sz w:val="21"/>
                      <w:szCs w:val="21"/>
                      <w:lang w:val="en-US" w:eastAsia="zh-CN"/>
                    </w:rPr>
                  </w:pPr>
                </w:p>
              </w:tc>
              <w:tc>
                <w:tcPr>
                  <w:tcW w:w="38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ind w:left="0"/>
                    <w:jc w:val="center"/>
                    <w:textAlignment w:val="auto"/>
                    <w:rPr>
                      <w:rFonts w:hint="default" w:ascii="Times New Roman" w:hAnsi="Times New Roman" w:cs="Times New Roman"/>
                      <w:color w:val="000000"/>
                      <w:sz w:val="21"/>
                      <w:szCs w:val="21"/>
                    </w:rPr>
                  </w:pPr>
                </w:p>
              </w:tc>
              <w:tc>
                <w:tcPr>
                  <w:tcW w:w="1058"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ind w:left="0"/>
                    <w:jc w:val="center"/>
                    <w:textAlignment w:val="auto"/>
                    <w:rPr>
                      <w:rFonts w:hint="default" w:ascii="Times New Roman" w:hAnsi="Times New Roman" w:cs="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9"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val="0"/>
                    <w:snapToGrid w:val="0"/>
                    <w:ind w:left="0" w:leftChars="0"/>
                    <w:jc w:val="center"/>
                    <w:textAlignment w:val="auto"/>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7</w:t>
                  </w:r>
                </w:p>
              </w:tc>
              <w:tc>
                <w:tcPr>
                  <w:tcW w:w="9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color w:val="000000"/>
                      <w:kern w:val="0"/>
                      <w:sz w:val="21"/>
                      <w:szCs w:val="21"/>
                    </w:rPr>
                  </w:pPr>
                </w:p>
              </w:tc>
              <w:tc>
                <w:tcPr>
                  <w:tcW w:w="5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宋体" w:cs="Times New Roman"/>
                      <w:color w:val="000000"/>
                      <w:kern w:val="0"/>
                      <w:sz w:val="21"/>
                      <w:szCs w:val="21"/>
                      <w:lang w:val="en-US" w:eastAsia="zh-CN"/>
                    </w:rPr>
                  </w:pPr>
                </w:p>
              </w:tc>
              <w:tc>
                <w:tcPr>
                  <w:tcW w:w="633"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ind w:left="0" w:leftChars="0"/>
                    <w:jc w:val="center"/>
                    <w:textAlignment w:val="auto"/>
                    <w:rPr>
                      <w:rFonts w:hint="default" w:ascii="Times New Roman" w:hAnsi="Times New Roman" w:cs="Times New Roman"/>
                      <w:color w:val="000000"/>
                      <w:sz w:val="21"/>
                      <w:szCs w:val="21"/>
                    </w:rPr>
                  </w:pPr>
                </w:p>
              </w:tc>
              <w:tc>
                <w:tcPr>
                  <w:tcW w:w="1142"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ind w:left="0" w:leftChars="0"/>
                    <w:jc w:val="center"/>
                    <w:textAlignment w:val="auto"/>
                    <w:rPr>
                      <w:rFonts w:hint="default" w:cs="Times New Roman"/>
                      <w:color w:val="000000"/>
                      <w:sz w:val="21"/>
                      <w:szCs w:val="21"/>
                      <w:lang w:val="en-US" w:eastAsia="zh-CN"/>
                    </w:rPr>
                  </w:pPr>
                </w:p>
              </w:tc>
              <w:tc>
                <w:tcPr>
                  <w:tcW w:w="38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ind w:left="0"/>
                    <w:jc w:val="center"/>
                    <w:textAlignment w:val="auto"/>
                    <w:rPr>
                      <w:rFonts w:hint="default" w:ascii="Times New Roman" w:hAnsi="Times New Roman" w:cs="Times New Roman"/>
                      <w:color w:val="000000"/>
                      <w:sz w:val="21"/>
                      <w:szCs w:val="21"/>
                    </w:rPr>
                  </w:pPr>
                </w:p>
              </w:tc>
              <w:tc>
                <w:tcPr>
                  <w:tcW w:w="1058"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ind w:left="0"/>
                    <w:jc w:val="center"/>
                    <w:textAlignment w:val="auto"/>
                    <w:rPr>
                      <w:rFonts w:hint="default" w:ascii="Times New Roman" w:hAnsi="Times New Roman" w:cs="Times New Roman"/>
                      <w:color w:val="000000"/>
                      <w:sz w:val="21"/>
                      <w:szCs w:val="21"/>
                    </w:rPr>
                  </w:pPr>
                </w:p>
              </w:tc>
            </w:tr>
          </w:tbl>
          <w:p>
            <w:pPr>
              <w:spacing w:line="240" w:lineRule="auto"/>
              <w:jc w:val="center"/>
              <w:rPr>
                <w:rFonts w:hint="default" w:ascii="Times New Roman" w:hAnsi="Times New Roman" w:eastAsia="宋体" w:cs="Times New Roman"/>
                <w:b/>
                <w:bCs/>
                <w:sz w:val="21"/>
                <w:szCs w:val="21"/>
                <w:lang w:val="en-US"/>
              </w:rPr>
            </w:pPr>
            <w:r>
              <w:rPr>
                <w:rFonts w:hint="default" w:ascii="Times New Roman" w:hAnsi="Times New Roman" w:eastAsia="宋体" w:cs="Times New Roman"/>
                <w:b/>
                <w:bCs/>
                <w:sz w:val="21"/>
                <w:szCs w:val="21"/>
              </w:rPr>
              <w:t>表</w:t>
            </w:r>
            <w:r>
              <w:rPr>
                <w:rFonts w:hint="default" w:ascii="Times New Roman" w:hAnsi="Times New Roman" w:eastAsia="宋体" w:cs="Times New Roman"/>
                <w:b/>
                <w:bCs/>
                <w:sz w:val="21"/>
                <w:szCs w:val="21"/>
                <w:lang w:val="en-US" w:eastAsia="zh-CN"/>
              </w:rPr>
              <w:t>2-4</w:t>
            </w:r>
            <w:r>
              <w:rPr>
                <w:rFonts w:hint="default" w:ascii="Times New Roman" w:hAnsi="Times New Roman" w:eastAsia="宋体" w:cs="Times New Roman"/>
                <w:b/>
                <w:bCs/>
                <w:sz w:val="21"/>
                <w:szCs w:val="21"/>
              </w:rPr>
              <w:t xml:space="preserve">  </w:t>
            </w:r>
            <w:r>
              <w:rPr>
                <w:rFonts w:hint="eastAsia" w:ascii="Times New Roman" w:hAnsi="Times New Roman" w:eastAsia="宋体" w:cs="Times New Roman"/>
                <w:b/>
                <w:bCs/>
                <w:sz w:val="21"/>
                <w:szCs w:val="21"/>
                <w:lang w:val="en-US" w:eastAsia="zh-CN"/>
              </w:rPr>
              <w:t>本项目水性</w:t>
            </w:r>
            <w:r>
              <w:rPr>
                <w:rFonts w:hint="default" w:ascii="Times New Roman" w:hAnsi="Times New Roman" w:eastAsia="宋体" w:cs="Times New Roman"/>
                <w:b/>
                <w:bCs/>
                <w:sz w:val="21"/>
                <w:szCs w:val="21"/>
                <w:lang w:val="en-US" w:eastAsia="zh-CN"/>
              </w:rPr>
              <w:t>漆</w:t>
            </w:r>
            <w:r>
              <w:rPr>
                <w:rFonts w:hint="default" w:ascii="Times New Roman" w:hAnsi="Times New Roman" w:cs="Times New Roman"/>
                <w:b/>
                <w:bCs/>
                <w:color w:val="auto"/>
                <w:sz w:val="21"/>
                <w:szCs w:val="21"/>
                <w:lang w:val="en-US" w:eastAsia="zh-CN"/>
              </w:rPr>
              <w:t>主要成分配比表</w:t>
            </w:r>
            <w:r>
              <w:rPr>
                <w:rFonts w:hint="eastAsia" w:cs="Times New Roman"/>
                <w:b/>
                <w:bCs/>
                <w:color w:val="auto"/>
                <w:sz w:val="21"/>
                <w:szCs w:val="21"/>
                <w:lang w:val="en-US" w:eastAsia="zh-CN"/>
              </w:rPr>
              <w:t xml:space="preserve"> </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915"/>
              <w:gridCol w:w="1663"/>
              <w:gridCol w:w="1569"/>
              <w:gridCol w:w="156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9" w:type="pct"/>
                  <w:tcBorders>
                    <w:tl2br w:val="nil"/>
                    <w:tr2bl w:val="nil"/>
                  </w:tcBorders>
                  <w:noWrap w:val="0"/>
                  <w:vAlign w:val="center"/>
                </w:tcPr>
                <w:p>
                  <w:pPr>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油漆名称</w:t>
                  </w:r>
                </w:p>
              </w:tc>
              <w:tc>
                <w:tcPr>
                  <w:tcW w:w="1109" w:type="pct"/>
                  <w:tcBorders>
                    <w:tl2br w:val="nil"/>
                    <w:tr2bl w:val="nil"/>
                  </w:tcBorders>
                  <w:noWrap w:val="0"/>
                  <w:vAlign w:val="center"/>
                </w:tcPr>
                <w:p>
                  <w:pPr>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组分名称</w:t>
                  </w:r>
                </w:p>
              </w:tc>
              <w:tc>
                <w:tcPr>
                  <w:tcW w:w="963" w:type="pct"/>
                  <w:tcBorders>
                    <w:tl2br w:val="nil"/>
                    <w:tr2bl w:val="nil"/>
                  </w:tcBorders>
                  <w:noWrap w:val="0"/>
                  <w:vAlign w:val="center"/>
                </w:tcPr>
                <w:p>
                  <w:pPr>
                    <w:snapToGrid w:val="0"/>
                    <w:jc w:val="center"/>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rPr>
                    <w:t>质量份数</w:t>
                  </w: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lang w:val="en-US" w:eastAsia="zh-CN"/>
                    </w:rPr>
                    <w:t>%</w:t>
                  </w:r>
                  <w:r>
                    <w:rPr>
                      <w:rFonts w:hint="default" w:ascii="Times New Roman" w:hAnsi="Times New Roman" w:cs="Times New Roman"/>
                      <w:color w:val="auto"/>
                      <w:kern w:val="0"/>
                      <w:sz w:val="21"/>
                      <w:szCs w:val="21"/>
                      <w:lang w:eastAsia="zh-CN"/>
                    </w:rPr>
                    <w:t>）</w:t>
                  </w:r>
                </w:p>
              </w:tc>
              <w:tc>
                <w:tcPr>
                  <w:tcW w:w="908" w:type="pct"/>
                  <w:tcBorders>
                    <w:tl2br w:val="nil"/>
                    <w:tr2bl w:val="nil"/>
                  </w:tcBorders>
                  <w:noWrap w:val="0"/>
                  <w:vAlign w:val="center"/>
                </w:tcPr>
                <w:p>
                  <w:pPr>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CAS</w:t>
                  </w:r>
                </w:p>
              </w:tc>
              <w:tc>
                <w:tcPr>
                  <w:tcW w:w="908" w:type="pct"/>
                  <w:tcBorders>
                    <w:tl2br w:val="nil"/>
                    <w:tr2bl w:val="nil"/>
                  </w:tcBorders>
                  <w:noWrap w:val="0"/>
                  <w:vAlign w:val="center"/>
                </w:tcPr>
                <w:p>
                  <w:pPr>
                    <w:snapToGrid w:val="0"/>
                    <w:jc w:val="center"/>
                    <w:rPr>
                      <w:rFonts w:hint="default" w:ascii="Times New Roman" w:hAnsi="Times New Roman" w:cs="Times New Roman"/>
                      <w:color w:val="auto"/>
                      <w:kern w:val="0"/>
                      <w:sz w:val="21"/>
                      <w:szCs w:val="21"/>
                      <w:lang w:val="en-US" w:eastAsia="zh-CN"/>
                    </w:rPr>
                  </w:pPr>
                  <w:r>
                    <w:rPr>
                      <w:rFonts w:hint="eastAsia" w:cs="Times New Roman"/>
                      <w:color w:val="auto"/>
                      <w:kern w:val="0"/>
                      <w:sz w:val="21"/>
                      <w:szCs w:val="21"/>
                      <w:lang w:val="en-US" w:eastAsia="zh-CN"/>
                    </w:rPr>
                    <w:t>组分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9" w:type="pct"/>
                  <w:vMerge w:val="restart"/>
                  <w:tcBorders>
                    <w:tl2br w:val="nil"/>
                    <w:tr2bl w:val="nil"/>
                  </w:tcBorders>
                  <w:noWrap w:val="0"/>
                  <w:vAlign w:val="center"/>
                </w:tcPr>
                <w:p>
                  <w:pPr>
                    <w:bidi w:val="0"/>
                    <w:jc w:val="center"/>
                    <w:rPr>
                      <w:rFonts w:hint="default" w:ascii="Times New Roman" w:hAnsi="Times New Roman" w:eastAsia="宋体" w:cs="Times New Roman"/>
                      <w:kern w:val="2"/>
                      <w:sz w:val="21"/>
                      <w:szCs w:val="24"/>
                      <w:lang w:val="en-US" w:eastAsia="zh-CN" w:bidi="ar-SA"/>
                    </w:rPr>
                  </w:pPr>
                </w:p>
              </w:tc>
              <w:tc>
                <w:tcPr>
                  <w:tcW w:w="1109" w:type="pct"/>
                  <w:tcBorders>
                    <w:tl2br w:val="nil"/>
                    <w:tr2bl w:val="nil"/>
                  </w:tcBorders>
                  <w:noWrap w:val="0"/>
                  <w:vAlign w:val="center"/>
                </w:tcPr>
                <w:p>
                  <w:pPr>
                    <w:bidi w:val="0"/>
                    <w:jc w:val="center"/>
                    <w:rPr>
                      <w:rFonts w:hint="default" w:ascii="Times New Roman" w:hAnsi="Times New Roman" w:eastAsia="宋体" w:cs="Times New Roman"/>
                      <w:kern w:val="2"/>
                      <w:sz w:val="21"/>
                      <w:szCs w:val="24"/>
                      <w:lang w:val="en-US" w:eastAsia="zh-CN" w:bidi="ar-SA"/>
                    </w:rPr>
                  </w:pPr>
                </w:p>
              </w:tc>
              <w:tc>
                <w:tcPr>
                  <w:tcW w:w="963" w:type="pct"/>
                  <w:tcBorders>
                    <w:tl2br w:val="nil"/>
                    <w:tr2bl w:val="nil"/>
                  </w:tcBorders>
                  <w:noWrap w:val="0"/>
                  <w:vAlign w:val="center"/>
                </w:tcPr>
                <w:p>
                  <w:pPr>
                    <w:bidi w:val="0"/>
                    <w:jc w:val="center"/>
                    <w:rPr>
                      <w:rFonts w:hint="default" w:ascii="Times New Roman" w:hAnsi="Times New Roman" w:eastAsia="宋体" w:cs="Times New Roman"/>
                      <w:kern w:val="2"/>
                      <w:sz w:val="21"/>
                      <w:szCs w:val="24"/>
                      <w:lang w:val="en-US" w:eastAsia="zh-CN" w:bidi="ar-SA"/>
                    </w:rPr>
                  </w:pPr>
                </w:p>
              </w:tc>
              <w:tc>
                <w:tcPr>
                  <w:tcW w:w="908" w:type="pct"/>
                  <w:tcBorders>
                    <w:tl2br w:val="nil"/>
                    <w:tr2bl w:val="nil"/>
                  </w:tcBorders>
                  <w:noWrap w:val="0"/>
                  <w:vAlign w:val="center"/>
                </w:tcPr>
                <w:p>
                  <w:pPr>
                    <w:bidi w:val="0"/>
                    <w:jc w:val="center"/>
                    <w:rPr>
                      <w:rFonts w:hint="default" w:ascii="Times New Roman" w:hAnsi="Times New Roman" w:eastAsia="宋体" w:cs="Times New Roman"/>
                      <w:kern w:val="2"/>
                      <w:sz w:val="21"/>
                      <w:szCs w:val="24"/>
                      <w:lang w:val="en-US" w:eastAsia="zh-CN" w:bidi="ar-SA"/>
                    </w:rPr>
                  </w:pPr>
                </w:p>
              </w:tc>
              <w:tc>
                <w:tcPr>
                  <w:tcW w:w="908" w:type="pct"/>
                  <w:tcBorders>
                    <w:tl2br w:val="nil"/>
                    <w:tr2bl w:val="nil"/>
                  </w:tcBorders>
                  <w:noWrap w:val="0"/>
                  <w:vAlign w:val="center"/>
                </w:tcPr>
                <w:p>
                  <w:pPr>
                    <w:bidi w:val="0"/>
                    <w:jc w:val="center"/>
                    <w:rPr>
                      <w:rFonts w:hint="default" w:cs="Times New Roman"/>
                      <w:kern w:val="2"/>
                      <w:sz w:val="21"/>
                      <w:szCs w:val="24"/>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9" w:type="pct"/>
                  <w:vMerge w:val="continue"/>
                  <w:tcBorders>
                    <w:tl2br w:val="nil"/>
                    <w:tr2bl w:val="nil"/>
                  </w:tcBorders>
                  <w:noWrap w:val="0"/>
                  <w:vAlign w:val="center"/>
                </w:tcPr>
                <w:p>
                  <w:pPr>
                    <w:bidi w:val="0"/>
                    <w:jc w:val="center"/>
                    <w:rPr>
                      <w:rFonts w:hint="default" w:ascii="Times New Roman" w:hAnsi="Times New Roman" w:eastAsia="宋体" w:cs="Times New Roman"/>
                      <w:kern w:val="2"/>
                      <w:sz w:val="21"/>
                      <w:szCs w:val="24"/>
                      <w:lang w:val="en-US" w:eastAsia="zh-CN" w:bidi="ar-SA"/>
                    </w:rPr>
                  </w:pPr>
                </w:p>
              </w:tc>
              <w:tc>
                <w:tcPr>
                  <w:tcW w:w="1109" w:type="pct"/>
                  <w:tcBorders>
                    <w:tl2br w:val="nil"/>
                    <w:tr2bl w:val="nil"/>
                  </w:tcBorders>
                  <w:noWrap w:val="0"/>
                  <w:vAlign w:val="center"/>
                </w:tcPr>
                <w:p>
                  <w:pPr>
                    <w:bidi w:val="0"/>
                    <w:jc w:val="center"/>
                    <w:rPr>
                      <w:rFonts w:hint="default" w:ascii="Times New Roman" w:hAnsi="Times New Roman" w:eastAsia="宋体" w:cs="Times New Roman"/>
                      <w:kern w:val="2"/>
                      <w:sz w:val="21"/>
                      <w:szCs w:val="24"/>
                      <w:lang w:val="en-US" w:eastAsia="zh-CN" w:bidi="ar-SA"/>
                    </w:rPr>
                  </w:pPr>
                </w:p>
              </w:tc>
              <w:tc>
                <w:tcPr>
                  <w:tcW w:w="963" w:type="pct"/>
                  <w:tcBorders>
                    <w:tl2br w:val="nil"/>
                    <w:tr2bl w:val="nil"/>
                  </w:tcBorders>
                  <w:noWrap w:val="0"/>
                  <w:vAlign w:val="center"/>
                </w:tcPr>
                <w:p>
                  <w:pPr>
                    <w:bidi w:val="0"/>
                    <w:jc w:val="center"/>
                    <w:rPr>
                      <w:rFonts w:hint="default" w:ascii="Times New Roman" w:hAnsi="Times New Roman" w:eastAsia="宋体" w:cs="Times New Roman"/>
                      <w:kern w:val="2"/>
                      <w:sz w:val="21"/>
                      <w:szCs w:val="24"/>
                      <w:lang w:val="en-US" w:eastAsia="zh-CN" w:bidi="ar-SA"/>
                    </w:rPr>
                  </w:pPr>
                </w:p>
              </w:tc>
              <w:tc>
                <w:tcPr>
                  <w:tcW w:w="908" w:type="pct"/>
                  <w:tcBorders>
                    <w:tl2br w:val="nil"/>
                    <w:tr2bl w:val="nil"/>
                  </w:tcBorders>
                  <w:noWrap w:val="0"/>
                  <w:vAlign w:val="center"/>
                </w:tcPr>
                <w:p>
                  <w:pPr>
                    <w:bidi w:val="0"/>
                    <w:jc w:val="center"/>
                    <w:rPr>
                      <w:rFonts w:hint="default" w:ascii="Times New Roman" w:hAnsi="Times New Roman" w:eastAsia="宋体" w:cs="Times New Roman"/>
                      <w:kern w:val="2"/>
                      <w:sz w:val="21"/>
                      <w:szCs w:val="24"/>
                      <w:lang w:val="en-US" w:eastAsia="zh-CN" w:bidi="ar-SA"/>
                    </w:rPr>
                  </w:pPr>
                </w:p>
              </w:tc>
              <w:tc>
                <w:tcPr>
                  <w:tcW w:w="908" w:type="pct"/>
                  <w:vMerge w:val="restart"/>
                  <w:tcBorders>
                    <w:tl2br w:val="nil"/>
                    <w:tr2bl w:val="nil"/>
                  </w:tcBorders>
                  <w:noWrap w:val="0"/>
                  <w:vAlign w:val="center"/>
                </w:tcPr>
                <w:p>
                  <w:pPr>
                    <w:bidi w:val="0"/>
                    <w:jc w:val="center"/>
                    <w:rPr>
                      <w:rFonts w:hint="default" w:cs="Times New Roman"/>
                      <w:kern w:val="2"/>
                      <w:sz w:val="21"/>
                      <w:szCs w:val="24"/>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9" w:type="pct"/>
                  <w:vMerge w:val="continue"/>
                  <w:tcBorders>
                    <w:tl2br w:val="nil"/>
                    <w:tr2bl w:val="nil"/>
                  </w:tcBorders>
                  <w:noWrap w:val="0"/>
                  <w:vAlign w:val="center"/>
                </w:tcPr>
                <w:p>
                  <w:pPr>
                    <w:bidi w:val="0"/>
                    <w:jc w:val="center"/>
                    <w:rPr>
                      <w:rFonts w:hint="default" w:ascii="Times New Roman" w:hAnsi="Times New Roman" w:eastAsia="宋体" w:cs="Times New Roman"/>
                      <w:kern w:val="2"/>
                      <w:sz w:val="21"/>
                      <w:szCs w:val="24"/>
                      <w:lang w:val="en-US" w:eastAsia="zh-CN" w:bidi="ar-SA"/>
                    </w:rPr>
                  </w:pPr>
                </w:p>
              </w:tc>
              <w:tc>
                <w:tcPr>
                  <w:tcW w:w="1109" w:type="pct"/>
                  <w:tcBorders>
                    <w:tl2br w:val="nil"/>
                    <w:tr2bl w:val="nil"/>
                  </w:tcBorders>
                  <w:noWrap w:val="0"/>
                  <w:vAlign w:val="center"/>
                </w:tcPr>
                <w:p>
                  <w:pPr>
                    <w:bidi w:val="0"/>
                    <w:jc w:val="center"/>
                    <w:rPr>
                      <w:rFonts w:hint="default" w:ascii="Times New Roman" w:hAnsi="Times New Roman" w:eastAsia="宋体" w:cs="Times New Roman"/>
                      <w:kern w:val="2"/>
                      <w:sz w:val="21"/>
                      <w:szCs w:val="24"/>
                      <w:lang w:val="en-US" w:eastAsia="zh-CN" w:bidi="ar-SA"/>
                    </w:rPr>
                  </w:pPr>
                </w:p>
              </w:tc>
              <w:tc>
                <w:tcPr>
                  <w:tcW w:w="963" w:type="pct"/>
                  <w:tcBorders>
                    <w:tl2br w:val="nil"/>
                    <w:tr2bl w:val="nil"/>
                  </w:tcBorders>
                  <w:noWrap w:val="0"/>
                  <w:vAlign w:val="center"/>
                </w:tcPr>
                <w:p>
                  <w:pPr>
                    <w:bidi w:val="0"/>
                    <w:jc w:val="center"/>
                    <w:rPr>
                      <w:rFonts w:hint="default" w:ascii="Times New Roman" w:hAnsi="Times New Roman" w:eastAsia="宋体" w:cs="Times New Roman"/>
                      <w:kern w:val="2"/>
                      <w:sz w:val="21"/>
                      <w:szCs w:val="24"/>
                      <w:lang w:val="en-US" w:eastAsia="zh-CN" w:bidi="ar-SA"/>
                    </w:rPr>
                  </w:pPr>
                </w:p>
              </w:tc>
              <w:tc>
                <w:tcPr>
                  <w:tcW w:w="908" w:type="pct"/>
                  <w:tcBorders>
                    <w:tl2br w:val="nil"/>
                    <w:tr2bl w:val="nil"/>
                  </w:tcBorders>
                  <w:noWrap w:val="0"/>
                  <w:vAlign w:val="center"/>
                </w:tcPr>
                <w:p>
                  <w:pPr>
                    <w:bidi w:val="0"/>
                    <w:jc w:val="center"/>
                    <w:rPr>
                      <w:rFonts w:hint="default" w:ascii="Times New Roman" w:hAnsi="Times New Roman" w:eastAsia="宋体" w:cs="Times New Roman"/>
                      <w:kern w:val="2"/>
                      <w:sz w:val="21"/>
                      <w:szCs w:val="24"/>
                      <w:lang w:val="en-US" w:eastAsia="zh-CN" w:bidi="ar-SA"/>
                    </w:rPr>
                  </w:pPr>
                </w:p>
              </w:tc>
              <w:tc>
                <w:tcPr>
                  <w:tcW w:w="908" w:type="pct"/>
                  <w:vMerge w:val="continue"/>
                  <w:tcBorders>
                    <w:tl2br w:val="nil"/>
                    <w:tr2bl w:val="nil"/>
                  </w:tcBorders>
                  <w:noWrap w:val="0"/>
                  <w:vAlign w:val="center"/>
                </w:tcPr>
                <w:p>
                  <w:pPr>
                    <w:bidi w:val="0"/>
                    <w:jc w:val="center"/>
                    <w:rPr>
                      <w:rFonts w:hint="eastAsia" w:cs="Times New Roman"/>
                      <w:kern w:val="2"/>
                      <w:sz w:val="21"/>
                      <w:szCs w:val="24"/>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1109" w:type="pct"/>
                  <w:vMerge w:val="continue"/>
                  <w:tcBorders>
                    <w:tl2br w:val="nil"/>
                    <w:tr2bl w:val="nil"/>
                  </w:tcBorders>
                  <w:noWrap w:val="0"/>
                  <w:vAlign w:val="center"/>
                </w:tcPr>
                <w:p>
                  <w:pPr>
                    <w:bidi w:val="0"/>
                    <w:jc w:val="center"/>
                    <w:rPr>
                      <w:rFonts w:hint="default" w:ascii="Times New Roman" w:hAnsi="Times New Roman" w:eastAsia="宋体" w:cs="Times New Roman"/>
                      <w:kern w:val="2"/>
                      <w:sz w:val="21"/>
                      <w:szCs w:val="24"/>
                      <w:lang w:val="en-US" w:eastAsia="zh-CN" w:bidi="ar-SA"/>
                    </w:rPr>
                  </w:pPr>
                </w:p>
              </w:tc>
              <w:tc>
                <w:tcPr>
                  <w:tcW w:w="1109" w:type="pct"/>
                  <w:tcBorders>
                    <w:tl2br w:val="nil"/>
                    <w:tr2bl w:val="nil"/>
                  </w:tcBorders>
                  <w:noWrap w:val="0"/>
                  <w:vAlign w:val="center"/>
                </w:tcPr>
                <w:p>
                  <w:pPr>
                    <w:bidi w:val="0"/>
                    <w:jc w:val="center"/>
                    <w:rPr>
                      <w:rFonts w:hint="default" w:ascii="Times New Roman" w:hAnsi="Times New Roman" w:eastAsia="宋体" w:cs="Times New Roman"/>
                      <w:kern w:val="2"/>
                      <w:sz w:val="21"/>
                      <w:szCs w:val="24"/>
                      <w:lang w:val="en-US" w:eastAsia="zh-CN" w:bidi="ar-SA"/>
                    </w:rPr>
                  </w:pPr>
                </w:p>
              </w:tc>
              <w:tc>
                <w:tcPr>
                  <w:tcW w:w="963" w:type="pct"/>
                  <w:tcBorders>
                    <w:tl2br w:val="nil"/>
                    <w:tr2bl w:val="nil"/>
                  </w:tcBorders>
                  <w:noWrap w:val="0"/>
                  <w:vAlign w:val="center"/>
                </w:tcPr>
                <w:p>
                  <w:pPr>
                    <w:bidi w:val="0"/>
                    <w:jc w:val="center"/>
                    <w:rPr>
                      <w:rFonts w:hint="default" w:ascii="Times New Roman" w:hAnsi="Times New Roman" w:eastAsia="宋体" w:cs="Times New Roman"/>
                      <w:kern w:val="2"/>
                      <w:sz w:val="21"/>
                      <w:szCs w:val="24"/>
                      <w:lang w:val="en-US" w:eastAsia="zh-CN" w:bidi="ar-SA"/>
                    </w:rPr>
                  </w:pPr>
                </w:p>
              </w:tc>
              <w:tc>
                <w:tcPr>
                  <w:tcW w:w="908" w:type="pct"/>
                  <w:tcBorders>
                    <w:tl2br w:val="nil"/>
                    <w:tr2bl w:val="nil"/>
                  </w:tcBorders>
                  <w:noWrap w:val="0"/>
                  <w:vAlign w:val="center"/>
                </w:tcPr>
                <w:p>
                  <w:pPr>
                    <w:bidi w:val="0"/>
                    <w:jc w:val="center"/>
                    <w:rPr>
                      <w:rFonts w:hint="default" w:ascii="Times New Roman" w:hAnsi="Times New Roman" w:eastAsia="宋体" w:cs="Times New Roman"/>
                      <w:kern w:val="2"/>
                      <w:sz w:val="21"/>
                      <w:szCs w:val="24"/>
                      <w:lang w:val="en-US" w:eastAsia="zh-CN" w:bidi="ar-SA"/>
                    </w:rPr>
                  </w:pPr>
                </w:p>
              </w:tc>
              <w:tc>
                <w:tcPr>
                  <w:tcW w:w="908" w:type="pct"/>
                  <w:vMerge w:val="continue"/>
                  <w:tcBorders>
                    <w:tl2br w:val="nil"/>
                    <w:tr2bl w:val="nil"/>
                  </w:tcBorders>
                  <w:noWrap w:val="0"/>
                  <w:vAlign w:val="center"/>
                </w:tcPr>
                <w:p>
                  <w:pPr>
                    <w:bidi w:val="0"/>
                    <w:jc w:val="center"/>
                    <w:rPr>
                      <w:rFonts w:hint="eastAsia" w:cs="Times New Roman"/>
                      <w:kern w:val="2"/>
                      <w:sz w:val="21"/>
                      <w:szCs w:val="24"/>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09" w:type="pct"/>
                  <w:vMerge w:val="continue"/>
                  <w:tcBorders>
                    <w:tl2br w:val="nil"/>
                    <w:tr2bl w:val="nil"/>
                  </w:tcBorders>
                  <w:noWrap w:val="0"/>
                  <w:vAlign w:val="center"/>
                </w:tcPr>
                <w:p>
                  <w:pPr>
                    <w:bidi w:val="0"/>
                    <w:jc w:val="center"/>
                    <w:rPr>
                      <w:rFonts w:hint="default" w:ascii="Times New Roman" w:hAnsi="Times New Roman" w:eastAsia="宋体" w:cs="Times New Roman"/>
                      <w:kern w:val="2"/>
                      <w:sz w:val="21"/>
                      <w:szCs w:val="24"/>
                      <w:lang w:val="en-US" w:eastAsia="zh-CN" w:bidi="ar-SA"/>
                    </w:rPr>
                  </w:pPr>
                </w:p>
              </w:tc>
              <w:tc>
                <w:tcPr>
                  <w:tcW w:w="1109" w:type="pct"/>
                  <w:tcBorders>
                    <w:tl2br w:val="nil"/>
                    <w:tr2bl w:val="nil"/>
                  </w:tcBorders>
                  <w:noWrap w:val="0"/>
                  <w:vAlign w:val="center"/>
                </w:tcPr>
                <w:p>
                  <w:pPr>
                    <w:bidi w:val="0"/>
                    <w:jc w:val="center"/>
                    <w:rPr>
                      <w:rFonts w:hint="default" w:ascii="Times New Roman" w:hAnsi="Times New Roman" w:eastAsia="宋体" w:cs="Times New Roman"/>
                      <w:kern w:val="2"/>
                      <w:sz w:val="21"/>
                      <w:szCs w:val="24"/>
                      <w:lang w:val="en-US" w:eastAsia="zh-CN" w:bidi="ar-SA"/>
                    </w:rPr>
                  </w:pPr>
                </w:p>
              </w:tc>
              <w:tc>
                <w:tcPr>
                  <w:tcW w:w="963" w:type="pct"/>
                  <w:tcBorders>
                    <w:tl2br w:val="nil"/>
                    <w:tr2bl w:val="nil"/>
                  </w:tcBorders>
                  <w:noWrap w:val="0"/>
                  <w:vAlign w:val="center"/>
                </w:tcPr>
                <w:p>
                  <w:pPr>
                    <w:bidi w:val="0"/>
                    <w:jc w:val="center"/>
                    <w:rPr>
                      <w:rFonts w:hint="default" w:ascii="Times New Roman" w:hAnsi="Times New Roman" w:eastAsia="宋体" w:cs="Times New Roman"/>
                      <w:kern w:val="2"/>
                      <w:sz w:val="21"/>
                      <w:szCs w:val="24"/>
                      <w:lang w:val="en-US" w:eastAsia="zh-CN" w:bidi="ar-SA"/>
                    </w:rPr>
                  </w:pPr>
                </w:p>
              </w:tc>
              <w:tc>
                <w:tcPr>
                  <w:tcW w:w="908" w:type="pct"/>
                  <w:tcBorders>
                    <w:tl2br w:val="nil"/>
                    <w:tr2bl w:val="nil"/>
                  </w:tcBorders>
                  <w:noWrap w:val="0"/>
                  <w:vAlign w:val="center"/>
                </w:tcPr>
                <w:p>
                  <w:pPr>
                    <w:bidi w:val="0"/>
                    <w:jc w:val="center"/>
                    <w:rPr>
                      <w:rFonts w:hint="default" w:ascii="Times New Roman" w:hAnsi="Times New Roman" w:eastAsia="宋体" w:cs="Times New Roman"/>
                      <w:kern w:val="2"/>
                      <w:sz w:val="21"/>
                      <w:szCs w:val="24"/>
                      <w:lang w:val="en-US" w:eastAsia="zh-CN" w:bidi="ar-SA"/>
                    </w:rPr>
                  </w:pPr>
                </w:p>
              </w:tc>
              <w:tc>
                <w:tcPr>
                  <w:tcW w:w="908" w:type="pct"/>
                  <w:tcBorders>
                    <w:tl2br w:val="nil"/>
                    <w:tr2bl w:val="nil"/>
                  </w:tcBorders>
                  <w:noWrap w:val="0"/>
                  <w:vAlign w:val="center"/>
                </w:tcPr>
                <w:p>
                  <w:pPr>
                    <w:bidi w:val="0"/>
                    <w:jc w:val="center"/>
                    <w:rPr>
                      <w:rFonts w:hint="default" w:cs="Times New Roman"/>
                      <w:kern w:val="2"/>
                      <w:sz w:val="21"/>
                      <w:szCs w:val="24"/>
                      <w:lang w:val="en-US" w:eastAsia="zh-CN" w:bidi="ar-SA"/>
                    </w:rPr>
                  </w:pPr>
                </w:p>
              </w:tc>
            </w:tr>
          </w:tbl>
          <w:p>
            <w:pPr>
              <w:adjustRightInd w:val="0"/>
              <w:snapToGrid w:val="0"/>
              <w:spacing w:line="360" w:lineRule="auto"/>
              <w:ind w:firstLine="420" w:firstLineChars="200"/>
              <w:jc w:val="both"/>
              <w:rPr>
                <w:b/>
                <w:bCs/>
                <w:color w:val="auto"/>
                <w:sz w:val="21"/>
                <w:szCs w:val="21"/>
              </w:rPr>
            </w:pPr>
            <w:r>
              <w:rPr>
                <w:rFonts w:hint="default" w:ascii="Times New Roman" w:hAnsi="Times New Roman" w:eastAsia="宋体" w:cs="Times New Roman"/>
                <w:bCs/>
                <w:color w:val="000000"/>
                <w:kern w:val="0"/>
                <w:sz w:val="21"/>
                <w:szCs w:val="21"/>
                <w:lang w:val="en-US" w:eastAsia="zh-CN"/>
              </w:rPr>
              <w:t>本项目水性油漆来自</w:t>
            </w:r>
            <w:r>
              <w:rPr>
                <w:rFonts w:hint="eastAsia" w:cs="Times New Roman"/>
                <w:bCs/>
                <w:color w:val="000000"/>
                <w:kern w:val="0"/>
                <w:sz w:val="21"/>
                <w:szCs w:val="21"/>
                <w:lang w:val="en-US" w:eastAsia="zh-CN"/>
              </w:rPr>
              <w:t>上海佳品涂料</w:t>
            </w:r>
            <w:r>
              <w:rPr>
                <w:rFonts w:hint="default" w:ascii="Times New Roman" w:hAnsi="Times New Roman" w:eastAsia="宋体" w:cs="Times New Roman"/>
                <w:bCs/>
                <w:color w:val="000000"/>
                <w:kern w:val="0"/>
                <w:sz w:val="21"/>
                <w:szCs w:val="21"/>
                <w:lang w:val="en-US" w:eastAsia="zh-CN"/>
              </w:rPr>
              <w:t>有限公司，</w:t>
            </w:r>
            <w:r>
              <w:rPr>
                <w:rFonts w:hint="default" w:ascii="Times New Roman" w:hAnsi="Times New Roman" w:eastAsia="宋体" w:cs="Times New Roman"/>
                <w:b w:val="0"/>
                <w:bCs/>
                <w:color w:val="auto"/>
                <w:kern w:val="2"/>
                <w:sz w:val="21"/>
                <w:szCs w:val="21"/>
                <w:lang w:val="en-US" w:eastAsia="zh-CN" w:bidi="ar-SA"/>
              </w:rPr>
              <w:t>水性醇酸</w:t>
            </w:r>
            <w:r>
              <w:rPr>
                <w:rFonts w:hint="eastAsia" w:ascii="Times New Roman" w:hAnsi="Times New Roman" w:eastAsia="宋体" w:cs="Times New Roman"/>
                <w:b w:val="0"/>
                <w:bCs/>
                <w:color w:val="auto"/>
                <w:kern w:val="2"/>
                <w:sz w:val="21"/>
                <w:szCs w:val="21"/>
                <w:lang w:val="en-US" w:eastAsia="zh-CN" w:bidi="ar-SA"/>
              </w:rPr>
              <w:t>钢结构</w:t>
            </w:r>
            <w:r>
              <w:rPr>
                <w:rFonts w:hint="default" w:ascii="Times New Roman" w:hAnsi="Times New Roman" w:eastAsia="宋体" w:cs="Times New Roman"/>
                <w:b w:val="0"/>
                <w:bCs/>
                <w:color w:val="auto"/>
                <w:kern w:val="2"/>
                <w:sz w:val="21"/>
                <w:szCs w:val="21"/>
                <w:lang w:val="en-US" w:eastAsia="zh-CN" w:bidi="ar-SA"/>
              </w:rPr>
              <w:t>漆</w:t>
            </w:r>
            <w:r>
              <w:rPr>
                <w:rFonts w:hint="default" w:ascii="Times New Roman" w:hAnsi="Times New Roman" w:cs="Times New Roman"/>
                <w:color w:val="auto"/>
                <w:sz w:val="21"/>
                <w:szCs w:val="21"/>
              </w:rPr>
              <w:t>为成品油漆，外购的油漆配水后直接使用</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项目所用油漆</w:t>
            </w:r>
            <w:r>
              <w:rPr>
                <w:rFonts w:hint="default" w:ascii="Times New Roman" w:hAnsi="Times New Roman" w:eastAsia="宋体" w:cs="Times New Roman"/>
                <w:bCs/>
                <w:color w:val="000000"/>
                <w:kern w:val="0"/>
                <w:sz w:val="21"/>
                <w:szCs w:val="21"/>
                <w:lang w:val="en-US" w:eastAsia="zh-CN"/>
              </w:rPr>
              <w:t>MSDS详见附件</w:t>
            </w:r>
            <w:r>
              <w:rPr>
                <w:rFonts w:hint="eastAsia" w:ascii="Times New Roman" w:hAnsi="Times New Roman" w:eastAsia="宋体" w:cs="Times New Roman"/>
                <w:bCs/>
                <w:color w:val="000000"/>
                <w:kern w:val="0"/>
                <w:sz w:val="21"/>
                <w:szCs w:val="21"/>
                <w:lang w:val="en-US" w:eastAsia="zh-CN"/>
              </w:rPr>
              <w:t>。</w:t>
            </w:r>
          </w:p>
          <w:p>
            <w:pPr>
              <w:adjustRightInd w:val="0"/>
              <w:snapToGrid w:val="0"/>
              <w:spacing w:line="240" w:lineRule="auto"/>
              <w:ind w:firstLine="422" w:firstLineChars="200"/>
              <w:jc w:val="center"/>
              <w:rPr>
                <w:rFonts w:hint="eastAsia"/>
                <w:b/>
                <w:bCs/>
                <w:color w:val="auto"/>
                <w:sz w:val="21"/>
                <w:szCs w:val="21"/>
                <w:lang w:val="en-US" w:eastAsia="zh-CN"/>
              </w:rPr>
            </w:pPr>
            <w:r>
              <w:rPr>
                <w:b/>
                <w:bCs/>
                <w:color w:val="auto"/>
                <w:sz w:val="21"/>
                <w:szCs w:val="21"/>
              </w:rPr>
              <w:t>表</w:t>
            </w:r>
            <w:r>
              <w:rPr>
                <w:rFonts w:hint="eastAsia"/>
                <w:b/>
                <w:bCs/>
                <w:color w:val="auto"/>
                <w:sz w:val="21"/>
                <w:szCs w:val="21"/>
                <w:lang w:val="en-US" w:eastAsia="zh-CN"/>
              </w:rPr>
              <w:t>2-5</w:t>
            </w:r>
            <w:r>
              <w:rPr>
                <w:b/>
                <w:bCs/>
                <w:color w:val="auto"/>
                <w:sz w:val="21"/>
                <w:szCs w:val="21"/>
              </w:rPr>
              <w:t xml:space="preserve"> </w:t>
            </w:r>
            <w:r>
              <w:rPr>
                <w:rFonts w:hint="eastAsia"/>
                <w:b/>
                <w:bCs/>
                <w:color w:val="auto"/>
                <w:sz w:val="21"/>
                <w:szCs w:val="21"/>
                <w:lang w:val="en-US" w:eastAsia="zh-CN"/>
              </w:rPr>
              <w:t xml:space="preserve"> 本项目油性漆主要成分配比表</w:t>
            </w:r>
          </w:p>
          <w:tbl>
            <w:tblPr>
              <w:tblStyle w:val="29"/>
              <w:tblW w:w="849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29"/>
              <w:gridCol w:w="2445"/>
              <w:gridCol w:w="1526"/>
              <w:gridCol w:w="1414"/>
              <w:gridCol w:w="11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29" w:type="dxa"/>
                  <w:tcBorders>
                    <w:tl2br w:val="nil"/>
                    <w:tr2bl w:val="nil"/>
                  </w:tcBorders>
                  <w:noWrap w:val="0"/>
                  <w:vAlign w:val="center"/>
                </w:tcPr>
                <w:p>
                  <w:pPr>
                    <w:snapToGrid w:val="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油漆名称</w:t>
                  </w:r>
                </w:p>
              </w:tc>
              <w:tc>
                <w:tcPr>
                  <w:tcW w:w="2445" w:type="dxa"/>
                  <w:tcBorders>
                    <w:tl2br w:val="nil"/>
                    <w:tr2bl w:val="nil"/>
                  </w:tcBorders>
                  <w:noWrap w:val="0"/>
                  <w:vAlign w:val="center"/>
                </w:tcPr>
                <w:p>
                  <w:pPr>
                    <w:snapToGrid w:val="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组分名称</w:t>
                  </w:r>
                </w:p>
              </w:tc>
              <w:tc>
                <w:tcPr>
                  <w:tcW w:w="1526" w:type="dxa"/>
                  <w:tcBorders>
                    <w:tl2br w:val="nil"/>
                    <w:tr2bl w:val="nil"/>
                  </w:tcBorders>
                  <w:noWrap w:val="0"/>
                  <w:vAlign w:val="center"/>
                </w:tcPr>
                <w:p>
                  <w:pPr>
                    <w:snapToGrid w:val="0"/>
                    <w:jc w:val="center"/>
                    <w:rPr>
                      <w:rFonts w:hint="eastAsia"/>
                      <w:color w:val="auto"/>
                      <w:kern w:val="0"/>
                      <w:sz w:val="21"/>
                      <w:szCs w:val="21"/>
                      <w:lang w:eastAsia="zh-CN"/>
                    </w:rPr>
                  </w:pPr>
                  <w:r>
                    <w:rPr>
                      <w:color w:val="auto"/>
                      <w:kern w:val="0"/>
                      <w:sz w:val="21"/>
                      <w:szCs w:val="21"/>
                    </w:rPr>
                    <w:t>质量份数</w:t>
                  </w:r>
                  <w:r>
                    <w:rPr>
                      <w:rFonts w:hint="eastAsia"/>
                      <w:color w:val="auto"/>
                      <w:kern w:val="0"/>
                      <w:sz w:val="21"/>
                      <w:szCs w:val="21"/>
                      <w:lang w:eastAsia="zh-CN"/>
                    </w:rPr>
                    <w:t>（</w:t>
                  </w:r>
                  <w:r>
                    <w:rPr>
                      <w:rFonts w:hint="eastAsia"/>
                      <w:color w:val="auto"/>
                      <w:kern w:val="0"/>
                      <w:sz w:val="21"/>
                      <w:szCs w:val="21"/>
                      <w:lang w:val="en-US" w:eastAsia="zh-CN"/>
                    </w:rPr>
                    <w:t>%</w:t>
                  </w:r>
                  <w:r>
                    <w:rPr>
                      <w:rFonts w:hint="eastAsia"/>
                      <w:color w:val="auto"/>
                      <w:kern w:val="0"/>
                      <w:sz w:val="21"/>
                      <w:szCs w:val="21"/>
                      <w:lang w:eastAsia="zh-CN"/>
                    </w:rPr>
                    <w:t>）</w:t>
                  </w:r>
                </w:p>
              </w:tc>
              <w:tc>
                <w:tcPr>
                  <w:tcW w:w="1414" w:type="dxa"/>
                  <w:tcBorders>
                    <w:tl2br w:val="nil"/>
                    <w:tr2bl w:val="nil"/>
                  </w:tcBorders>
                  <w:noWrap w:val="0"/>
                  <w:vAlign w:val="center"/>
                </w:tcPr>
                <w:p>
                  <w:pPr>
                    <w:snapToGrid w:val="0"/>
                    <w:jc w:val="center"/>
                    <w:rPr>
                      <w:rFonts w:hint="default" w:eastAsia="宋体"/>
                      <w:color w:val="auto"/>
                      <w:kern w:val="0"/>
                      <w:sz w:val="21"/>
                      <w:szCs w:val="21"/>
                      <w:lang w:val="en-US" w:eastAsia="zh-CN"/>
                    </w:rPr>
                  </w:pPr>
                  <w:r>
                    <w:rPr>
                      <w:rFonts w:hint="eastAsia"/>
                      <w:color w:val="auto"/>
                      <w:kern w:val="0"/>
                      <w:sz w:val="21"/>
                      <w:szCs w:val="21"/>
                      <w:lang w:val="en-US" w:eastAsia="zh-CN"/>
                    </w:rPr>
                    <w:t>CAS</w:t>
                  </w:r>
                </w:p>
              </w:tc>
              <w:tc>
                <w:tcPr>
                  <w:tcW w:w="1185" w:type="dxa"/>
                  <w:tcBorders>
                    <w:tl2br w:val="nil"/>
                    <w:tr2bl w:val="nil"/>
                  </w:tcBorders>
                  <w:noWrap w:val="0"/>
                  <w:vAlign w:val="center"/>
                </w:tcPr>
                <w:p>
                  <w:pPr>
                    <w:snapToGrid w:val="0"/>
                    <w:jc w:val="center"/>
                    <w:rPr>
                      <w:rFonts w:hint="default"/>
                      <w:color w:val="auto"/>
                      <w:kern w:val="0"/>
                      <w:sz w:val="21"/>
                      <w:szCs w:val="21"/>
                      <w:lang w:val="en-US" w:eastAsia="zh-CN"/>
                    </w:rPr>
                  </w:pPr>
                  <w:r>
                    <w:rPr>
                      <w:rFonts w:hint="eastAsia"/>
                      <w:color w:val="auto"/>
                      <w:kern w:val="0"/>
                      <w:sz w:val="21"/>
                      <w:szCs w:val="21"/>
                      <w:lang w:val="en-US" w:eastAsia="zh-CN"/>
                    </w:rPr>
                    <w:t>组分</w:t>
                  </w:r>
                  <w:r>
                    <w:rPr>
                      <w:rFonts w:hint="eastAsia"/>
                      <w:color w:val="auto"/>
                      <w:kern w:val="0"/>
                      <w:sz w:val="21"/>
                      <w:szCs w:val="21"/>
                      <w:lang w:eastAsia="zh-CN"/>
                    </w:rPr>
                    <w:t>（</w:t>
                  </w:r>
                  <w:r>
                    <w:rPr>
                      <w:rFonts w:hint="eastAsia"/>
                      <w:color w:val="auto"/>
                      <w:kern w:val="0"/>
                      <w:sz w:val="21"/>
                      <w:szCs w:val="21"/>
                      <w:lang w:val="en-US" w:eastAsia="zh-CN"/>
                    </w:rPr>
                    <w:t>%</w:t>
                  </w:r>
                  <w:r>
                    <w:rPr>
                      <w:rFonts w:hint="eastAsia"/>
                      <w:color w:val="auto"/>
                      <w:kern w:val="0"/>
                      <w:sz w:val="21"/>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929" w:type="dxa"/>
                  <w:vMerge w:val="restart"/>
                  <w:tcBorders>
                    <w:tl2br w:val="nil"/>
                    <w:tr2bl w:val="nil"/>
                  </w:tcBorders>
                  <w:noWrap w:val="0"/>
                  <w:vAlign w:val="center"/>
                </w:tcPr>
                <w:p>
                  <w:pPr>
                    <w:snapToGrid w:val="0"/>
                    <w:jc w:val="center"/>
                    <w:rPr>
                      <w:rFonts w:hint="default" w:ascii="Times New Roman" w:hAnsi="Times New Roman" w:eastAsia="宋体" w:cs="Times New Roman"/>
                      <w:color w:val="auto"/>
                      <w:kern w:val="0"/>
                      <w:sz w:val="21"/>
                      <w:szCs w:val="21"/>
                      <w:lang w:val="en-US"/>
                    </w:rPr>
                  </w:pPr>
                </w:p>
              </w:tc>
              <w:tc>
                <w:tcPr>
                  <w:tcW w:w="2445" w:type="dxa"/>
                  <w:tcBorders>
                    <w:tl2br w:val="nil"/>
                    <w:tr2bl w:val="nil"/>
                  </w:tcBorders>
                  <w:noWrap w:val="0"/>
                  <w:vAlign w:val="center"/>
                </w:tcPr>
                <w:p>
                  <w:pPr>
                    <w:snapToGrid w:val="0"/>
                    <w:jc w:val="center"/>
                    <w:rPr>
                      <w:rFonts w:hint="default" w:ascii="Times New Roman" w:hAnsi="Times New Roman" w:eastAsia="宋体" w:cs="Times New Roman"/>
                      <w:color w:val="auto"/>
                      <w:kern w:val="0"/>
                      <w:sz w:val="21"/>
                      <w:szCs w:val="21"/>
                      <w:lang w:val="en-US" w:eastAsia="zh-CN"/>
                    </w:rPr>
                  </w:pPr>
                </w:p>
              </w:tc>
              <w:tc>
                <w:tcPr>
                  <w:tcW w:w="1526" w:type="dxa"/>
                  <w:tcBorders>
                    <w:tl2br w:val="nil"/>
                    <w:tr2bl w:val="nil"/>
                  </w:tcBorders>
                  <w:noWrap w:val="0"/>
                  <w:vAlign w:val="center"/>
                </w:tcPr>
                <w:p>
                  <w:pPr>
                    <w:snapToGrid w:val="0"/>
                    <w:jc w:val="center"/>
                    <w:rPr>
                      <w:rFonts w:hint="default" w:ascii="Times New Roman" w:hAnsi="Times New Roman" w:eastAsia="宋体" w:cs="Times New Roman"/>
                      <w:color w:val="auto"/>
                      <w:kern w:val="0"/>
                      <w:sz w:val="21"/>
                      <w:szCs w:val="21"/>
                      <w:lang w:val="en-US" w:eastAsia="zh-CN"/>
                    </w:rPr>
                  </w:pPr>
                </w:p>
              </w:tc>
              <w:tc>
                <w:tcPr>
                  <w:tcW w:w="1414" w:type="dxa"/>
                  <w:tcBorders>
                    <w:tl2br w:val="nil"/>
                    <w:tr2bl w:val="nil"/>
                  </w:tcBorders>
                  <w:noWrap w:val="0"/>
                  <w:vAlign w:val="center"/>
                </w:tcPr>
                <w:p>
                  <w:pPr>
                    <w:snapToGrid w:val="0"/>
                    <w:jc w:val="center"/>
                    <w:rPr>
                      <w:rFonts w:hint="eastAsia" w:ascii="Times New Roman" w:hAnsi="Times New Roman" w:eastAsia="宋体" w:cs="Times New Roman"/>
                      <w:color w:val="auto"/>
                      <w:kern w:val="0"/>
                      <w:sz w:val="21"/>
                      <w:szCs w:val="21"/>
                      <w:lang w:val="en-US" w:eastAsia="zh-CN"/>
                    </w:rPr>
                  </w:pPr>
                </w:p>
              </w:tc>
              <w:tc>
                <w:tcPr>
                  <w:tcW w:w="1185" w:type="dxa"/>
                  <w:tcBorders>
                    <w:tl2br w:val="nil"/>
                    <w:tr2bl w:val="nil"/>
                  </w:tcBorders>
                  <w:noWrap w:val="0"/>
                  <w:vAlign w:val="center"/>
                </w:tcPr>
                <w:p>
                  <w:pPr>
                    <w:snapToGrid w:val="0"/>
                    <w:jc w:val="center"/>
                    <w:rPr>
                      <w:rFonts w:hint="default" w:ascii="Times New Roman" w:hAnsi="Times New Roman" w:eastAsia="宋体" w:cs="Times New Roman"/>
                      <w:color w:val="auto"/>
                      <w:kern w:val="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929" w:type="dxa"/>
                  <w:vMerge w:val="continue"/>
                  <w:tcBorders>
                    <w:tl2br w:val="nil"/>
                    <w:tr2bl w:val="nil"/>
                  </w:tcBorders>
                  <w:noWrap w:val="0"/>
                  <w:vAlign w:val="center"/>
                </w:tcPr>
                <w:p>
                  <w:pPr>
                    <w:snapToGrid w:val="0"/>
                    <w:jc w:val="center"/>
                    <w:rPr>
                      <w:rFonts w:hint="eastAsia" w:ascii="Times New Roman" w:hAnsi="Times New Roman" w:eastAsia="宋体" w:cs="Times New Roman"/>
                      <w:color w:val="auto"/>
                      <w:kern w:val="0"/>
                      <w:sz w:val="21"/>
                      <w:szCs w:val="21"/>
                    </w:rPr>
                  </w:pPr>
                </w:p>
              </w:tc>
              <w:tc>
                <w:tcPr>
                  <w:tcW w:w="2445" w:type="dxa"/>
                  <w:tcBorders>
                    <w:tl2br w:val="nil"/>
                    <w:tr2bl w:val="nil"/>
                  </w:tcBorders>
                  <w:noWrap w:val="0"/>
                  <w:vAlign w:val="center"/>
                </w:tcPr>
                <w:p>
                  <w:pPr>
                    <w:snapToGrid w:val="0"/>
                    <w:jc w:val="center"/>
                    <w:rPr>
                      <w:rFonts w:hint="default" w:ascii="Times New Roman" w:hAnsi="Times New Roman" w:eastAsia="宋体" w:cs="Times New Roman"/>
                      <w:color w:val="auto"/>
                      <w:kern w:val="0"/>
                      <w:sz w:val="21"/>
                      <w:szCs w:val="21"/>
                      <w:lang w:val="en-US" w:eastAsia="zh-CN"/>
                    </w:rPr>
                  </w:pPr>
                </w:p>
              </w:tc>
              <w:tc>
                <w:tcPr>
                  <w:tcW w:w="1526" w:type="dxa"/>
                  <w:tcBorders>
                    <w:tl2br w:val="nil"/>
                    <w:tr2bl w:val="nil"/>
                  </w:tcBorders>
                  <w:noWrap w:val="0"/>
                  <w:vAlign w:val="center"/>
                </w:tcPr>
                <w:p>
                  <w:pPr>
                    <w:snapToGrid w:val="0"/>
                    <w:jc w:val="center"/>
                    <w:rPr>
                      <w:rFonts w:hint="default" w:ascii="Times New Roman" w:hAnsi="Times New Roman" w:eastAsia="宋体" w:cs="Times New Roman"/>
                      <w:color w:val="auto"/>
                      <w:kern w:val="0"/>
                      <w:sz w:val="21"/>
                      <w:szCs w:val="21"/>
                      <w:lang w:val="en-US" w:eastAsia="zh-CN"/>
                    </w:rPr>
                  </w:pPr>
                </w:p>
              </w:tc>
              <w:tc>
                <w:tcPr>
                  <w:tcW w:w="1414" w:type="dxa"/>
                  <w:tcBorders>
                    <w:tl2br w:val="nil"/>
                    <w:tr2bl w:val="nil"/>
                  </w:tcBorders>
                  <w:noWrap w:val="0"/>
                  <w:vAlign w:val="center"/>
                </w:tcPr>
                <w:p>
                  <w:pPr>
                    <w:snapToGrid w:val="0"/>
                    <w:jc w:val="center"/>
                    <w:rPr>
                      <w:rFonts w:hint="eastAsia" w:ascii="Times New Roman" w:hAnsi="Times New Roman" w:eastAsia="宋体" w:cs="Times New Roman"/>
                      <w:color w:val="auto"/>
                      <w:kern w:val="0"/>
                      <w:sz w:val="21"/>
                      <w:szCs w:val="21"/>
                      <w:lang w:val="en-US" w:eastAsia="zh-CN"/>
                    </w:rPr>
                  </w:pPr>
                </w:p>
              </w:tc>
              <w:tc>
                <w:tcPr>
                  <w:tcW w:w="1185" w:type="dxa"/>
                  <w:vMerge w:val="restart"/>
                  <w:tcBorders>
                    <w:tl2br w:val="nil"/>
                    <w:tr2bl w:val="nil"/>
                  </w:tcBorders>
                  <w:noWrap w:val="0"/>
                  <w:vAlign w:val="center"/>
                </w:tcPr>
                <w:p>
                  <w:pPr>
                    <w:snapToGrid w:val="0"/>
                    <w:jc w:val="center"/>
                    <w:rPr>
                      <w:rFonts w:hint="default" w:ascii="Times New Roman" w:hAnsi="Times New Roman" w:eastAsia="宋体" w:cs="Times New Roman"/>
                      <w:color w:val="auto"/>
                      <w:kern w:val="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929" w:type="dxa"/>
                  <w:vMerge w:val="continue"/>
                  <w:tcBorders>
                    <w:tl2br w:val="nil"/>
                    <w:tr2bl w:val="nil"/>
                  </w:tcBorders>
                  <w:noWrap w:val="0"/>
                  <w:vAlign w:val="center"/>
                </w:tcPr>
                <w:p>
                  <w:pPr>
                    <w:snapToGrid w:val="0"/>
                    <w:jc w:val="center"/>
                    <w:rPr>
                      <w:rFonts w:hint="eastAsia" w:ascii="Times New Roman" w:hAnsi="Times New Roman" w:eastAsia="宋体" w:cs="Times New Roman"/>
                      <w:color w:val="auto"/>
                      <w:kern w:val="0"/>
                      <w:sz w:val="21"/>
                      <w:szCs w:val="21"/>
                    </w:rPr>
                  </w:pPr>
                </w:p>
              </w:tc>
              <w:tc>
                <w:tcPr>
                  <w:tcW w:w="2445" w:type="dxa"/>
                  <w:tcBorders>
                    <w:tl2br w:val="nil"/>
                    <w:tr2bl w:val="nil"/>
                  </w:tcBorders>
                  <w:noWrap w:val="0"/>
                  <w:vAlign w:val="center"/>
                </w:tcPr>
                <w:p>
                  <w:pPr>
                    <w:snapToGrid w:val="0"/>
                    <w:jc w:val="center"/>
                    <w:rPr>
                      <w:rFonts w:hint="default" w:cs="Times New Roman"/>
                      <w:color w:val="auto"/>
                      <w:kern w:val="0"/>
                      <w:sz w:val="21"/>
                      <w:szCs w:val="21"/>
                      <w:lang w:val="en-US" w:eastAsia="zh-CN"/>
                    </w:rPr>
                  </w:pPr>
                </w:p>
              </w:tc>
              <w:tc>
                <w:tcPr>
                  <w:tcW w:w="1526" w:type="dxa"/>
                  <w:tcBorders>
                    <w:tl2br w:val="nil"/>
                    <w:tr2bl w:val="nil"/>
                  </w:tcBorders>
                  <w:noWrap w:val="0"/>
                  <w:vAlign w:val="center"/>
                </w:tcPr>
                <w:p>
                  <w:pPr>
                    <w:snapToGrid w:val="0"/>
                    <w:jc w:val="center"/>
                    <w:rPr>
                      <w:rFonts w:hint="default" w:ascii="Times New Roman" w:hAnsi="Times New Roman" w:eastAsia="宋体" w:cs="Times New Roman"/>
                      <w:color w:val="auto"/>
                      <w:kern w:val="0"/>
                      <w:sz w:val="21"/>
                      <w:szCs w:val="21"/>
                      <w:lang w:val="en-US" w:eastAsia="zh-CN"/>
                    </w:rPr>
                  </w:pPr>
                </w:p>
              </w:tc>
              <w:tc>
                <w:tcPr>
                  <w:tcW w:w="1414" w:type="dxa"/>
                  <w:tcBorders>
                    <w:tl2br w:val="nil"/>
                    <w:tr2bl w:val="nil"/>
                  </w:tcBorders>
                  <w:noWrap w:val="0"/>
                  <w:vAlign w:val="center"/>
                </w:tcPr>
                <w:p>
                  <w:pPr>
                    <w:snapToGrid w:val="0"/>
                    <w:jc w:val="center"/>
                    <w:rPr>
                      <w:rFonts w:hint="default" w:ascii="Times New Roman" w:hAnsi="Times New Roman" w:eastAsia="宋体" w:cs="Times New Roman"/>
                      <w:color w:val="auto"/>
                      <w:kern w:val="0"/>
                      <w:sz w:val="21"/>
                      <w:szCs w:val="21"/>
                      <w:lang w:val="en-US" w:eastAsia="zh-CN"/>
                    </w:rPr>
                  </w:pPr>
                </w:p>
              </w:tc>
              <w:tc>
                <w:tcPr>
                  <w:tcW w:w="1185" w:type="dxa"/>
                  <w:vMerge w:val="continue"/>
                  <w:tcBorders>
                    <w:tl2br w:val="nil"/>
                    <w:tr2bl w:val="nil"/>
                  </w:tcBorders>
                  <w:noWrap w:val="0"/>
                  <w:vAlign w:val="center"/>
                </w:tcPr>
                <w:p>
                  <w:pPr>
                    <w:snapToGrid w:val="0"/>
                    <w:jc w:val="center"/>
                    <w:rPr>
                      <w:rFonts w:hint="default" w:ascii="Times New Roman" w:hAnsi="Times New Roman" w:eastAsia="宋体" w:cs="Times New Roman"/>
                      <w:color w:val="auto"/>
                      <w:kern w:val="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29" w:type="dxa"/>
                  <w:vMerge w:val="continue"/>
                  <w:tcBorders>
                    <w:tl2br w:val="nil"/>
                    <w:tr2bl w:val="nil"/>
                  </w:tcBorders>
                  <w:noWrap w:val="0"/>
                  <w:vAlign w:val="center"/>
                </w:tcPr>
                <w:p>
                  <w:pPr>
                    <w:snapToGrid w:val="0"/>
                    <w:jc w:val="center"/>
                    <w:rPr>
                      <w:rFonts w:hint="eastAsia" w:ascii="Times New Roman" w:hAnsi="Times New Roman" w:eastAsia="宋体" w:cs="Times New Roman"/>
                      <w:color w:val="auto"/>
                      <w:kern w:val="0"/>
                      <w:sz w:val="21"/>
                      <w:szCs w:val="21"/>
                    </w:rPr>
                  </w:pPr>
                </w:p>
              </w:tc>
              <w:tc>
                <w:tcPr>
                  <w:tcW w:w="2445" w:type="dxa"/>
                  <w:tcBorders>
                    <w:tl2br w:val="nil"/>
                    <w:tr2bl w:val="nil"/>
                  </w:tcBorders>
                  <w:noWrap w:val="0"/>
                  <w:vAlign w:val="center"/>
                </w:tcPr>
                <w:p>
                  <w:pPr>
                    <w:snapToGrid w:val="0"/>
                    <w:jc w:val="center"/>
                    <w:rPr>
                      <w:rFonts w:hint="eastAsia" w:cs="Times New Roman"/>
                      <w:color w:val="auto"/>
                      <w:kern w:val="0"/>
                      <w:sz w:val="21"/>
                      <w:szCs w:val="21"/>
                      <w:lang w:val="en-US" w:eastAsia="zh-CN"/>
                    </w:rPr>
                  </w:pPr>
                </w:p>
              </w:tc>
              <w:tc>
                <w:tcPr>
                  <w:tcW w:w="1526" w:type="dxa"/>
                  <w:tcBorders>
                    <w:tl2br w:val="nil"/>
                    <w:tr2bl w:val="nil"/>
                  </w:tcBorders>
                  <w:noWrap w:val="0"/>
                  <w:vAlign w:val="center"/>
                </w:tcPr>
                <w:p>
                  <w:pPr>
                    <w:snapToGrid w:val="0"/>
                    <w:jc w:val="center"/>
                    <w:rPr>
                      <w:rFonts w:hint="default" w:ascii="Times New Roman" w:hAnsi="Times New Roman" w:eastAsia="宋体" w:cs="Times New Roman"/>
                      <w:color w:val="auto"/>
                      <w:kern w:val="0"/>
                      <w:sz w:val="21"/>
                      <w:szCs w:val="21"/>
                      <w:lang w:val="en-US" w:eastAsia="zh-CN"/>
                    </w:rPr>
                  </w:pPr>
                </w:p>
              </w:tc>
              <w:tc>
                <w:tcPr>
                  <w:tcW w:w="1414" w:type="dxa"/>
                  <w:tcBorders>
                    <w:tl2br w:val="nil"/>
                    <w:tr2bl w:val="nil"/>
                  </w:tcBorders>
                  <w:noWrap w:val="0"/>
                  <w:vAlign w:val="center"/>
                </w:tcPr>
                <w:p>
                  <w:pPr>
                    <w:snapToGrid w:val="0"/>
                    <w:jc w:val="center"/>
                    <w:rPr>
                      <w:rFonts w:hint="eastAsia" w:ascii="Times New Roman" w:hAnsi="Times New Roman" w:eastAsia="宋体" w:cs="Times New Roman"/>
                      <w:color w:val="auto"/>
                      <w:kern w:val="0"/>
                      <w:sz w:val="21"/>
                      <w:szCs w:val="21"/>
                      <w:lang w:val="en-US" w:eastAsia="zh-CN"/>
                    </w:rPr>
                  </w:pPr>
                </w:p>
              </w:tc>
              <w:tc>
                <w:tcPr>
                  <w:tcW w:w="1185" w:type="dxa"/>
                  <w:vMerge w:val="continue"/>
                  <w:tcBorders>
                    <w:tl2br w:val="nil"/>
                    <w:tr2bl w:val="nil"/>
                  </w:tcBorders>
                  <w:noWrap w:val="0"/>
                  <w:vAlign w:val="center"/>
                </w:tcPr>
                <w:p>
                  <w:pPr>
                    <w:snapToGrid w:val="0"/>
                    <w:jc w:val="center"/>
                    <w:rPr>
                      <w:rFonts w:hint="eastAsia" w:ascii="Times New Roman" w:hAnsi="Times New Roman" w:eastAsia="宋体" w:cs="Times New Roman"/>
                      <w:color w:val="auto"/>
                      <w:kern w:val="0"/>
                      <w:sz w:val="21"/>
                      <w:szCs w:val="21"/>
                      <w:lang w:val="en-US" w:eastAsia="zh-CN"/>
                    </w:rPr>
                  </w:pPr>
                </w:p>
              </w:tc>
            </w:tr>
          </w:tbl>
          <w:p>
            <w:pPr>
              <w:adjustRightInd w:val="0"/>
              <w:snapToGrid w:val="0"/>
              <w:spacing w:line="360" w:lineRule="auto"/>
              <w:ind w:firstLine="420" w:firstLineChars="200"/>
              <w:jc w:val="both"/>
              <w:rPr>
                <w:rFonts w:hint="default" w:ascii="Times New Roman" w:hAnsi="Times New Roman" w:cs="Times New Roman"/>
                <w:b/>
                <w:color w:val="auto"/>
                <w:sz w:val="21"/>
                <w:szCs w:val="21"/>
              </w:rPr>
            </w:pPr>
            <w:r>
              <w:rPr>
                <w:rFonts w:hint="default" w:ascii="Times New Roman" w:hAnsi="Times New Roman" w:eastAsia="宋体" w:cs="Times New Roman"/>
                <w:bCs/>
                <w:color w:val="000000"/>
                <w:kern w:val="0"/>
                <w:sz w:val="21"/>
                <w:szCs w:val="21"/>
                <w:lang w:val="en-US" w:eastAsia="zh-CN"/>
              </w:rPr>
              <w:t>本项目</w:t>
            </w:r>
            <w:r>
              <w:rPr>
                <w:rFonts w:hint="eastAsia" w:cs="Times New Roman"/>
                <w:bCs/>
                <w:color w:val="000000"/>
                <w:kern w:val="0"/>
                <w:sz w:val="21"/>
                <w:szCs w:val="21"/>
                <w:lang w:val="en-US" w:eastAsia="zh-CN"/>
              </w:rPr>
              <w:t>油性</w:t>
            </w:r>
            <w:r>
              <w:rPr>
                <w:rFonts w:hint="default" w:ascii="Times New Roman" w:hAnsi="Times New Roman" w:eastAsia="宋体" w:cs="Times New Roman"/>
                <w:bCs/>
                <w:color w:val="000000"/>
                <w:kern w:val="0"/>
                <w:sz w:val="21"/>
                <w:szCs w:val="21"/>
                <w:lang w:val="en-US" w:eastAsia="zh-CN"/>
              </w:rPr>
              <w:t>漆来自</w:t>
            </w:r>
            <w:r>
              <w:rPr>
                <w:rFonts w:hint="eastAsia" w:cs="Times New Roman"/>
                <w:bCs/>
                <w:color w:val="000000"/>
                <w:kern w:val="0"/>
                <w:sz w:val="21"/>
                <w:szCs w:val="21"/>
                <w:lang w:val="en-US" w:eastAsia="zh-CN"/>
              </w:rPr>
              <w:t>上海佳品涂料</w:t>
            </w:r>
            <w:r>
              <w:rPr>
                <w:rFonts w:hint="default" w:ascii="Times New Roman" w:hAnsi="Times New Roman" w:eastAsia="宋体" w:cs="Times New Roman"/>
                <w:bCs/>
                <w:color w:val="000000"/>
                <w:kern w:val="0"/>
                <w:sz w:val="21"/>
                <w:szCs w:val="21"/>
                <w:lang w:val="en-US" w:eastAsia="zh-CN"/>
              </w:rPr>
              <w:t>有限公司，</w:t>
            </w:r>
            <w:r>
              <w:rPr>
                <w:rFonts w:hint="default" w:ascii="Times New Roman" w:hAnsi="Times New Roman" w:eastAsia="宋体" w:cs="Times New Roman"/>
                <w:color w:val="auto"/>
                <w:sz w:val="21"/>
                <w:szCs w:val="21"/>
                <w:lang w:val="en-US" w:eastAsia="zh-CN"/>
              </w:rPr>
              <w:t>主</w:t>
            </w:r>
            <w:r>
              <w:rPr>
                <w:rFonts w:hint="eastAsia"/>
                <w:color w:val="auto"/>
                <w:sz w:val="21"/>
                <w:szCs w:val="21"/>
              </w:rPr>
              <w:t>油</w:t>
            </w:r>
            <w:r>
              <w:rPr>
                <w:rFonts w:hint="eastAsia"/>
                <w:color w:val="auto"/>
                <w:sz w:val="21"/>
                <w:szCs w:val="21"/>
                <w:lang w:val="en-US" w:eastAsia="zh-CN"/>
              </w:rPr>
              <w:t>性</w:t>
            </w:r>
            <w:r>
              <w:rPr>
                <w:rFonts w:hint="eastAsia"/>
                <w:color w:val="auto"/>
                <w:sz w:val="21"/>
                <w:szCs w:val="21"/>
              </w:rPr>
              <w:t>漆为</w:t>
            </w:r>
            <w:r>
              <w:rPr>
                <w:rFonts w:hint="eastAsia" w:ascii="Times New Roman" w:hAnsi="Times New Roman" w:eastAsia="宋体" w:cs="Times New Roman"/>
                <w:color w:val="auto"/>
                <w:kern w:val="0"/>
                <w:sz w:val="21"/>
                <w:szCs w:val="21"/>
                <w:lang w:val="en-US" w:eastAsia="zh-CN"/>
              </w:rPr>
              <w:t>ACU聚氨酯丙烯酸面涂</w:t>
            </w:r>
            <w:r>
              <w:rPr>
                <w:rFonts w:hint="default" w:ascii="Times New Roman" w:hAnsi="Times New Roman" w:cs="Times New Roman"/>
                <w:color w:val="auto"/>
                <w:sz w:val="21"/>
                <w:szCs w:val="21"/>
              </w:rPr>
              <w:t>为成品油漆，</w:t>
            </w:r>
            <w:r>
              <w:rPr>
                <w:rFonts w:hint="eastAsia" w:cs="Times New Roman"/>
                <w:color w:val="auto"/>
                <w:sz w:val="21"/>
                <w:szCs w:val="21"/>
                <w:lang w:val="en-US" w:eastAsia="zh-CN"/>
              </w:rPr>
              <w:t>据企业介绍，</w:t>
            </w:r>
            <w:r>
              <w:rPr>
                <w:rFonts w:hint="default" w:ascii="Times New Roman" w:hAnsi="Times New Roman" w:cs="Times New Roman"/>
                <w:color w:val="auto"/>
                <w:sz w:val="21"/>
                <w:szCs w:val="21"/>
              </w:rPr>
              <w:t>外购的</w:t>
            </w:r>
            <w:r>
              <w:rPr>
                <w:rFonts w:hint="eastAsia" w:cs="Times New Roman"/>
                <w:color w:val="auto"/>
                <w:sz w:val="21"/>
                <w:szCs w:val="21"/>
                <w:lang w:val="en-US" w:eastAsia="zh-CN"/>
              </w:rPr>
              <w:t>油性漆无需调配，直接使用；</w:t>
            </w:r>
            <w:r>
              <w:rPr>
                <w:rFonts w:hint="default" w:ascii="Times New Roman" w:hAnsi="Times New Roman" w:cs="Times New Roman"/>
                <w:color w:val="auto"/>
                <w:sz w:val="21"/>
                <w:szCs w:val="21"/>
                <w:lang w:val="en-US" w:eastAsia="zh-CN"/>
              </w:rPr>
              <w:t>项目所用油漆</w:t>
            </w:r>
            <w:r>
              <w:rPr>
                <w:rFonts w:hint="default" w:ascii="Times New Roman" w:hAnsi="Times New Roman" w:eastAsia="宋体" w:cs="Times New Roman"/>
                <w:bCs/>
                <w:color w:val="000000"/>
                <w:kern w:val="0"/>
                <w:sz w:val="21"/>
                <w:szCs w:val="21"/>
                <w:lang w:val="en-US" w:eastAsia="zh-CN"/>
              </w:rPr>
              <w:t>MSDS详见附件</w:t>
            </w:r>
            <w:r>
              <w:rPr>
                <w:rFonts w:hint="eastAsia" w:cs="Times New Roman"/>
                <w:bCs/>
                <w:color w:val="000000"/>
                <w:kern w:val="0"/>
                <w:sz w:val="21"/>
                <w:szCs w:val="21"/>
                <w:lang w:val="en-US" w:eastAsia="zh-CN"/>
              </w:rPr>
              <w:t>。</w:t>
            </w:r>
          </w:p>
          <w:p>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w:t>
            </w:r>
            <w:r>
              <w:rPr>
                <w:rFonts w:hint="default" w:ascii="Times New Roman" w:hAnsi="Times New Roman" w:cs="Times New Roman"/>
                <w:b/>
                <w:color w:val="auto"/>
                <w:sz w:val="21"/>
                <w:szCs w:val="21"/>
                <w:lang w:val="en-US" w:eastAsia="zh-CN"/>
              </w:rPr>
              <w:t>2-</w:t>
            </w:r>
            <w:r>
              <w:rPr>
                <w:rFonts w:hint="eastAsia" w:ascii="Times New Roman" w:hAnsi="Times New Roman" w:cs="Times New Roman"/>
                <w:b/>
                <w:color w:val="auto"/>
                <w:sz w:val="21"/>
                <w:szCs w:val="21"/>
                <w:lang w:val="en-US" w:eastAsia="zh-CN"/>
              </w:rPr>
              <w:t>6</w:t>
            </w:r>
            <w:r>
              <w:rPr>
                <w:rFonts w:hint="default" w:ascii="Times New Roman" w:hAnsi="Times New Roman" w:cs="Times New Roman"/>
                <w:b/>
                <w:color w:val="auto"/>
                <w:sz w:val="21"/>
                <w:szCs w:val="21"/>
              </w:rPr>
              <w:t xml:space="preserve"> 主要原辅料理化性质、毒性毒理</w:t>
            </w:r>
          </w:p>
          <w:tbl>
            <w:tblPr>
              <w:tblStyle w:val="29"/>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5" w:type="dxa"/>
                <w:bottom w:w="0" w:type="dxa"/>
                <w:right w:w="15" w:type="dxa"/>
              </w:tblCellMar>
            </w:tblPr>
            <w:tblGrid>
              <w:gridCol w:w="1132"/>
              <w:gridCol w:w="3625"/>
              <w:gridCol w:w="1889"/>
              <w:gridCol w:w="198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5" w:type="dxa"/>
                  <w:bottom w:w="0" w:type="dxa"/>
                  <w:right w:w="15" w:type="dxa"/>
                </w:tblCellMar>
              </w:tblPrEx>
              <w:trPr>
                <w:trHeight w:val="338" w:hRule="atLeast"/>
                <w:jc w:val="center"/>
              </w:trPr>
              <w:tc>
                <w:tcPr>
                  <w:tcW w:w="1132" w:type="dxa"/>
                  <w:noWrap w:val="0"/>
                  <w:vAlign w:val="center"/>
                </w:tcPr>
                <w:p>
                  <w:pPr>
                    <w:autoSpaceDN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color w:val="000000"/>
                      <w:sz w:val="21"/>
                      <w:szCs w:val="21"/>
                    </w:rPr>
                    <w:t>名称</w:t>
                  </w:r>
                </w:p>
              </w:tc>
              <w:tc>
                <w:tcPr>
                  <w:tcW w:w="3625" w:type="dxa"/>
                  <w:noWrap w:val="0"/>
                  <w:vAlign w:val="center"/>
                </w:tcPr>
                <w:p>
                  <w:pPr>
                    <w:autoSpaceDN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主要成分及理化特性</w:t>
                  </w:r>
                </w:p>
              </w:tc>
              <w:tc>
                <w:tcPr>
                  <w:tcW w:w="1889" w:type="dxa"/>
                  <w:noWrap w:val="0"/>
                  <w:vAlign w:val="center"/>
                </w:tcPr>
                <w:p>
                  <w:pPr>
                    <w:autoSpaceDN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易燃易爆性</w:t>
                  </w:r>
                </w:p>
              </w:tc>
              <w:tc>
                <w:tcPr>
                  <w:tcW w:w="1988" w:type="dxa"/>
                  <w:noWrap w:val="0"/>
                  <w:vAlign w:val="center"/>
                </w:tcPr>
                <w:p>
                  <w:pPr>
                    <w:autoSpaceDN w:val="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毒性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5" w:type="dxa"/>
                  <w:bottom w:w="0" w:type="dxa"/>
                  <w:right w:w="15" w:type="dxa"/>
                </w:tblCellMar>
              </w:tblPrEx>
              <w:trPr>
                <w:trHeight w:val="338" w:hRule="atLeast"/>
                <w:jc w:val="center"/>
              </w:trPr>
              <w:tc>
                <w:tcPr>
                  <w:tcW w:w="1132" w:type="dxa"/>
                  <w:noWrap w:val="0"/>
                  <w:vAlign w:val="center"/>
                </w:tcPr>
                <w:p>
                  <w:pPr>
                    <w:spacing w:line="0" w:lineRule="atLeast"/>
                    <w:jc w:val="center"/>
                    <w:rPr>
                      <w:rFonts w:hint="default" w:ascii="Times New Roman" w:hAnsi="Times New Roman" w:cs="Times New Roman"/>
                      <w:bCs/>
                      <w:color w:val="auto"/>
                      <w:sz w:val="21"/>
                      <w:szCs w:val="21"/>
                    </w:rPr>
                  </w:pPr>
                </w:p>
              </w:tc>
              <w:tc>
                <w:tcPr>
                  <w:tcW w:w="3625" w:type="dxa"/>
                  <w:noWrap w:val="0"/>
                  <w:vAlign w:val="center"/>
                </w:tcPr>
                <w:p>
                  <w:pPr>
                    <w:spacing w:line="0" w:lineRule="atLeast"/>
                    <w:rPr>
                      <w:rFonts w:hint="default" w:ascii="Times New Roman" w:hAnsi="Times New Roman" w:cs="Times New Roman"/>
                      <w:color w:val="auto"/>
                      <w:sz w:val="21"/>
                      <w:szCs w:val="21"/>
                    </w:rPr>
                  </w:pPr>
                </w:p>
              </w:tc>
              <w:tc>
                <w:tcPr>
                  <w:tcW w:w="1889" w:type="dxa"/>
                  <w:noWrap w:val="0"/>
                  <w:vAlign w:val="center"/>
                </w:tcPr>
                <w:p>
                  <w:pPr>
                    <w:spacing w:line="0" w:lineRule="atLeast"/>
                    <w:jc w:val="center"/>
                    <w:rPr>
                      <w:rFonts w:hint="default" w:ascii="Times New Roman" w:hAnsi="Times New Roman" w:cs="Times New Roman"/>
                      <w:color w:val="auto"/>
                      <w:sz w:val="21"/>
                      <w:szCs w:val="21"/>
                    </w:rPr>
                  </w:pPr>
                  <w:r>
                    <w:rPr>
                      <w:rFonts w:ascii="Times New Roman" w:hAnsi="Times New Roman" w:cs="Times New Roman"/>
                    </w:rPr>
                    <w:t>无资料</w:t>
                  </w:r>
                </w:p>
              </w:tc>
              <w:tc>
                <w:tcPr>
                  <w:tcW w:w="1988" w:type="dxa"/>
                  <w:noWrap w:val="0"/>
                  <w:vAlign w:val="center"/>
                </w:tcPr>
                <w:p>
                  <w:pPr>
                    <w:widowControl/>
                    <w:spacing w:line="0" w:lineRule="atLeast"/>
                    <w:jc w:val="center"/>
                    <w:rPr>
                      <w:rFonts w:hint="default" w:ascii="Times New Roman" w:hAnsi="Times New Roman" w:cs="Times New Roman"/>
                      <w:color w:val="auto"/>
                      <w:sz w:val="21"/>
                      <w:szCs w:val="21"/>
                    </w:rPr>
                  </w:pPr>
                  <w:r>
                    <w:rPr>
                      <w:rFonts w:ascii="Times New Roman" w:hAnsi="Times New Roman" w:cs="Times New Roman"/>
                      <w:kern w:val="0"/>
                    </w:rPr>
                    <w:t>无资料</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5" w:type="dxa"/>
                  <w:bottom w:w="0" w:type="dxa"/>
                  <w:right w:w="15" w:type="dxa"/>
                </w:tblCellMar>
              </w:tblPrEx>
              <w:trPr>
                <w:trHeight w:val="338" w:hRule="atLeast"/>
                <w:jc w:val="center"/>
              </w:trPr>
              <w:tc>
                <w:tcPr>
                  <w:tcW w:w="1132" w:type="dxa"/>
                  <w:noWrap w:val="0"/>
                  <w:vAlign w:val="center"/>
                </w:tcPr>
                <w:p>
                  <w:pPr>
                    <w:bidi w:val="0"/>
                    <w:jc w:val="center"/>
                    <w:rPr>
                      <w:rFonts w:hint="default" w:ascii="Times New Roman" w:hAnsi="Times New Roman" w:cs="Times New Roman"/>
                      <w:color w:val="auto"/>
                      <w:sz w:val="21"/>
                      <w:szCs w:val="21"/>
                    </w:rPr>
                  </w:pPr>
                </w:p>
              </w:tc>
              <w:tc>
                <w:tcPr>
                  <w:tcW w:w="3625" w:type="dxa"/>
                  <w:noWrap w:val="0"/>
                  <w:vAlign w:val="center"/>
                </w:tcPr>
                <w:p>
                  <w:pPr>
                    <w:keepNext w:val="0"/>
                    <w:keepLines w:val="0"/>
                    <w:widowControl/>
                    <w:suppressLineNumbers w:val="0"/>
                    <w:jc w:val="left"/>
                    <w:rPr>
                      <w:rFonts w:hint="default"/>
                      <w:lang w:val="en-US" w:eastAsia="zh-CN"/>
                    </w:rPr>
                  </w:pPr>
                </w:p>
              </w:tc>
              <w:tc>
                <w:tcPr>
                  <w:tcW w:w="1889" w:type="dxa"/>
                  <w:noWrap w:val="0"/>
                  <w:vAlign w:val="center"/>
                </w:tcPr>
                <w:p>
                  <w:pPr>
                    <w:autoSpaceDN w:val="0"/>
                    <w:jc w:val="center"/>
                    <w:textAlignment w:val="center"/>
                    <w:rPr>
                      <w:rFonts w:hint="default" w:ascii="Times New Roman" w:hAnsi="Times New Roman" w:cs="Times New Roman"/>
                      <w:color w:val="auto"/>
                      <w:kern w:val="2"/>
                      <w:sz w:val="21"/>
                      <w:szCs w:val="21"/>
                      <w:lang w:val="en-US" w:eastAsia="zh-CN" w:bidi="ar-SA"/>
                    </w:rPr>
                  </w:pPr>
                  <w:r>
                    <w:rPr>
                      <w:rFonts w:hint="eastAsia" w:cs="Times New Roman"/>
                      <w:color w:val="auto"/>
                      <w:kern w:val="2"/>
                      <w:sz w:val="21"/>
                      <w:szCs w:val="21"/>
                      <w:lang w:val="en-US" w:eastAsia="zh-CN" w:bidi="ar-SA"/>
                    </w:rPr>
                    <w:t>易燃</w:t>
                  </w:r>
                </w:p>
              </w:tc>
              <w:tc>
                <w:tcPr>
                  <w:tcW w:w="1988" w:type="dxa"/>
                  <w:noWrap w:val="0"/>
                  <w:vAlign w:val="center"/>
                </w:tcPr>
                <w:p>
                  <w:pPr>
                    <w:autoSpaceDN w:val="0"/>
                    <w:jc w:val="center"/>
                    <w:textAlignment w:val="top"/>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LD50低毒</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5" w:type="dxa"/>
                  <w:bottom w:w="0" w:type="dxa"/>
                  <w:right w:w="15" w:type="dxa"/>
                </w:tblCellMar>
              </w:tblPrEx>
              <w:trPr>
                <w:trHeight w:val="338" w:hRule="atLeast"/>
                <w:jc w:val="center"/>
              </w:trPr>
              <w:tc>
                <w:tcPr>
                  <w:tcW w:w="1132" w:type="dxa"/>
                  <w:noWrap w:val="0"/>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p>
              </w:tc>
              <w:tc>
                <w:tcPr>
                  <w:tcW w:w="3625" w:type="dxa"/>
                  <w:noWrap w:val="0"/>
                  <w:vAlign w:val="center"/>
                </w:tcPr>
                <w:p>
                  <w:pPr>
                    <w:adjustRightInd w:val="0"/>
                    <w:snapToGrid w:val="0"/>
                    <w:jc w:val="center"/>
                    <w:rPr>
                      <w:rFonts w:hint="default" w:ascii="Times New Roman" w:hAnsi="Times New Roman" w:eastAsia="宋体" w:cs="Times New Roman"/>
                      <w:color w:val="000000"/>
                      <w:kern w:val="0"/>
                      <w:sz w:val="21"/>
                      <w:szCs w:val="21"/>
                      <w:lang w:val="en-US" w:eastAsia="zh-CN" w:bidi="ar"/>
                    </w:rPr>
                  </w:pPr>
                </w:p>
              </w:tc>
              <w:tc>
                <w:tcPr>
                  <w:tcW w:w="1889" w:type="dxa"/>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Cs w:val="21"/>
                    </w:rPr>
                    <w:t>—</w:t>
                  </w:r>
                </w:p>
              </w:tc>
              <w:tc>
                <w:tcPr>
                  <w:tcW w:w="1988" w:type="dxa"/>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Cs w:val="21"/>
                    </w:rPr>
                    <w:t>无资料</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5" w:type="dxa"/>
                  <w:bottom w:w="0" w:type="dxa"/>
                  <w:right w:w="15" w:type="dxa"/>
                </w:tblCellMar>
              </w:tblPrEx>
              <w:trPr>
                <w:trHeight w:val="338" w:hRule="atLeast"/>
                <w:jc w:val="center"/>
              </w:trPr>
              <w:tc>
                <w:tcPr>
                  <w:tcW w:w="1132" w:type="dxa"/>
                  <w:noWrap w:val="0"/>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p>
              </w:tc>
              <w:tc>
                <w:tcPr>
                  <w:tcW w:w="3625" w:type="dxa"/>
                  <w:noWrap w:val="0"/>
                  <w:vAlign w:val="center"/>
                </w:tcPr>
                <w:p>
                  <w:pPr>
                    <w:adjustRightInd w:val="0"/>
                    <w:snapToGrid w:val="0"/>
                    <w:jc w:val="center"/>
                    <w:rPr>
                      <w:rFonts w:hint="default" w:ascii="Times New Roman" w:hAnsi="Times New Roman" w:eastAsia="宋体" w:cs="Times New Roman"/>
                      <w:color w:val="000000"/>
                      <w:kern w:val="0"/>
                      <w:sz w:val="21"/>
                      <w:szCs w:val="21"/>
                      <w:lang w:val="en-US" w:eastAsia="zh-CN" w:bidi="ar"/>
                    </w:rPr>
                  </w:pPr>
                </w:p>
              </w:tc>
              <w:tc>
                <w:tcPr>
                  <w:tcW w:w="1889" w:type="dxa"/>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Cs w:val="21"/>
                    </w:rPr>
                    <w:t>爆炸极限 1%～7%</w:t>
                  </w:r>
                </w:p>
              </w:tc>
              <w:tc>
                <w:tcPr>
                  <w:tcW w:w="1988" w:type="dxa"/>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Cs w:val="21"/>
                    </w:rPr>
                    <w:t>LD</w:t>
                  </w:r>
                  <w:r>
                    <w:rPr>
                      <w:rFonts w:hint="default" w:ascii="Times New Roman" w:hAnsi="Times New Roman" w:cs="Times New Roman"/>
                      <w:color w:val="auto"/>
                      <w:szCs w:val="21"/>
                      <w:vertAlign w:val="subscript"/>
                    </w:rPr>
                    <w:t>50</w:t>
                  </w:r>
                  <w:r>
                    <w:rPr>
                      <w:rFonts w:hint="default" w:ascii="Times New Roman" w:hAnsi="Times New Roman" w:cs="Times New Roman"/>
                      <w:color w:val="auto"/>
                      <w:szCs w:val="21"/>
                    </w:rPr>
                    <w:t>：5800mg/kg（大鼠经口）</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5" w:type="dxa"/>
                  <w:bottom w:w="0" w:type="dxa"/>
                  <w:right w:w="15" w:type="dxa"/>
                </w:tblCellMar>
              </w:tblPrEx>
              <w:trPr>
                <w:trHeight w:val="338" w:hRule="atLeast"/>
                <w:jc w:val="center"/>
              </w:trPr>
              <w:tc>
                <w:tcPr>
                  <w:tcW w:w="1132" w:type="dxa"/>
                  <w:noWrap w:val="0"/>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p>
              </w:tc>
              <w:tc>
                <w:tcPr>
                  <w:tcW w:w="3625" w:type="dxa"/>
                  <w:noWrap w:val="0"/>
                  <w:vAlign w:val="center"/>
                </w:tcPr>
                <w:p>
                  <w:pPr>
                    <w:adjustRightInd w:val="0"/>
                    <w:snapToGrid w:val="0"/>
                    <w:jc w:val="center"/>
                    <w:rPr>
                      <w:rFonts w:hint="default" w:ascii="Times New Roman" w:hAnsi="Times New Roman" w:eastAsia="宋体" w:cs="Times New Roman"/>
                      <w:color w:val="000000"/>
                      <w:kern w:val="0"/>
                      <w:sz w:val="21"/>
                      <w:szCs w:val="21"/>
                      <w:lang w:val="en-US" w:eastAsia="zh-CN" w:bidi="ar"/>
                    </w:rPr>
                  </w:pPr>
                </w:p>
              </w:tc>
              <w:tc>
                <w:tcPr>
                  <w:tcW w:w="1889" w:type="dxa"/>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Cs w:val="21"/>
                    </w:rPr>
                    <w:t>爆炸极限 1.4%～8.0%</w:t>
                  </w:r>
                </w:p>
              </w:tc>
              <w:tc>
                <w:tcPr>
                  <w:tcW w:w="1988"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LD</w:t>
                  </w:r>
                  <w:r>
                    <w:rPr>
                      <w:rFonts w:hint="default" w:ascii="Times New Roman" w:hAnsi="Times New Roman" w:cs="Times New Roman"/>
                      <w:color w:val="auto"/>
                      <w:szCs w:val="21"/>
                      <w:vertAlign w:val="subscript"/>
                    </w:rPr>
                    <w:t>50</w:t>
                  </w:r>
                  <w:r>
                    <w:rPr>
                      <w:rFonts w:hint="default" w:ascii="Times New Roman" w:hAnsi="Times New Roman" w:cs="Times New Roman"/>
                      <w:color w:val="auto"/>
                      <w:szCs w:val="21"/>
                    </w:rPr>
                    <w:t>：13100mg/kg</w:t>
                  </w:r>
                </w:p>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Cs w:val="21"/>
                    </w:rPr>
                    <w:t>（大鼠经口）</w:t>
                  </w:r>
                </w:p>
              </w:tc>
            </w:tr>
          </w:tbl>
          <w:p>
            <w:pPr>
              <w:adjustRightInd w:val="0"/>
              <w:snapToGrid w:val="0"/>
              <w:spacing w:line="36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5、建设内容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宋体" w:cs="Times New Roman"/>
                <w:bCs/>
                <w:color w:val="000000"/>
                <w:kern w:val="0"/>
                <w:sz w:val="21"/>
                <w:szCs w:val="21"/>
                <w:lang w:val="en-US" w:eastAsia="zh-CN"/>
              </w:rPr>
            </w:pPr>
            <w:r>
              <w:rPr>
                <w:rFonts w:hint="default" w:ascii="Times New Roman" w:hAnsi="Times New Roman" w:eastAsia="宋体" w:cs="Times New Roman"/>
                <w:bCs/>
                <w:color w:val="000000"/>
                <w:kern w:val="0"/>
                <w:sz w:val="21"/>
                <w:szCs w:val="21"/>
                <w:lang w:eastAsia="zh-CN"/>
              </w:rPr>
              <w:t>建设项目主体工程、辅助工程、公用工程、环保工程、储运工程如下表</w:t>
            </w:r>
            <w:r>
              <w:rPr>
                <w:rFonts w:hint="default" w:ascii="Times New Roman" w:hAnsi="Times New Roman" w:eastAsia="宋体" w:cs="Times New Roman"/>
                <w:bCs/>
                <w:color w:val="000000"/>
                <w:kern w:val="0"/>
                <w:sz w:val="21"/>
                <w:szCs w:val="21"/>
                <w:lang w:val="en-US" w:eastAsia="zh-CN"/>
              </w:rPr>
              <w:t>2-</w:t>
            </w:r>
            <w:r>
              <w:rPr>
                <w:rFonts w:hint="eastAsia" w:ascii="Times New Roman" w:hAnsi="Times New Roman" w:eastAsia="宋体" w:cs="Times New Roman"/>
                <w:bCs/>
                <w:color w:val="000000"/>
                <w:kern w:val="0"/>
                <w:sz w:val="21"/>
                <w:szCs w:val="21"/>
                <w:lang w:val="en-US" w:eastAsia="zh-CN"/>
              </w:rPr>
              <w:t>7</w:t>
            </w:r>
            <w:r>
              <w:rPr>
                <w:rFonts w:hint="default" w:ascii="Times New Roman" w:hAnsi="Times New Roman" w:eastAsia="宋体" w:cs="Times New Roman"/>
                <w:bCs/>
                <w:color w:val="000000"/>
                <w:kern w:val="0"/>
                <w:sz w:val="21"/>
                <w:szCs w:val="21"/>
                <w:lang w:eastAsia="zh-CN"/>
              </w:rPr>
              <w:t>。</w:t>
            </w:r>
          </w:p>
          <w:p>
            <w:pPr>
              <w:adjustRightInd w:val="0"/>
              <w:snapToGrid w:val="0"/>
              <w:ind w:firstLine="422" w:firstLineChars="20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w:t>
            </w:r>
            <w:r>
              <w:rPr>
                <w:rFonts w:hint="default" w:ascii="Times New Roman" w:hAnsi="Times New Roman" w:eastAsia="宋体" w:cs="Times New Roman"/>
                <w:b/>
                <w:bCs/>
                <w:sz w:val="21"/>
                <w:szCs w:val="21"/>
                <w:lang w:val="en-US" w:eastAsia="zh-CN"/>
              </w:rPr>
              <w:t>2-</w:t>
            </w:r>
            <w:r>
              <w:rPr>
                <w:rFonts w:hint="eastAsia" w:ascii="Times New Roman" w:hAnsi="Times New Roman" w:eastAsia="宋体" w:cs="Times New Roman"/>
                <w:b/>
                <w:bCs/>
                <w:sz w:val="21"/>
                <w:szCs w:val="21"/>
                <w:lang w:val="en-US" w:eastAsia="zh-CN"/>
              </w:rPr>
              <w:t>7</w:t>
            </w:r>
            <w:r>
              <w:rPr>
                <w:rFonts w:hint="default" w:ascii="Times New Roman" w:hAnsi="Times New Roman" w:eastAsia="宋体" w:cs="Times New Roman"/>
                <w:b/>
                <w:bCs/>
                <w:sz w:val="21"/>
                <w:szCs w:val="21"/>
              </w:rPr>
              <w:t>项目公用及辅助工程一览表</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446"/>
              <w:gridCol w:w="1100"/>
              <w:gridCol w:w="1831"/>
              <w:gridCol w:w="278"/>
              <w:gridCol w:w="1437"/>
              <w:gridCol w:w="276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9"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类别</w:t>
                  </w:r>
                </w:p>
              </w:tc>
              <w:tc>
                <w:tcPr>
                  <w:tcW w:w="895"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建设单元名称</w:t>
                  </w:r>
                </w:p>
              </w:tc>
              <w:tc>
                <w:tcPr>
                  <w:tcW w:w="2053" w:type="pct"/>
                  <w:gridSpan w:val="3"/>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设计能力</w:t>
                  </w:r>
                </w:p>
              </w:tc>
              <w:tc>
                <w:tcPr>
                  <w:tcW w:w="1601"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备  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449" w:type="pct"/>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主体工程</w:t>
                  </w:r>
                </w:p>
              </w:tc>
              <w:tc>
                <w:tcPr>
                  <w:tcW w:w="895"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减速机外壳</w:t>
                  </w:r>
                </w:p>
              </w:tc>
              <w:tc>
                <w:tcPr>
                  <w:tcW w:w="2053" w:type="pct"/>
                  <w:gridSpan w:val="3"/>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5000套</w:t>
                  </w:r>
                </w:p>
              </w:tc>
              <w:tc>
                <w:tcPr>
                  <w:tcW w:w="1601" w:type="pct"/>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2400h/a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449"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pPr>
                </w:p>
              </w:tc>
              <w:tc>
                <w:tcPr>
                  <w:tcW w:w="895"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齿轴</w:t>
                  </w:r>
                </w:p>
              </w:tc>
              <w:tc>
                <w:tcPr>
                  <w:tcW w:w="2053" w:type="pct"/>
                  <w:gridSpan w:val="3"/>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8000套</w:t>
                  </w:r>
                </w:p>
              </w:tc>
              <w:tc>
                <w:tcPr>
                  <w:tcW w:w="1601"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449"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lang w:val="en-US" w:eastAsia="zh-CN"/>
                    </w:rPr>
                  </w:pPr>
                </w:p>
              </w:tc>
              <w:tc>
                <w:tcPr>
                  <w:tcW w:w="895"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齿轮</w:t>
                  </w:r>
                </w:p>
              </w:tc>
              <w:tc>
                <w:tcPr>
                  <w:tcW w:w="2053" w:type="pct"/>
                  <w:gridSpan w:val="3"/>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8000套</w:t>
                  </w:r>
                </w:p>
              </w:tc>
              <w:tc>
                <w:tcPr>
                  <w:tcW w:w="1601"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449"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lang w:val="en-US" w:eastAsia="zh-CN"/>
                    </w:rPr>
                  </w:pPr>
                </w:p>
              </w:tc>
              <w:tc>
                <w:tcPr>
                  <w:tcW w:w="895"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减速机端盖</w:t>
                  </w:r>
                </w:p>
              </w:tc>
              <w:tc>
                <w:tcPr>
                  <w:tcW w:w="2053" w:type="pct"/>
                  <w:gridSpan w:val="3"/>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2000套</w:t>
                  </w:r>
                </w:p>
              </w:tc>
              <w:tc>
                <w:tcPr>
                  <w:tcW w:w="1601"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49" w:type="pct"/>
                  <w:vMerge w:val="restart"/>
                  <w:noWrap w:val="0"/>
                  <w:vAlign w:val="center"/>
                </w:tcPr>
                <w:p>
                  <w:pPr>
                    <w:pStyle w:val="24"/>
                    <w:keepNext w:val="0"/>
                    <w:keepLines w:val="0"/>
                    <w:pageBreakBefore w:val="0"/>
                    <w:kinsoku/>
                    <w:wordWrap/>
                    <w:overflowPunct/>
                    <w:topLinePunct w:val="0"/>
                    <w:autoSpaceDE/>
                    <w:autoSpaceDN/>
                    <w:bidi w:val="0"/>
                    <w:adjustRightInd w:val="0"/>
                    <w:snapToGrid w:val="0"/>
                    <w:spacing w:before="0" w:after="0" w:line="240" w:lineRule="auto"/>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公用</w:t>
                  </w:r>
                  <w:r>
                    <w:rPr>
                      <w:rFonts w:hint="default" w:ascii="Times New Roman" w:hAnsi="Times New Roman" w:cs="Times New Roman"/>
                      <w:color w:val="auto"/>
                      <w:sz w:val="21"/>
                      <w:szCs w:val="21"/>
                    </w:rPr>
                    <w:t>工程</w:t>
                  </w:r>
                </w:p>
              </w:tc>
              <w:tc>
                <w:tcPr>
                  <w:tcW w:w="895"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给水系统</w:t>
                  </w:r>
                </w:p>
              </w:tc>
              <w:tc>
                <w:tcPr>
                  <w:tcW w:w="1060"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新鲜水750</w:t>
                  </w:r>
                  <w:r>
                    <w:rPr>
                      <w:rFonts w:hint="eastAsia" w:ascii="Times New Roman" w:hAnsi="Times New Roman" w:cs="Times New Roman"/>
                      <w:color w:val="auto"/>
                      <w:sz w:val="21"/>
                      <w:szCs w:val="21"/>
                      <w:lang w:val="en-US" w:eastAsia="zh-CN"/>
                    </w:rPr>
                    <w:t>t/a</w:t>
                  </w:r>
                </w:p>
              </w:tc>
              <w:tc>
                <w:tcPr>
                  <w:tcW w:w="993"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生活用水750</w:t>
                  </w:r>
                  <w:r>
                    <w:rPr>
                      <w:rFonts w:hint="eastAsia" w:ascii="Times New Roman" w:hAnsi="Times New Roman" w:cs="Times New Roman"/>
                      <w:color w:val="auto"/>
                      <w:sz w:val="21"/>
                      <w:szCs w:val="21"/>
                      <w:lang w:val="en-US" w:eastAsia="zh-CN"/>
                    </w:rPr>
                    <w:t>t/a</w:t>
                  </w:r>
                </w:p>
              </w:tc>
              <w:tc>
                <w:tcPr>
                  <w:tcW w:w="1601" w:type="pct"/>
                  <w:noWrap w:val="0"/>
                  <w:vAlign w:val="center"/>
                </w:tcPr>
                <w:p>
                  <w:pPr>
                    <w:pStyle w:val="24"/>
                    <w:keepNext w:val="0"/>
                    <w:keepLines w:val="0"/>
                    <w:pageBreakBefore w:val="0"/>
                    <w:kinsoku/>
                    <w:wordWrap/>
                    <w:overflowPunct/>
                    <w:topLinePunct w:val="0"/>
                    <w:autoSpaceDE/>
                    <w:autoSpaceDN/>
                    <w:bidi w:val="0"/>
                    <w:adjustRightInd w:val="0"/>
                    <w:snapToGrid w:val="0"/>
                    <w:spacing w:before="0" w:after="0" w:line="24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泰兴市自来水公司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449" w:type="pct"/>
                  <w:vMerge w:val="continue"/>
                  <w:noWrap w:val="0"/>
                  <w:vAlign w:val="center"/>
                </w:tcPr>
                <w:p>
                  <w:pPr>
                    <w:pStyle w:val="24"/>
                    <w:keepNext w:val="0"/>
                    <w:keepLines w:val="0"/>
                    <w:pageBreakBefore w:val="0"/>
                    <w:kinsoku/>
                    <w:wordWrap/>
                    <w:overflowPunct/>
                    <w:topLinePunct w:val="0"/>
                    <w:autoSpaceDE/>
                    <w:autoSpaceDN/>
                    <w:bidi w:val="0"/>
                    <w:adjustRightInd w:val="0"/>
                    <w:snapToGrid w:val="0"/>
                    <w:spacing w:before="0" w:after="0" w:line="240" w:lineRule="auto"/>
                    <w:textAlignment w:val="auto"/>
                    <w:rPr>
                      <w:rFonts w:hint="default" w:ascii="Times New Roman" w:hAnsi="Times New Roman" w:cs="Times New Roman"/>
                      <w:color w:val="auto"/>
                      <w:sz w:val="21"/>
                      <w:szCs w:val="21"/>
                    </w:rPr>
                  </w:pPr>
                </w:p>
              </w:tc>
              <w:tc>
                <w:tcPr>
                  <w:tcW w:w="895"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排水</w:t>
                  </w:r>
                </w:p>
              </w:tc>
              <w:tc>
                <w:tcPr>
                  <w:tcW w:w="2053" w:type="pct"/>
                  <w:gridSpan w:val="3"/>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生活污水</w:t>
                  </w:r>
                  <w:r>
                    <w:rPr>
                      <w:rFonts w:hint="eastAsia" w:cs="Times New Roman"/>
                      <w:color w:val="auto"/>
                      <w:sz w:val="21"/>
                      <w:szCs w:val="21"/>
                      <w:lang w:val="en-US" w:eastAsia="zh-CN"/>
                    </w:rPr>
                    <w:t>600</w:t>
                  </w:r>
                  <w:r>
                    <w:rPr>
                      <w:rFonts w:hint="eastAsia" w:ascii="Times New Roman" w:hAnsi="Times New Roman" w:cs="Times New Roman"/>
                      <w:color w:val="auto"/>
                      <w:sz w:val="21"/>
                      <w:szCs w:val="21"/>
                      <w:lang w:val="en-US" w:eastAsia="zh-CN"/>
                    </w:rPr>
                    <w:t>t/a</w:t>
                  </w:r>
                </w:p>
              </w:tc>
              <w:tc>
                <w:tcPr>
                  <w:tcW w:w="1601" w:type="pct"/>
                  <w:noWrap w:val="0"/>
                  <w:vAlign w:val="center"/>
                </w:tcPr>
                <w:p>
                  <w:pPr>
                    <w:pStyle w:val="24"/>
                    <w:keepNext w:val="0"/>
                    <w:keepLines w:val="0"/>
                    <w:pageBreakBefore w:val="0"/>
                    <w:kinsoku/>
                    <w:wordWrap/>
                    <w:overflowPunct/>
                    <w:topLinePunct w:val="0"/>
                    <w:autoSpaceDE/>
                    <w:autoSpaceDN/>
                    <w:bidi w:val="0"/>
                    <w:adjustRightInd w:val="0"/>
                    <w:snapToGrid w:val="0"/>
                    <w:spacing w:before="0" w:after="0" w:line="240" w:lineRule="auto"/>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经</w:t>
                  </w:r>
                  <w:r>
                    <w:rPr>
                      <w:rFonts w:hint="eastAsia" w:ascii="Times New Roman" w:hAnsi="Times New Roman" w:eastAsia="宋体" w:cs="Times New Roman"/>
                      <w:color w:val="auto"/>
                      <w:sz w:val="21"/>
                      <w:szCs w:val="21"/>
                      <w:lang w:val="en-US" w:eastAsia="zh-CN"/>
                    </w:rPr>
                    <w:t>化粪池处理接管泰兴高新区工业污水处理厂深度处理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9" w:type="pct"/>
                  <w:vMerge w:val="continue"/>
                  <w:noWrap w:val="0"/>
                  <w:vAlign w:val="center"/>
                </w:tcPr>
                <w:p>
                  <w:pPr>
                    <w:pStyle w:val="24"/>
                    <w:keepNext w:val="0"/>
                    <w:keepLines w:val="0"/>
                    <w:pageBreakBefore w:val="0"/>
                    <w:kinsoku/>
                    <w:wordWrap/>
                    <w:overflowPunct/>
                    <w:topLinePunct w:val="0"/>
                    <w:autoSpaceDE/>
                    <w:autoSpaceDN/>
                    <w:bidi w:val="0"/>
                    <w:adjustRightInd w:val="0"/>
                    <w:snapToGrid w:val="0"/>
                    <w:spacing w:before="0" w:after="0" w:line="240" w:lineRule="auto"/>
                    <w:textAlignment w:val="auto"/>
                    <w:rPr>
                      <w:rFonts w:hint="default" w:ascii="Times New Roman" w:hAnsi="Times New Roman" w:cs="Times New Roman"/>
                      <w:color w:val="auto"/>
                      <w:sz w:val="21"/>
                      <w:szCs w:val="21"/>
                    </w:rPr>
                  </w:pPr>
                </w:p>
              </w:tc>
              <w:tc>
                <w:tcPr>
                  <w:tcW w:w="895"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供电</w:t>
                  </w:r>
                </w:p>
              </w:tc>
              <w:tc>
                <w:tcPr>
                  <w:tcW w:w="2053" w:type="pct"/>
                  <w:gridSpan w:val="3"/>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w:t>
                  </w:r>
                  <w:r>
                    <w:rPr>
                      <w:rFonts w:hint="eastAsia" w:cs="Times New Roman"/>
                      <w:color w:val="auto"/>
                      <w:sz w:val="21"/>
                      <w:szCs w:val="21"/>
                      <w:lang w:val="en-US" w:eastAsia="zh-CN"/>
                    </w:rPr>
                    <w:t>7</w:t>
                  </w:r>
                  <w:r>
                    <w:rPr>
                      <w:rFonts w:hint="default" w:ascii="Times New Roman" w:hAnsi="Times New Roman" w:eastAsia="宋体" w:cs="Times New Roman"/>
                      <w:color w:val="auto"/>
                      <w:sz w:val="21"/>
                      <w:szCs w:val="21"/>
                    </w:rPr>
                    <w:t>万度/年</w:t>
                  </w:r>
                </w:p>
              </w:tc>
              <w:tc>
                <w:tcPr>
                  <w:tcW w:w="1601"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泰兴市供电局</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9" w:type="pct"/>
                  <w:vMerge w:val="restart"/>
                  <w:noWrap w:val="0"/>
                  <w:vAlign w:val="center"/>
                </w:tcPr>
                <w:p>
                  <w:pPr>
                    <w:pStyle w:val="25"/>
                    <w:keepNext w:val="0"/>
                    <w:keepLines w:val="0"/>
                    <w:pageBreakBefore w:val="0"/>
                    <w:kinsoku/>
                    <w:wordWrap/>
                    <w:overflowPunct w:val="0"/>
                    <w:topLinePunct w:val="0"/>
                    <w:autoSpaceDE/>
                    <w:autoSpaceDN/>
                    <w:bidi w:val="0"/>
                    <w:adjustRightInd w:val="0"/>
                    <w:snapToGrid w:val="0"/>
                    <w:spacing w:line="240" w:lineRule="auto"/>
                    <w:ind w:left="-84" w:leftChars="0" w:firstLine="0" w:firstLineChars="0"/>
                    <w:jc w:val="center"/>
                    <w:textAlignment w:val="auto"/>
                    <w:rPr>
                      <w:bCs/>
                      <w:color w:val="auto"/>
                      <w:sz w:val="21"/>
                      <w:szCs w:val="21"/>
                    </w:rPr>
                  </w:pPr>
                  <w:r>
                    <w:rPr>
                      <w:bCs/>
                      <w:color w:val="auto"/>
                      <w:sz w:val="21"/>
                      <w:szCs w:val="21"/>
                    </w:rPr>
                    <w:t>储运</w:t>
                  </w:r>
                </w:p>
                <w:p>
                  <w:pPr>
                    <w:pStyle w:val="25"/>
                    <w:keepNext w:val="0"/>
                    <w:keepLines w:val="0"/>
                    <w:pageBreakBefore w:val="0"/>
                    <w:kinsoku/>
                    <w:wordWrap/>
                    <w:overflowPunct w:val="0"/>
                    <w:topLinePunct w:val="0"/>
                    <w:autoSpaceDE/>
                    <w:autoSpaceDN/>
                    <w:bidi w:val="0"/>
                    <w:adjustRightInd w:val="0"/>
                    <w:snapToGrid w:val="0"/>
                    <w:spacing w:line="240" w:lineRule="auto"/>
                    <w:ind w:left="-84" w:leftChars="0"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bCs/>
                      <w:color w:val="auto"/>
                      <w:sz w:val="21"/>
                      <w:szCs w:val="21"/>
                    </w:rPr>
                    <w:t>工程</w:t>
                  </w:r>
                </w:p>
              </w:tc>
              <w:tc>
                <w:tcPr>
                  <w:tcW w:w="895"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仓库</w:t>
                  </w:r>
                </w:p>
              </w:tc>
              <w:tc>
                <w:tcPr>
                  <w:tcW w:w="2053" w:type="pct"/>
                  <w:gridSpan w:val="3"/>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位于</w:t>
                  </w:r>
                  <w:r>
                    <w:rPr>
                      <w:rFonts w:hint="eastAsia" w:cs="Times New Roman"/>
                      <w:color w:val="auto"/>
                      <w:sz w:val="21"/>
                      <w:szCs w:val="21"/>
                      <w:lang w:val="en-US" w:eastAsia="zh-CN"/>
                    </w:rPr>
                    <w:t>车间</w:t>
                  </w:r>
                  <w:r>
                    <w:rPr>
                      <w:rFonts w:hint="eastAsia" w:ascii="Times New Roman" w:hAnsi="Times New Roman" w:eastAsia="宋体" w:cs="Times New Roman"/>
                      <w:color w:val="auto"/>
                      <w:sz w:val="21"/>
                      <w:szCs w:val="21"/>
                      <w:lang w:val="en-US" w:eastAsia="zh-CN"/>
                    </w:rPr>
                    <w:t>北侧</w:t>
                  </w:r>
                </w:p>
              </w:tc>
              <w:tc>
                <w:tcPr>
                  <w:tcW w:w="1601"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储存</w:t>
                  </w:r>
                  <w:r>
                    <w:rPr>
                      <w:rFonts w:hint="eastAsia" w:cs="Times New Roman"/>
                      <w:color w:val="auto"/>
                      <w:sz w:val="21"/>
                      <w:szCs w:val="21"/>
                      <w:lang w:val="en-US" w:eastAsia="zh-CN"/>
                    </w:rPr>
                    <w:t>铸件、圆钢</w:t>
                  </w:r>
                  <w:r>
                    <w:rPr>
                      <w:rFonts w:hint="eastAsia" w:ascii="Times New Roman" w:hAnsi="Times New Roman" w:eastAsia="宋体" w:cs="Times New Roman"/>
                      <w:color w:val="auto"/>
                      <w:sz w:val="21"/>
                      <w:szCs w:val="21"/>
                      <w:lang w:val="en-US" w:eastAsia="zh-CN"/>
                    </w:rPr>
                    <w:t>等原料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9" w:type="pct"/>
                  <w:vMerge w:val="continue"/>
                  <w:noWrap w:val="0"/>
                  <w:vAlign w:val="center"/>
                </w:tcPr>
                <w:p>
                  <w:pPr>
                    <w:pStyle w:val="25"/>
                    <w:keepNext w:val="0"/>
                    <w:keepLines w:val="0"/>
                    <w:pageBreakBefore w:val="0"/>
                    <w:kinsoku/>
                    <w:wordWrap/>
                    <w:overflowPunct w:val="0"/>
                    <w:topLinePunct w:val="0"/>
                    <w:autoSpaceDE/>
                    <w:autoSpaceDN/>
                    <w:bidi w:val="0"/>
                    <w:adjustRightInd w:val="0"/>
                    <w:snapToGrid w:val="0"/>
                    <w:spacing w:line="240" w:lineRule="auto"/>
                    <w:ind w:left="-84" w:leftChars="0" w:firstLine="0" w:firstLineChars="0"/>
                    <w:jc w:val="center"/>
                    <w:textAlignment w:val="auto"/>
                    <w:rPr>
                      <w:bCs/>
                      <w:color w:val="auto"/>
                      <w:sz w:val="21"/>
                      <w:szCs w:val="21"/>
                    </w:rPr>
                  </w:pPr>
                </w:p>
              </w:tc>
              <w:tc>
                <w:tcPr>
                  <w:tcW w:w="895"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半成品区</w:t>
                  </w:r>
                </w:p>
              </w:tc>
              <w:tc>
                <w:tcPr>
                  <w:tcW w:w="2053" w:type="pct"/>
                  <w:gridSpan w:val="3"/>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位于厂区</w:t>
                  </w:r>
                  <w:r>
                    <w:rPr>
                      <w:rFonts w:hint="eastAsia" w:cs="Times New Roman"/>
                      <w:color w:val="auto"/>
                      <w:sz w:val="21"/>
                      <w:szCs w:val="21"/>
                      <w:lang w:val="en-US" w:eastAsia="zh-CN"/>
                    </w:rPr>
                    <w:t>东侧</w:t>
                  </w:r>
                </w:p>
              </w:tc>
              <w:tc>
                <w:tcPr>
                  <w:tcW w:w="1601"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储存</w:t>
                  </w:r>
                  <w:r>
                    <w:rPr>
                      <w:rFonts w:hint="eastAsia" w:cs="Times New Roman"/>
                      <w:color w:val="auto"/>
                      <w:sz w:val="21"/>
                      <w:szCs w:val="21"/>
                      <w:lang w:val="en-US" w:eastAsia="zh-CN"/>
                    </w:rPr>
                    <w:t>半成品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9" w:type="pct"/>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环保工程</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p>
              </w:tc>
              <w:tc>
                <w:tcPr>
                  <w:tcW w:w="895"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废水</w:t>
                  </w:r>
                </w:p>
              </w:tc>
              <w:tc>
                <w:tcPr>
                  <w:tcW w:w="2053" w:type="pct"/>
                  <w:gridSpan w:val="3"/>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生活污水</w:t>
                  </w:r>
                  <w:r>
                    <w:rPr>
                      <w:rFonts w:hint="eastAsia" w:cs="Times New Roman"/>
                      <w:color w:val="auto"/>
                      <w:sz w:val="21"/>
                      <w:szCs w:val="21"/>
                      <w:lang w:val="en-US" w:eastAsia="zh-CN"/>
                    </w:rPr>
                    <w:t>60</w:t>
                  </w:r>
                  <w:r>
                    <w:rPr>
                      <w:rFonts w:hint="eastAsia" w:ascii="Times New Roman" w:hAnsi="Times New Roman" w:eastAsia="宋体" w:cs="Times New Roman"/>
                      <w:color w:val="auto"/>
                      <w:sz w:val="21"/>
                      <w:szCs w:val="21"/>
                      <w:lang w:val="en-US" w:eastAsia="zh-CN"/>
                    </w:rPr>
                    <w:t>0t/a</w:t>
                  </w:r>
                </w:p>
              </w:tc>
              <w:tc>
                <w:tcPr>
                  <w:tcW w:w="1601"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经</w:t>
                  </w:r>
                  <w:r>
                    <w:rPr>
                      <w:rFonts w:hint="eastAsia" w:ascii="Times New Roman" w:hAnsi="Times New Roman" w:eastAsia="宋体" w:cs="Times New Roman"/>
                      <w:color w:val="auto"/>
                      <w:sz w:val="21"/>
                      <w:szCs w:val="21"/>
                      <w:lang w:val="en-US" w:eastAsia="zh-CN"/>
                    </w:rPr>
                    <w:t>化粪池处理接管泰兴高新区工业污水处理厂深度处理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449"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p>
              </w:tc>
              <w:tc>
                <w:tcPr>
                  <w:tcW w:w="258" w:type="pct"/>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废气</w:t>
                  </w:r>
                </w:p>
              </w:tc>
              <w:tc>
                <w:tcPr>
                  <w:tcW w:w="636"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有组织</w:t>
                  </w:r>
                </w:p>
              </w:tc>
              <w:tc>
                <w:tcPr>
                  <w:tcW w:w="1221"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eastAsia="宋体" w:cs="Times New Roman"/>
                      <w:color w:val="auto"/>
                      <w:sz w:val="21"/>
                      <w:szCs w:val="21"/>
                      <w:highlight w:val="none"/>
                      <w:lang w:val="en-US" w:eastAsia="zh-CN"/>
                    </w:rPr>
                    <w:t>喷漆废气经</w:t>
                  </w:r>
                  <w:r>
                    <w:rPr>
                      <w:rFonts w:hint="eastAsia" w:cs="Times New Roman"/>
                      <w:color w:val="auto"/>
                      <w:sz w:val="21"/>
                      <w:szCs w:val="21"/>
                      <w:highlight w:val="none"/>
                      <w:lang w:val="en-US" w:eastAsia="zh-CN"/>
                    </w:rPr>
                    <w:t>过滤棉</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二级活性炭</w:t>
                  </w:r>
                  <w:r>
                    <w:rPr>
                      <w:rFonts w:hint="eastAsia" w:ascii="Times New Roman" w:hAnsi="Times New Roman" w:eastAsia="宋体" w:cs="Times New Roman"/>
                      <w:color w:val="auto"/>
                      <w:sz w:val="21"/>
                      <w:szCs w:val="21"/>
                      <w:highlight w:val="none"/>
                      <w:lang w:val="en-US" w:eastAsia="zh-CN"/>
                    </w:rPr>
                    <w:t>处置</w:t>
                  </w:r>
                </w:p>
              </w:tc>
              <w:tc>
                <w:tcPr>
                  <w:tcW w:w="832"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15m排气筒</w:t>
                  </w:r>
                  <w:r>
                    <w:rPr>
                      <w:rFonts w:hint="eastAsia" w:ascii="Times New Roman" w:hAnsi="Times New Roman" w:eastAsia="宋体" w:cs="Times New Roman"/>
                      <w:color w:val="auto"/>
                      <w:sz w:val="21"/>
                      <w:szCs w:val="21"/>
                      <w:lang w:val="en-US" w:eastAsia="zh-CN"/>
                    </w:rPr>
                    <w:t>FQ1</w:t>
                  </w:r>
                </w:p>
              </w:tc>
              <w:tc>
                <w:tcPr>
                  <w:tcW w:w="1601" w:type="pct"/>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《大气污染物综合排放标准》（ DB32/4041-2021）标准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9"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p>
              </w:tc>
              <w:tc>
                <w:tcPr>
                  <w:tcW w:w="258"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p>
              </w:tc>
              <w:tc>
                <w:tcPr>
                  <w:tcW w:w="636"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无</w:t>
                  </w:r>
                  <w:r>
                    <w:rPr>
                      <w:rFonts w:hint="eastAsia" w:ascii="Times New Roman" w:hAnsi="Times New Roman" w:cs="Times New Roman"/>
                      <w:color w:val="auto"/>
                      <w:sz w:val="21"/>
                      <w:szCs w:val="21"/>
                      <w:lang w:val="en-US" w:eastAsia="zh-CN"/>
                    </w:rPr>
                    <w:t>组织</w:t>
                  </w:r>
                </w:p>
              </w:tc>
              <w:tc>
                <w:tcPr>
                  <w:tcW w:w="2053" w:type="pct"/>
                  <w:gridSpan w:val="3"/>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lang w:val="en-US" w:eastAsia="zh-CN"/>
                    </w:rPr>
                  </w:pPr>
                  <w:r>
                    <w:rPr>
                      <w:rFonts w:hint="eastAsia"/>
                      <w:color w:val="auto"/>
                      <w:sz w:val="21"/>
                      <w:szCs w:val="21"/>
                      <w:lang w:val="en-US" w:eastAsia="zh-CN"/>
                    </w:rPr>
                    <w:t>二甲苯、非甲烷总烃、颗粒物，</w:t>
                  </w:r>
                  <w:r>
                    <w:rPr>
                      <w:rFonts w:hint="eastAsia" w:ascii="Times New Roman" w:hAnsi="Times New Roman" w:cs="Times New Roman"/>
                      <w:color w:val="auto"/>
                      <w:sz w:val="21"/>
                      <w:szCs w:val="21"/>
                      <w:lang w:val="en-US" w:eastAsia="zh-CN"/>
                    </w:rPr>
                    <w:t>在车间无组织散发，加强通风</w:t>
                  </w:r>
                </w:p>
              </w:tc>
              <w:tc>
                <w:tcPr>
                  <w:tcW w:w="1601"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9"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p>
              </w:tc>
              <w:tc>
                <w:tcPr>
                  <w:tcW w:w="258" w:type="pct"/>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固废</w:t>
                  </w:r>
                </w:p>
              </w:tc>
              <w:tc>
                <w:tcPr>
                  <w:tcW w:w="63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生活垃圾</w:t>
                  </w:r>
                </w:p>
              </w:tc>
              <w:tc>
                <w:tcPr>
                  <w:tcW w:w="3655" w:type="pct"/>
                  <w:gridSpan w:val="4"/>
                  <w:noWrap w:val="0"/>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环卫部门统一处理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9"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p>
              </w:tc>
              <w:tc>
                <w:tcPr>
                  <w:tcW w:w="258"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p>
              </w:tc>
              <w:tc>
                <w:tcPr>
                  <w:tcW w:w="63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eastAsia" w:cs="Times New Roman"/>
                      <w:color w:val="auto"/>
                      <w:sz w:val="21"/>
                      <w:szCs w:val="21"/>
                      <w:lang w:val="en-US" w:eastAsia="zh-CN"/>
                    </w:rPr>
                    <w:t>一般固废</w:t>
                  </w:r>
                </w:p>
              </w:tc>
              <w:tc>
                <w:tcPr>
                  <w:tcW w:w="3655" w:type="pct"/>
                  <w:gridSpan w:val="4"/>
                  <w:noWrap w:val="0"/>
                  <w:vAlign w:val="center"/>
                </w:tcPr>
                <w:p>
                  <w:pPr>
                    <w:keepNext w:val="0"/>
                    <w:keepLines w:val="0"/>
                    <w:pageBreakBefore w:val="0"/>
                    <w:kinsoku/>
                    <w:wordWrap/>
                    <w:topLinePunct w:val="0"/>
                    <w:autoSpaceDE/>
                    <w:autoSpaceDN/>
                    <w:bidi w:val="0"/>
                    <w:adjustRightInd w:val="0"/>
                    <w:snapToGrid w:val="0"/>
                    <w:spacing w:line="240" w:lineRule="auto"/>
                    <w:ind w:left="-97" w:leftChars="-46" w:right="-61" w:rightChars="-29"/>
                    <w:jc w:val="center"/>
                    <w:textAlignment w:val="auto"/>
                    <w:rPr>
                      <w:rFonts w:hint="default" w:ascii="Times New Roman" w:hAnsi="Times New Roman" w:eastAsia="宋体" w:cs="Times New Roman"/>
                      <w:color w:val="auto"/>
                      <w:kern w:val="2"/>
                      <w:sz w:val="21"/>
                      <w:szCs w:val="21"/>
                      <w:lang w:val="en-US" w:eastAsia="zh-CN" w:bidi="ar-SA"/>
                    </w:rPr>
                  </w:pPr>
                  <w:r>
                    <w:rPr>
                      <w:color w:val="auto"/>
                      <w:sz w:val="21"/>
                      <w:szCs w:val="21"/>
                    </w:rPr>
                    <w:t>一般工业固废贮存场</w:t>
                  </w:r>
                  <w:r>
                    <w:rPr>
                      <w:rFonts w:hint="eastAsia"/>
                      <w:color w:val="auto"/>
                      <w:sz w:val="21"/>
                      <w:szCs w:val="21"/>
                      <w:lang w:val="en-US" w:eastAsia="zh-CN"/>
                    </w:rPr>
                    <w:t>20</w:t>
                  </w:r>
                  <w:r>
                    <w:rPr>
                      <w:color w:val="auto"/>
                      <w:sz w:val="21"/>
                      <w:szCs w:val="21"/>
                    </w:rPr>
                    <w:t>m</w:t>
                  </w:r>
                  <w:r>
                    <w:rPr>
                      <w:color w:val="auto"/>
                      <w:sz w:val="21"/>
                      <w:szCs w:val="21"/>
                      <w:vertAlign w:val="superscript"/>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9"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p>
              </w:tc>
              <w:tc>
                <w:tcPr>
                  <w:tcW w:w="258"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p>
              </w:tc>
              <w:tc>
                <w:tcPr>
                  <w:tcW w:w="63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危险</w:t>
                  </w:r>
                  <w:r>
                    <w:rPr>
                      <w:rFonts w:hint="eastAsia" w:cs="Times New Roman"/>
                      <w:color w:val="auto"/>
                      <w:sz w:val="21"/>
                      <w:szCs w:val="21"/>
                      <w:lang w:val="en-US" w:eastAsia="zh-CN"/>
                    </w:rPr>
                    <w:t>废物</w:t>
                  </w:r>
                </w:p>
              </w:tc>
              <w:tc>
                <w:tcPr>
                  <w:tcW w:w="3655" w:type="pct"/>
                  <w:gridSpan w:val="4"/>
                  <w:noWrap w:val="0"/>
                  <w:vAlign w:val="center"/>
                </w:tcPr>
                <w:p>
                  <w:pPr>
                    <w:keepNext w:val="0"/>
                    <w:keepLines w:val="0"/>
                    <w:pageBreakBefore w:val="0"/>
                    <w:kinsoku/>
                    <w:wordWrap/>
                    <w:topLinePunct w:val="0"/>
                    <w:autoSpaceDE/>
                    <w:autoSpaceDN/>
                    <w:bidi w:val="0"/>
                    <w:adjustRightInd w:val="0"/>
                    <w:snapToGrid w:val="0"/>
                    <w:spacing w:line="240" w:lineRule="auto"/>
                    <w:ind w:left="-97" w:leftChars="-46" w:right="-61" w:rightChars="-29"/>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危废暂存库20</w:t>
                  </w:r>
                  <w:r>
                    <w:rPr>
                      <w:color w:val="auto"/>
                      <w:sz w:val="21"/>
                      <w:szCs w:val="21"/>
                    </w:rPr>
                    <w:t>m</w:t>
                  </w:r>
                  <w:r>
                    <w:rPr>
                      <w:color w:val="auto"/>
                      <w:sz w:val="21"/>
                      <w:szCs w:val="21"/>
                      <w:vertAlign w:val="superscript"/>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9"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p>
              </w:tc>
              <w:tc>
                <w:tcPr>
                  <w:tcW w:w="895"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噪声污染防治</w:t>
                  </w:r>
                </w:p>
              </w:tc>
              <w:tc>
                <w:tcPr>
                  <w:tcW w:w="2053" w:type="pct"/>
                  <w:gridSpan w:val="3"/>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减振、隔声等</w:t>
                  </w:r>
                </w:p>
              </w:tc>
              <w:tc>
                <w:tcPr>
                  <w:tcW w:w="1601" w:type="pct"/>
                  <w:noWrap w:val="0"/>
                  <w:vAlign w:val="center"/>
                </w:tcPr>
                <w:p>
                  <w:pPr>
                    <w:pStyle w:val="22"/>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达GB12348-2008</w:t>
                  </w:r>
                  <w:r>
                    <w:rPr>
                      <w:rFonts w:hint="eastAsia" w:ascii="Times New Roman" w:hAnsi="Times New Roman" w:cs="Times New Roman"/>
                      <w:color w:val="auto"/>
                      <w:sz w:val="21"/>
                      <w:szCs w:val="21"/>
                      <w:lang w:val="en-US" w:eastAsia="zh-CN"/>
                    </w:rPr>
                    <w:t xml:space="preserve"> 3</w:t>
                  </w:r>
                  <w:r>
                    <w:rPr>
                      <w:rFonts w:hint="default" w:ascii="Times New Roman" w:hAnsi="Times New Roman" w:cs="Times New Roman"/>
                      <w:color w:val="auto"/>
                      <w:sz w:val="21"/>
                      <w:szCs w:val="21"/>
                    </w:rPr>
                    <w:t>类区标准</w:t>
                  </w:r>
                </w:p>
              </w:tc>
            </w:tr>
          </w:tbl>
          <w:p>
            <w:pPr>
              <w:adjustRightInd w:val="0"/>
              <w:snapToGrid w:val="0"/>
              <w:spacing w:line="36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6、劳动定员及班制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宋体" w:cs="Times New Roman"/>
                <w:bCs/>
                <w:color w:val="000000"/>
                <w:kern w:val="0"/>
                <w:sz w:val="21"/>
                <w:szCs w:val="21"/>
                <w:lang w:val="en-US" w:eastAsia="zh-CN"/>
              </w:rPr>
            </w:pPr>
            <w:r>
              <w:rPr>
                <w:rFonts w:hint="default" w:ascii="Times New Roman" w:hAnsi="Times New Roman" w:eastAsia="宋体" w:cs="Times New Roman"/>
                <w:bCs/>
                <w:color w:val="000000"/>
                <w:kern w:val="0"/>
                <w:sz w:val="21"/>
                <w:szCs w:val="21"/>
                <w:lang w:val="en-US" w:eastAsia="zh-CN"/>
              </w:rPr>
              <w:t>本项目</w:t>
            </w:r>
            <w:r>
              <w:rPr>
                <w:rFonts w:hint="eastAsia" w:cs="Times New Roman"/>
                <w:bCs/>
                <w:color w:val="000000"/>
                <w:kern w:val="0"/>
                <w:sz w:val="21"/>
                <w:szCs w:val="21"/>
                <w:lang w:val="en-US" w:eastAsia="zh-CN"/>
              </w:rPr>
              <w:t>员工25人</w:t>
            </w:r>
            <w:r>
              <w:rPr>
                <w:rFonts w:hint="default" w:ascii="Times New Roman" w:hAnsi="Times New Roman" w:eastAsia="宋体" w:cs="Times New Roman"/>
                <w:bCs/>
                <w:color w:val="000000"/>
                <w:kern w:val="0"/>
                <w:sz w:val="21"/>
                <w:szCs w:val="21"/>
                <w:lang w:eastAsia="zh-CN"/>
              </w:rPr>
              <w:t>，</w:t>
            </w:r>
            <w:r>
              <w:rPr>
                <w:rFonts w:hint="default" w:ascii="Times New Roman" w:hAnsi="Times New Roman" w:eastAsia="宋体" w:cs="Times New Roman"/>
                <w:bCs/>
                <w:color w:val="000000"/>
                <w:kern w:val="0"/>
                <w:sz w:val="21"/>
                <w:szCs w:val="21"/>
                <w:lang w:val="en-US" w:eastAsia="zh-CN"/>
              </w:rPr>
              <w:t>一</w:t>
            </w:r>
            <w:r>
              <w:rPr>
                <w:rFonts w:hint="default" w:ascii="Times New Roman" w:hAnsi="Times New Roman" w:eastAsia="宋体" w:cs="Times New Roman"/>
                <w:bCs/>
                <w:color w:val="000000"/>
                <w:kern w:val="0"/>
                <w:sz w:val="21"/>
                <w:szCs w:val="21"/>
                <w:lang w:eastAsia="zh-CN"/>
              </w:rPr>
              <w:t>班制，每班工作</w:t>
            </w:r>
            <w:r>
              <w:rPr>
                <w:rFonts w:hint="default" w:ascii="Times New Roman" w:hAnsi="Times New Roman" w:eastAsia="宋体" w:cs="Times New Roman"/>
                <w:bCs/>
                <w:color w:val="000000"/>
                <w:kern w:val="0"/>
                <w:sz w:val="21"/>
                <w:szCs w:val="21"/>
                <w:lang w:val="en-US" w:eastAsia="zh-CN"/>
              </w:rPr>
              <w:t>8</w:t>
            </w:r>
            <w:r>
              <w:rPr>
                <w:rFonts w:hint="default" w:ascii="Times New Roman" w:hAnsi="Times New Roman" w:eastAsia="宋体" w:cs="Times New Roman"/>
                <w:bCs/>
                <w:color w:val="000000"/>
                <w:kern w:val="0"/>
                <w:sz w:val="21"/>
                <w:szCs w:val="21"/>
                <w:lang w:eastAsia="zh-CN"/>
              </w:rPr>
              <w:t>小时，年工作</w:t>
            </w:r>
            <w:r>
              <w:rPr>
                <w:rFonts w:hint="default" w:ascii="Times New Roman" w:hAnsi="Times New Roman" w:eastAsia="宋体" w:cs="Times New Roman"/>
                <w:bCs/>
                <w:color w:val="000000"/>
                <w:kern w:val="0"/>
                <w:sz w:val="21"/>
                <w:szCs w:val="21"/>
                <w:lang w:val="en-US" w:eastAsia="zh-CN"/>
              </w:rPr>
              <w:t>24</w:t>
            </w:r>
            <w:r>
              <w:rPr>
                <w:rFonts w:hint="default" w:ascii="Times New Roman" w:hAnsi="Times New Roman" w:eastAsia="宋体" w:cs="Times New Roman"/>
                <w:bCs/>
                <w:color w:val="000000"/>
                <w:kern w:val="0"/>
                <w:sz w:val="21"/>
                <w:szCs w:val="21"/>
                <w:lang w:eastAsia="zh-CN"/>
              </w:rPr>
              <w:t>00h。</w:t>
            </w:r>
          </w:p>
          <w:p>
            <w:pPr>
              <w:adjustRightInd w:val="0"/>
              <w:snapToGrid w:val="0"/>
              <w:spacing w:line="36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7、项目周边概况</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本</w:t>
            </w:r>
            <w:r>
              <w:rPr>
                <w:rFonts w:hint="default" w:ascii="Times New Roman" w:hAnsi="Times New Roman" w:eastAsia="宋体" w:cs="Times New Roman"/>
                <w:bCs/>
                <w:color w:val="auto"/>
                <w:kern w:val="0"/>
                <w:sz w:val="21"/>
                <w:szCs w:val="21"/>
                <w:lang w:eastAsia="zh-CN"/>
              </w:rPr>
              <w:t>项目</w:t>
            </w:r>
            <w:r>
              <w:rPr>
                <w:rFonts w:hint="default" w:ascii="Times New Roman" w:hAnsi="Times New Roman" w:eastAsia="宋体" w:cs="Times New Roman"/>
                <w:bCs/>
                <w:color w:val="auto"/>
                <w:kern w:val="0"/>
                <w:sz w:val="21"/>
                <w:szCs w:val="21"/>
                <w:lang w:val="en-US" w:eastAsia="zh-CN"/>
              </w:rPr>
              <w:t>位于</w:t>
            </w:r>
            <w:r>
              <w:rPr>
                <w:rFonts w:hint="default" w:ascii="Times New Roman" w:hAnsi="Times New Roman" w:eastAsia="宋体" w:cs="Times New Roman"/>
                <w:bCs/>
                <w:color w:val="auto"/>
                <w:kern w:val="0"/>
                <w:sz w:val="21"/>
                <w:szCs w:val="21"/>
                <w:lang w:eastAsia="zh-CN"/>
              </w:rPr>
              <w:t>泰兴市</w:t>
            </w:r>
            <w:r>
              <w:rPr>
                <w:rFonts w:hint="eastAsia" w:ascii="Times New Roman" w:hAnsi="Times New Roman" w:eastAsia="宋体" w:cs="Times New Roman"/>
                <w:bCs/>
                <w:color w:val="auto"/>
                <w:kern w:val="0"/>
                <w:sz w:val="21"/>
                <w:szCs w:val="21"/>
                <w:lang w:eastAsia="zh-CN"/>
              </w:rPr>
              <w:t>城东工业园</w:t>
            </w:r>
            <w:r>
              <w:rPr>
                <w:rFonts w:hint="default" w:ascii="Times New Roman" w:hAnsi="Times New Roman" w:eastAsia="宋体" w:cs="Times New Roman"/>
                <w:bCs/>
                <w:color w:val="auto"/>
                <w:kern w:val="0"/>
                <w:sz w:val="21"/>
                <w:szCs w:val="21"/>
                <w:lang w:eastAsia="zh-CN"/>
              </w:rPr>
              <w:t>区；</w:t>
            </w:r>
            <w:r>
              <w:rPr>
                <w:rFonts w:hint="default" w:ascii="Times New Roman" w:hAnsi="Times New Roman" w:eastAsia="宋体" w:cs="Times New Roman"/>
                <w:bCs/>
                <w:color w:val="auto"/>
                <w:kern w:val="0"/>
                <w:sz w:val="21"/>
                <w:szCs w:val="21"/>
                <w:lang w:val="en-US" w:eastAsia="zh-CN"/>
              </w:rPr>
              <w:t>周边各侧均为园区内其他企业</w:t>
            </w:r>
            <w:r>
              <w:rPr>
                <w:rFonts w:hint="default" w:ascii="Times New Roman" w:hAnsi="Times New Roman" w:eastAsia="宋体" w:cs="Times New Roman"/>
                <w:bCs/>
                <w:color w:val="auto"/>
                <w:kern w:val="0"/>
                <w:sz w:val="21"/>
                <w:szCs w:val="21"/>
                <w:lang w:eastAsia="zh-CN"/>
              </w:rPr>
              <w:t>。本项目的地理位置图见图1；项目</w:t>
            </w:r>
            <w:bookmarkStart w:id="3" w:name="_Hlk26838815"/>
            <w:r>
              <w:rPr>
                <w:rFonts w:hint="default" w:ascii="Times New Roman" w:hAnsi="Times New Roman" w:eastAsia="宋体" w:cs="Times New Roman"/>
                <w:bCs/>
                <w:color w:val="auto"/>
                <w:kern w:val="0"/>
                <w:sz w:val="21"/>
                <w:szCs w:val="21"/>
                <w:lang w:eastAsia="zh-CN"/>
              </w:rPr>
              <w:t>平面布置示意图</w:t>
            </w:r>
            <w:bookmarkEnd w:id="3"/>
            <w:r>
              <w:rPr>
                <w:rFonts w:hint="default" w:ascii="Times New Roman" w:hAnsi="Times New Roman" w:eastAsia="宋体" w:cs="Times New Roman"/>
                <w:bCs/>
                <w:color w:val="auto"/>
                <w:kern w:val="0"/>
                <w:sz w:val="21"/>
                <w:szCs w:val="21"/>
                <w:lang w:eastAsia="zh-CN"/>
              </w:rPr>
              <w:t>见图</w:t>
            </w:r>
            <w:r>
              <w:rPr>
                <w:rFonts w:hint="default" w:ascii="Times New Roman" w:hAnsi="Times New Roman" w:eastAsia="宋体" w:cs="Times New Roman"/>
                <w:bCs/>
                <w:color w:val="auto"/>
                <w:kern w:val="0"/>
                <w:sz w:val="21"/>
                <w:szCs w:val="21"/>
                <w:lang w:val="en-US" w:eastAsia="zh-CN"/>
              </w:rPr>
              <w:t>3；</w:t>
            </w:r>
            <w:r>
              <w:rPr>
                <w:rFonts w:hint="default" w:ascii="Times New Roman" w:hAnsi="Times New Roman" w:eastAsia="宋体" w:cs="Times New Roman"/>
                <w:bCs/>
                <w:color w:val="auto"/>
                <w:kern w:val="0"/>
                <w:sz w:val="21"/>
                <w:szCs w:val="21"/>
                <w:lang w:eastAsia="zh-CN"/>
              </w:rPr>
              <w:t>本项目与生态红线位置图见图</w:t>
            </w:r>
            <w:r>
              <w:rPr>
                <w:rFonts w:hint="default" w:ascii="Times New Roman" w:hAnsi="Times New Roman" w:eastAsia="宋体" w:cs="Times New Roman"/>
                <w:bCs/>
                <w:color w:val="auto"/>
                <w:kern w:val="0"/>
                <w:sz w:val="21"/>
                <w:szCs w:val="21"/>
                <w:lang w:val="en-US" w:eastAsia="zh-CN"/>
              </w:rPr>
              <w:t>4；</w:t>
            </w:r>
            <w:r>
              <w:rPr>
                <w:rFonts w:hint="default" w:ascii="Times New Roman" w:hAnsi="Times New Roman" w:eastAsia="宋体" w:cs="Times New Roman"/>
                <w:bCs/>
                <w:color w:val="auto"/>
                <w:kern w:val="0"/>
                <w:sz w:val="21"/>
                <w:szCs w:val="21"/>
                <w:lang w:eastAsia="zh-CN"/>
              </w:rPr>
              <w:t>项目500m概况图见图</w:t>
            </w:r>
            <w:r>
              <w:rPr>
                <w:rFonts w:hint="default" w:ascii="Times New Roman" w:hAnsi="Times New Roman" w:eastAsia="宋体" w:cs="Times New Roman"/>
                <w:bCs/>
                <w:color w:val="auto"/>
                <w:kern w:val="0"/>
                <w:sz w:val="21"/>
                <w:szCs w:val="21"/>
                <w:lang w:val="en-US" w:eastAsia="zh-CN"/>
              </w:rPr>
              <w:t>2</w:t>
            </w:r>
            <w:r>
              <w:rPr>
                <w:rFonts w:hint="default" w:ascii="Times New Roman" w:hAnsi="Times New Roman" w:eastAsia="宋体" w:cs="Times New Roman"/>
                <w:bCs/>
                <w:color w:val="auto"/>
                <w:kern w:val="0"/>
                <w:sz w:val="21"/>
                <w:szCs w:val="21"/>
                <w:lang w:eastAsia="zh-CN"/>
              </w:rPr>
              <w:t>。</w:t>
            </w:r>
          </w:p>
          <w:p>
            <w:pPr>
              <w:adjustRightInd w:val="0"/>
              <w:snapToGrid w:val="0"/>
              <w:spacing w:line="36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8、厂区平面布置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宋体" w:cs="Times New Roman"/>
                <w:bCs/>
                <w:color w:val="000000"/>
                <w:kern w:val="0"/>
                <w:sz w:val="21"/>
                <w:szCs w:val="21"/>
                <w:lang w:eastAsia="zh-CN"/>
              </w:rPr>
            </w:pPr>
            <w:r>
              <w:rPr>
                <w:rFonts w:hint="default" w:ascii="Times New Roman" w:hAnsi="Times New Roman" w:eastAsia="宋体" w:cs="Times New Roman"/>
                <w:bCs/>
                <w:color w:val="000000"/>
                <w:kern w:val="0"/>
                <w:sz w:val="21"/>
                <w:szCs w:val="21"/>
                <w:lang w:val="en-US" w:eastAsia="zh-CN"/>
              </w:rPr>
              <w:t>建设项目位于</w:t>
            </w:r>
            <w:r>
              <w:rPr>
                <w:rFonts w:hint="default" w:ascii="Times New Roman" w:hAnsi="Times New Roman" w:eastAsia="宋体" w:cs="Times New Roman"/>
                <w:bCs/>
                <w:color w:val="000000"/>
                <w:kern w:val="0"/>
                <w:sz w:val="21"/>
                <w:szCs w:val="21"/>
                <w:lang w:eastAsia="zh-CN"/>
              </w:rPr>
              <w:t>泰兴市</w:t>
            </w:r>
            <w:r>
              <w:rPr>
                <w:rFonts w:hint="eastAsia" w:ascii="Times New Roman" w:hAnsi="Times New Roman" w:eastAsia="宋体" w:cs="Times New Roman"/>
                <w:bCs/>
                <w:color w:val="000000"/>
                <w:kern w:val="0"/>
                <w:sz w:val="21"/>
                <w:szCs w:val="21"/>
                <w:lang w:eastAsia="zh-CN"/>
              </w:rPr>
              <w:t>城东工业园</w:t>
            </w:r>
            <w:r>
              <w:rPr>
                <w:rFonts w:hint="default" w:ascii="Times New Roman" w:hAnsi="Times New Roman" w:eastAsia="宋体" w:cs="Times New Roman"/>
                <w:bCs/>
                <w:color w:val="000000"/>
                <w:kern w:val="0"/>
                <w:sz w:val="21"/>
                <w:szCs w:val="21"/>
                <w:lang w:eastAsia="zh-CN"/>
              </w:rPr>
              <w:t>区，</w:t>
            </w:r>
            <w:r>
              <w:rPr>
                <w:rFonts w:hint="default" w:ascii="Times New Roman" w:hAnsi="Times New Roman" w:cs="Times New Roman"/>
                <w:color w:val="000000"/>
                <w:sz w:val="21"/>
                <w:szCs w:val="21"/>
                <w:lang w:val="en-US" w:eastAsia="zh-CN"/>
              </w:rPr>
              <w:t>项目设置</w:t>
            </w:r>
            <w:r>
              <w:rPr>
                <w:rFonts w:hint="eastAsia" w:cs="Times New Roman"/>
                <w:color w:val="000000"/>
                <w:sz w:val="21"/>
                <w:szCs w:val="21"/>
                <w:lang w:val="en-US" w:eastAsia="zh-CN"/>
              </w:rPr>
              <w:t>一</w:t>
            </w:r>
            <w:r>
              <w:rPr>
                <w:rFonts w:hint="default" w:ascii="Times New Roman" w:hAnsi="Times New Roman" w:cs="Times New Roman"/>
                <w:color w:val="000000"/>
                <w:sz w:val="21"/>
                <w:szCs w:val="21"/>
                <w:lang w:val="en-US" w:eastAsia="zh-CN"/>
              </w:rPr>
              <w:t>个</w:t>
            </w:r>
            <w:r>
              <w:rPr>
                <w:rFonts w:hint="default" w:ascii="Times New Roman" w:hAnsi="Times New Roman" w:eastAsia="宋体" w:cs="Times New Roman"/>
                <w:bCs/>
                <w:color w:val="000000"/>
                <w:kern w:val="0"/>
                <w:sz w:val="21"/>
                <w:szCs w:val="21"/>
                <w:lang w:val="en-US" w:eastAsia="zh-CN"/>
              </w:rPr>
              <w:t>车间，车间主要包含</w:t>
            </w:r>
            <w:r>
              <w:rPr>
                <w:rFonts w:hint="eastAsia" w:cs="Times New Roman"/>
                <w:bCs/>
                <w:color w:val="000000"/>
                <w:kern w:val="0"/>
                <w:sz w:val="21"/>
                <w:szCs w:val="21"/>
                <w:lang w:val="en-US" w:eastAsia="zh-CN"/>
              </w:rPr>
              <w:t>仓库</w:t>
            </w:r>
            <w:r>
              <w:rPr>
                <w:rFonts w:hint="default" w:ascii="Times New Roman" w:hAnsi="Times New Roman" w:eastAsia="宋体" w:cs="Times New Roman"/>
                <w:bCs/>
                <w:color w:val="000000"/>
                <w:kern w:val="0"/>
                <w:sz w:val="21"/>
                <w:szCs w:val="21"/>
                <w:lang w:val="en-US" w:eastAsia="zh-CN"/>
              </w:rPr>
              <w:t>、</w:t>
            </w:r>
            <w:r>
              <w:rPr>
                <w:rFonts w:hint="eastAsia" w:ascii="Times New Roman" w:hAnsi="Times New Roman" w:eastAsia="宋体" w:cs="Times New Roman"/>
                <w:bCs/>
                <w:color w:val="000000"/>
                <w:kern w:val="0"/>
                <w:sz w:val="21"/>
                <w:szCs w:val="21"/>
                <w:lang w:val="en-US" w:eastAsia="zh-CN"/>
              </w:rPr>
              <w:t>喷漆区</w:t>
            </w:r>
            <w:r>
              <w:rPr>
                <w:rFonts w:hint="default" w:ascii="Times New Roman" w:hAnsi="Times New Roman" w:eastAsia="宋体" w:cs="Times New Roman"/>
                <w:bCs/>
                <w:color w:val="000000"/>
                <w:kern w:val="0"/>
                <w:sz w:val="21"/>
                <w:szCs w:val="21"/>
                <w:lang w:val="en-US" w:eastAsia="zh-CN"/>
              </w:rPr>
              <w:t>、</w:t>
            </w:r>
            <w:r>
              <w:rPr>
                <w:rFonts w:hint="eastAsia" w:cs="Times New Roman"/>
                <w:bCs/>
                <w:color w:val="000000"/>
                <w:kern w:val="0"/>
                <w:sz w:val="21"/>
                <w:szCs w:val="21"/>
                <w:lang w:val="en-US" w:eastAsia="zh-CN"/>
              </w:rPr>
              <w:t>装配</w:t>
            </w:r>
            <w:r>
              <w:rPr>
                <w:rFonts w:hint="eastAsia" w:ascii="Times New Roman" w:hAnsi="Times New Roman" w:eastAsia="宋体" w:cs="Times New Roman"/>
                <w:bCs/>
                <w:color w:val="000000"/>
                <w:kern w:val="0"/>
                <w:sz w:val="21"/>
                <w:szCs w:val="21"/>
                <w:lang w:val="en-US" w:eastAsia="zh-CN"/>
              </w:rPr>
              <w:t>区</w:t>
            </w:r>
            <w:r>
              <w:rPr>
                <w:rFonts w:hint="default" w:ascii="Times New Roman" w:hAnsi="Times New Roman" w:eastAsia="宋体" w:cs="Times New Roman"/>
                <w:bCs/>
                <w:color w:val="000000"/>
                <w:kern w:val="0"/>
                <w:sz w:val="21"/>
                <w:szCs w:val="21"/>
                <w:lang w:val="en-US" w:eastAsia="zh-CN"/>
              </w:rPr>
              <w:t>、</w:t>
            </w:r>
            <w:r>
              <w:rPr>
                <w:rFonts w:hint="eastAsia" w:cs="Times New Roman"/>
                <w:bCs/>
                <w:color w:val="000000"/>
                <w:kern w:val="0"/>
                <w:sz w:val="21"/>
                <w:szCs w:val="21"/>
                <w:lang w:val="en-US" w:eastAsia="zh-CN"/>
              </w:rPr>
              <w:t>磨床区、普车区</w:t>
            </w:r>
            <w:r>
              <w:rPr>
                <w:rFonts w:hint="eastAsia" w:ascii="Times New Roman" w:hAnsi="Times New Roman" w:eastAsia="宋体" w:cs="Times New Roman"/>
                <w:bCs/>
                <w:color w:val="000000"/>
                <w:kern w:val="0"/>
                <w:sz w:val="21"/>
                <w:szCs w:val="21"/>
                <w:lang w:val="en-US" w:eastAsia="zh-CN"/>
              </w:rPr>
              <w:t>等</w:t>
            </w:r>
            <w:r>
              <w:rPr>
                <w:rFonts w:hint="default" w:ascii="Times New Roman" w:hAnsi="Times New Roman" w:eastAsia="宋体" w:cs="Times New Roman"/>
                <w:bCs/>
                <w:color w:val="000000"/>
                <w:kern w:val="0"/>
                <w:sz w:val="21"/>
                <w:szCs w:val="21"/>
                <w:lang w:val="en-US" w:eastAsia="zh-CN"/>
              </w:rPr>
              <w:t>。纵观厂房总平面布置图，工艺流程布置合理顺畅，有利于生产、运输和管理，降低能耗；各分区的布置规划整齐，既方便内外交通联系，又方便原料、产品的运输，平面布置较合理。</w:t>
            </w:r>
          </w:p>
          <w:p>
            <w:pPr>
              <w:adjustRightInd w:val="0"/>
              <w:snapToGrid w:val="0"/>
              <w:spacing w:line="36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9、水平衡分析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宋体" w:cs="Times New Roman"/>
                <w:bCs/>
                <w:color w:val="000000"/>
                <w:kern w:val="0"/>
                <w:sz w:val="21"/>
                <w:szCs w:val="21"/>
                <w:lang w:val="en-US" w:eastAsia="zh-CN"/>
              </w:rPr>
            </w:pPr>
            <w:r>
              <w:rPr>
                <w:sz w:val="21"/>
              </w:rPr>
              <mc:AlternateContent>
                <mc:Choice Requires="wpg">
                  <w:drawing>
                    <wp:anchor distT="0" distB="0" distL="114300" distR="114300" simplePos="0" relativeHeight="251659264" behindDoc="0" locked="0" layoutInCell="1" allowOverlap="1">
                      <wp:simplePos x="0" y="0"/>
                      <wp:positionH relativeFrom="column">
                        <wp:posOffset>535305</wp:posOffset>
                      </wp:positionH>
                      <wp:positionV relativeFrom="paragraph">
                        <wp:posOffset>226695</wp:posOffset>
                      </wp:positionV>
                      <wp:extent cx="4507230" cy="784860"/>
                      <wp:effectExtent l="4445" t="0" r="0" b="0"/>
                      <wp:wrapNone/>
                      <wp:docPr id="349" name="组合 349"/>
                      <wp:cNvGraphicFramePr/>
                      <a:graphic xmlns:a="http://schemas.openxmlformats.org/drawingml/2006/main">
                        <a:graphicData uri="http://schemas.microsoft.com/office/word/2010/wordprocessingGroup">
                          <wpg:wgp>
                            <wpg:cNvGrpSpPr/>
                            <wpg:grpSpPr>
                              <a:xfrm>
                                <a:off x="0" y="0"/>
                                <a:ext cx="4507230" cy="784860"/>
                                <a:chOff x="4025" y="278766"/>
                                <a:chExt cx="7098" cy="1236"/>
                              </a:xfrm>
                            </wpg:grpSpPr>
                            <wps:wsp>
                              <wps:cNvPr id="332" name="文本框 332"/>
                              <wps:cNvSpPr txBox="1"/>
                              <wps:spPr>
                                <a:xfrm>
                                  <a:off x="4025" y="279304"/>
                                  <a:ext cx="1384" cy="38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18"/>
                                        <w:szCs w:val="18"/>
                                        <w:lang w:val="en-US" w:eastAsia="zh-CN"/>
                                      </w:rPr>
                                    </w:pPr>
                                    <w:r>
                                      <w:rPr>
                                        <w:rFonts w:hint="eastAsia"/>
                                        <w:sz w:val="18"/>
                                        <w:szCs w:val="18"/>
                                        <w:lang w:val="en-US" w:eastAsia="zh-CN"/>
                                      </w:rPr>
                                      <w:t>总用水750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7" name="文本框 337"/>
                              <wps:cNvSpPr txBox="1"/>
                              <wps:spPr>
                                <a:xfrm>
                                  <a:off x="6050" y="279316"/>
                                  <a:ext cx="1173" cy="38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18"/>
                                        <w:szCs w:val="18"/>
                                        <w:lang w:val="en-US" w:eastAsia="zh-CN"/>
                                      </w:rPr>
                                    </w:pPr>
                                    <w:r>
                                      <w:rPr>
                                        <w:rFonts w:hint="eastAsia"/>
                                        <w:sz w:val="18"/>
                                        <w:szCs w:val="18"/>
                                        <w:lang w:val="en-US" w:eastAsia="zh-CN"/>
                                      </w:rPr>
                                      <w:t>生活用水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0" name="直接箭头连接符 340"/>
                              <wps:cNvCnPr/>
                              <wps:spPr>
                                <a:xfrm flipV="1">
                                  <a:off x="5409" y="279491"/>
                                  <a:ext cx="628" cy="7"/>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341" name="直接箭头连接符 341"/>
                              <wps:cNvCnPr/>
                              <wps:spPr>
                                <a:xfrm flipV="1">
                                  <a:off x="7222" y="279504"/>
                                  <a:ext cx="628" cy="7"/>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342" name="直接箭头连接符 342"/>
                              <wps:cNvCnPr/>
                              <wps:spPr>
                                <a:xfrm flipV="1">
                                  <a:off x="6237" y="279078"/>
                                  <a:ext cx="488" cy="2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343" name="文本框 343"/>
                              <wps:cNvSpPr txBox="1"/>
                              <wps:spPr>
                                <a:xfrm>
                                  <a:off x="7850" y="279341"/>
                                  <a:ext cx="1173" cy="38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18"/>
                                        <w:szCs w:val="18"/>
                                        <w:lang w:val="en-US" w:eastAsia="zh-CN"/>
                                      </w:rPr>
                                    </w:pPr>
                                    <w:r>
                                      <w:rPr>
                                        <w:rFonts w:hint="eastAsia"/>
                                        <w:sz w:val="18"/>
                                        <w:szCs w:val="18"/>
                                        <w:lang w:val="en-US" w:eastAsia="zh-CN"/>
                                      </w:rPr>
                                      <w:t>化粪池</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4" name="直接箭头连接符 344"/>
                              <wps:cNvCnPr/>
                              <wps:spPr>
                                <a:xfrm flipV="1">
                                  <a:off x="9034" y="279529"/>
                                  <a:ext cx="628" cy="7"/>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345" name="文本框 345"/>
                              <wps:cNvSpPr txBox="1"/>
                              <wps:spPr>
                                <a:xfrm>
                                  <a:off x="9613" y="279166"/>
                                  <a:ext cx="1510" cy="83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18"/>
                                        <w:szCs w:val="18"/>
                                        <w:lang w:val="en-US" w:eastAsia="zh-CN"/>
                                      </w:rPr>
                                    </w:pPr>
                                    <w:r>
                                      <w:rPr>
                                        <w:rFonts w:hint="eastAsia" w:ascii="Times New Roman" w:hAnsi="Times New Roman" w:eastAsia="宋体" w:cs="Times New Roman"/>
                                        <w:color w:val="auto"/>
                                        <w:sz w:val="18"/>
                                        <w:szCs w:val="18"/>
                                        <w:lang w:val="en-US" w:eastAsia="zh-CN"/>
                                      </w:rPr>
                                      <w:t>泰兴高新区工业污水处理厂</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6" name="文本框 346"/>
                              <wps:cNvSpPr txBox="1"/>
                              <wps:spPr>
                                <a:xfrm>
                                  <a:off x="6462" y="278766"/>
                                  <a:ext cx="1173" cy="41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18"/>
                                        <w:szCs w:val="18"/>
                                        <w:lang w:val="en-US" w:eastAsia="zh-CN"/>
                                      </w:rPr>
                                    </w:pPr>
                                    <w:r>
                                      <w:rPr>
                                        <w:rFonts w:hint="eastAsia"/>
                                        <w:sz w:val="18"/>
                                        <w:szCs w:val="18"/>
                                        <w:lang w:val="en-US" w:eastAsia="zh-CN"/>
                                      </w:rPr>
                                      <w:t>损耗150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7" name="文本框 347"/>
                              <wps:cNvSpPr txBox="1"/>
                              <wps:spPr>
                                <a:xfrm>
                                  <a:off x="6937" y="279179"/>
                                  <a:ext cx="1173" cy="41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18"/>
                                        <w:szCs w:val="18"/>
                                        <w:lang w:val="en-US" w:eastAsia="zh-CN"/>
                                      </w:rPr>
                                    </w:pPr>
                                    <w:r>
                                      <w:rPr>
                                        <w:rFonts w:hint="eastAsia"/>
                                        <w:sz w:val="18"/>
                                        <w:szCs w:val="18"/>
                                        <w:lang w:val="en-US" w:eastAsia="zh-CN"/>
                                      </w:rPr>
                                      <w:t>600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8" name="文本框 348"/>
                              <wps:cNvSpPr txBox="1"/>
                              <wps:spPr>
                                <a:xfrm>
                                  <a:off x="8750" y="279228"/>
                                  <a:ext cx="1173" cy="41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18"/>
                                        <w:szCs w:val="18"/>
                                        <w:lang w:val="en-US" w:eastAsia="zh-CN"/>
                                      </w:rPr>
                                    </w:pPr>
                                    <w:r>
                                      <w:rPr>
                                        <w:rFonts w:hint="eastAsia"/>
                                        <w:sz w:val="18"/>
                                        <w:szCs w:val="18"/>
                                        <w:lang w:val="en-US" w:eastAsia="zh-CN"/>
                                      </w:rPr>
                                      <w:t>150</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42.15pt;margin-top:17.85pt;height:61.8pt;width:354.9pt;z-index:251659264;mso-width-relative:page;mso-height-relative:page;" coordorigin="4025,278766" coordsize="7098,1236" o:gfxdata="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">
                      <o:lock v:ext="edit" aspectratio="f"/>
                      <v:shape id="_x0000_s1026" o:spid="_x0000_s1026" o:spt="202" type="#_x0000_t202" style="position:absolute;left:4025;top:279304;height:387;width:1384;" fillcolor="#FFFFFF [3201]" filled="t" stroked="t" coordsize="21600,21600" o:gfxdata="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MkomGtwAAANw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default" w:eastAsia="宋体"/>
                                  <w:sz w:val="18"/>
                                  <w:szCs w:val="18"/>
                                  <w:lang w:val="en-US" w:eastAsia="zh-CN"/>
                                </w:rPr>
                              </w:pPr>
                              <w:r>
                                <w:rPr>
                                  <w:rFonts w:hint="eastAsia"/>
                                  <w:sz w:val="18"/>
                                  <w:szCs w:val="18"/>
                                  <w:lang w:val="en-US" w:eastAsia="zh-CN"/>
                                </w:rPr>
                                <w:t>总用水750</w:t>
                              </w:r>
                            </w:p>
                          </w:txbxContent>
                        </v:textbox>
                      </v:shape>
                      <v:shape id="_x0000_s1026" o:spid="_x0000_s1026" o:spt="202" type="#_x0000_t202" style="position:absolute;left:6050;top:279316;height:387;width:1173;" fillcolor="#FFFFFF [3201]" filled="t" stroked="t" coordsize="21600,21600" o:gfxdata="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c5SoetwAAANw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default" w:eastAsia="宋体"/>
                                  <w:sz w:val="18"/>
                                  <w:szCs w:val="18"/>
                                  <w:lang w:val="en-US" w:eastAsia="zh-CN"/>
                                </w:rPr>
                              </w:pPr>
                              <w:r>
                                <w:rPr>
                                  <w:rFonts w:hint="eastAsia"/>
                                  <w:sz w:val="18"/>
                                  <w:szCs w:val="18"/>
                                  <w:lang w:val="en-US" w:eastAsia="zh-CN"/>
                                </w:rPr>
                                <w:t>生活用水</w:t>
                              </w:r>
                            </w:p>
                          </w:txbxContent>
                        </v:textbox>
                      </v:shape>
                      <v:shape id="_x0000_s1026" o:spid="_x0000_s1026" o:spt="32" type="#_x0000_t32" style="position:absolute;left:5409;top:279491;flip:y;height:7;width:628;" filled="f" stroked="t" coordsize="21600,21600" o:gfxdata="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YpMybsAAADc&#10;AAAADwAAAAAAAAABACAAAAAiAAAAZHJzL2Rvd25yZXYueG1sUEsBAhQAFAAAAAgAh07iQDMvBZ47&#10;AAAAOQAAABAAAAAAAAAAAQAgAAAACgEAAGRycy9zaGFwZXhtbC54bWxQSwUGAAAAAAYABgBbAQAA&#10;tAMAAAAA&#10;">
                        <v:fill on="f" focussize="0,0"/>
                        <v:stroke weight="0.5pt" color="#000000 [3200]" miterlimit="8" joinstyle="miter" endarrow="open"/>
                        <v:imagedata o:title=""/>
                        <o:lock v:ext="edit" aspectratio="f"/>
                      </v:shape>
                      <v:shape id="_x0000_s1026" o:spid="_x0000_s1026" o:spt="32" type="#_x0000_t32" style="position:absolute;left:7222;top:279504;flip:y;height:7;width:628;" filled="f" stroked="t" coordsize="21600,21600" o:gfxdata="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bG6VK/&#10;AAAA3AAAAA8AAAAAAAAAAQAgAAAAIgAAAGRycy9kb3ducmV2LnhtbFBLAQIUABQAAAAIAIdO4kAz&#10;LwWeOwAAADkAAAAQAAAAAAAAAAEAIAAAAA4BAABkcnMvc2hhcGV4bWwueG1sUEsFBgAAAAAGAAYA&#10;WwEAALgDAAAAAA==&#10;">
                        <v:fill on="f" focussize="0,0"/>
                        <v:stroke weight="0.5pt" color="#000000 [3200]" miterlimit="8" joinstyle="miter" endarrow="open"/>
                        <v:imagedata o:title=""/>
                        <o:lock v:ext="edit" aspectratio="f"/>
                      </v:shape>
                      <v:shape id="_x0000_s1026" o:spid="_x0000_s1026" o:spt="32" type="#_x0000_t32" style="position:absolute;left:6237;top:279078;flip:y;height:250;width:488;" filled="f" stroked="t" coordsize="21600,21600" o:gfxdata="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YUdyW/&#10;AAAA3AAAAA8AAAAAAAAAAQAgAAAAIgAAAGRycy9kb3ducmV2LnhtbFBLAQIUABQAAAAIAIdO4kAz&#10;LwWeOwAAADkAAAAQAAAAAAAAAAEAIAAAAA4BAABkcnMvc2hhcGV4bWwueG1sUEsFBgAAAAAGAAYA&#10;WwEAALgDAAAAAA==&#10;">
                        <v:fill on="f" focussize="0,0"/>
                        <v:stroke weight="0.5pt" color="#000000 [3200]" miterlimit="8" joinstyle="miter" endarrow="open"/>
                        <v:imagedata o:title=""/>
                        <o:lock v:ext="edit" aspectratio="f"/>
                      </v:shape>
                      <v:shape id="_x0000_s1026" o:spid="_x0000_s1026" o:spt="202" type="#_x0000_t202" style="position:absolute;left:7850;top:279341;height:387;width:1173;" fillcolor="#FFFFFF [3201]" filled="t" stroked="t" coordsize="21600,21600" o:gfxdata="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72F9gtwAAANw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default" w:eastAsia="宋体"/>
                                  <w:sz w:val="18"/>
                                  <w:szCs w:val="18"/>
                                  <w:lang w:val="en-US" w:eastAsia="zh-CN"/>
                                </w:rPr>
                              </w:pPr>
                              <w:r>
                                <w:rPr>
                                  <w:rFonts w:hint="eastAsia"/>
                                  <w:sz w:val="18"/>
                                  <w:szCs w:val="18"/>
                                  <w:lang w:val="en-US" w:eastAsia="zh-CN"/>
                                </w:rPr>
                                <w:t>化粪池</w:t>
                              </w:r>
                            </w:p>
                          </w:txbxContent>
                        </v:textbox>
                      </v:shape>
                      <v:shape id="_x0000_s1026" o:spid="_x0000_s1026" o:spt="32" type="#_x0000_t32" style="position:absolute;left:9034;top:279529;flip:y;height:7;width:628;" filled="f" stroked="t" coordsize="21600,21600" o:gfxdata="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sUrK&#10;wAAAANwAAAAPAAAAAAAAAAEAIAAAACIAAABkcnMvZG93bnJldi54bWxQSwECFAAUAAAACACHTuJA&#10;My8FnjsAAAA5AAAAEAAAAAAAAAABACAAAAAPAQAAZHJzL3NoYXBleG1sLnhtbFBLBQYAAAAABgAG&#10;AFsBAAC5AwAAAAA=&#10;">
                        <v:fill on="f" focussize="0,0"/>
                        <v:stroke weight="0.5pt" color="#000000 [3200]" miterlimit="8" joinstyle="miter" endarrow="open"/>
                        <v:imagedata o:title=""/>
                        <o:lock v:ext="edit" aspectratio="f"/>
                      </v:shape>
                      <v:shape id="_x0000_s1026" o:spid="_x0000_s1026" o:spt="202" type="#_x0000_t202" style="position:absolute;left:9613;top:279166;height:836;width:1510;" filled="f" stroked="f" coordsize="21600,21600" o:gfxdata="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E3k3&#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jc w:val="center"/>
                                <w:rPr>
                                  <w:rFonts w:hint="default" w:eastAsia="宋体"/>
                                  <w:sz w:val="18"/>
                                  <w:szCs w:val="18"/>
                                  <w:lang w:val="en-US" w:eastAsia="zh-CN"/>
                                </w:rPr>
                              </w:pPr>
                              <w:r>
                                <w:rPr>
                                  <w:rFonts w:hint="eastAsia" w:ascii="Times New Roman" w:hAnsi="Times New Roman" w:eastAsia="宋体" w:cs="Times New Roman"/>
                                  <w:color w:val="auto"/>
                                  <w:sz w:val="18"/>
                                  <w:szCs w:val="18"/>
                                  <w:lang w:val="en-US" w:eastAsia="zh-CN"/>
                                </w:rPr>
                                <w:t>泰兴高新区工业污水处理厂</w:t>
                              </w:r>
                            </w:p>
                          </w:txbxContent>
                        </v:textbox>
                      </v:shape>
                      <v:shape id="_x0000_s1026" o:spid="_x0000_s1026" o:spt="202" type="#_x0000_t202" style="position:absolute;left:6462;top:278766;height:412;width:1173;" filled="f" stroked="f" coordsize="21600,21600" o:gfxdata="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MHn&#10;QMEAAADcAAAADwAAAAAAAAABACAAAAAiAAAAZHJzL2Rvd25yZXYueG1sUEsBAhQAFAAAAAgAh07i&#10;QDMvBZ47AAAAOQAAABAAAAAAAAAAAQAgAAAAEAEAAGRycy9zaGFwZXhtbC54bWxQSwUGAAAAAAYA&#10;BgBbAQAAugMAAAAA&#10;">
                        <v:fill on="f" focussize="0,0"/>
                        <v:stroke on="f" weight="0.5pt"/>
                        <v:imagedata o:title=""/>
                        <o:lock v:ext="edit" aspectratio="f"/>
                        <v:textbox>
                          <w:txbxContent>
                            <w:p>
                              <w:pPr>
                                <w:jc w:val="center"/>
                                <w:rPr>
                                  <w:rFonts w:hint="default" w:eastAsia="宋体"/>
                                  <w:sz w:val="18"/>
                                  <w:szCs w:val="18"/>
                                  <w:lang w:val="en-US" w:eastAsia="zh-CN"/>
                                </w:rPr>
                              </w:pPr>
                              <w:r>
                                <w:rPr>
                                  <w:rFonts w:hint="eastAsia"/>
                                  <w:sz w:val="18"/>
                                  <w:szCs w:val="18"/>
                                  <w:lang w:val="en-US" w:eastAsia="zh-CN"/>
                                </w:rPr>
                                <w:t>损耗150</w:t>
                              </w:r>
                            </w:p>
                          </w:txbxContent>
                        </v:textbox>
                      </v:shape>
                      <v:shape id="_x0000_s1026" o:spid="_x0000_s1026" o:spt="202" type="#_x0000_t202" style="position:absolute;left:6937;top:279179;height:412;width:1173;" filled="f" stroked="f" coordsize="21600,21600" o:gfxdata="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41C&#10;28EAAADcAAAADwAAAAAAAAABACAAAAAiAAAAZHJzL2Rvd25yZXYueG1sUEsBAhQAFAAAAAgAh07i&#10;QDMvBZ47AAAAOQAAABAAAAAAAAAAAQAgAAAAEAEAAGRycy9zaGFwZXhtbC54bWxQSwUGAAAAAAYA&#10;BgBbAQAAugMAAAAA&#10;">
                        <v:fill on="f" focussize="0,0"/>
                        <v:stroke on="f" weight="0.5pt"/>
                        <v:imagedata o:title=""/>
                        <o:lock v:ext="edit" aspectratio="f"/>
                        <v:textbox>
                          <w:txbxContent>
                            <w:p>
                              <w:pPr>
                                <w:jc w:val="center"/>
                                <w:rPr>
                                  <w:rFonts w:hint="default" w:eastAsia="宋体"/>
                                  <w:sz w:val="18"/>
                                  <w:szCs w:val="18"/>
                                  <w:lang w:val="en-US" w:eastAsia="zh-CN"/>
                                </w:rPr>
                              </w:pPr>
                              <w:r>
                                <w:rPr>
                                  <w:rFonts w:hint="eastAsia"/>
                                  <w:sz w:val="18"/>
                                  <w:szCs w:val="18"/>
                                  <w:lang w:val="en-US" w:eastAsia="zh-CN"/>
                                </w:rPr>
                                <w:t>600</w:t>
                              </w:r>
                            </w:p>
                          </w:txbxContent>
                        </v:textbox>
                      </v:shape>
                      <v:shape id="_x0000_s1026" o:spid="_x0000_s1026" o:spt="202" type="#_x0000_t202" style="position:absolute;left:8750;top:279228;height:412;width:1173;" filled="f" stroked="f" coordsize="21600,21600" o:gfxdata="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oS1qm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jc w:val="center"/>
                                <w:rPr>
                                  <w:rFonts w:hint="default" w:eastAsia="宋体"/>
                                  <w:sz w:val="18"/>
                                  <w:szCs w:val="18"/>
                                  <w:lang w:val="en-US" w:eastAsia="zh-CN"/>
                                </w:rPr>
                              </w:pPr>
                              <w:r>
                                <w:rPr>
                                  <w:rFonts w:hint="eastAsia"/>
                                  <w:sz w:val="18"/>
                                  <w:szCs w:val="18"/>
                                  <w:lang w:val="en-US" w:eastAsia="zh-CN"/>
                                </w:rPr>
                                <w:t>150</w:t>
                              </w:r>
                            </w:p>
                          </w:txbxContent>
                        </v:textbox>
                      </v:shape>
                    </v:group>
                  </w:pict>
                </mc:Fallback>
              </mc:AlternateContent>
            </w:r>
            <w:r>
              <w:rPr>
                <w:rFonts w:hint="eastAsia" w:ascii="Times New Roman" w:hAnsi="Times New Roman" w:eastAsia="宋体" w:cs="Times New Roman"/>
                <w:bCs/>
                <w:color w:val="auto"/>
                <w:kern w:val="0"/>
                <w:sz w:val="21"/>
                <w:szCs w:val="21"/>
                <w:lang w:val="en-US" w:eastAsia="zh-CN"/>
              </w:rPr>
              <w:t>本项目用水主要为员工生活用水</w:t>
            </w:r>
            <w:r>
              <w:rPr>
                <w:rFonts w:hint="default" w:ascii="Times New Roman" w:hAnsi="Times New Roman" w:eastAsia="宋体" w:cs="Times New Roman"/>
                <w:bCs/>
                <w:color w:val="000000"/>
                <w:kern w:val="0"/>
                <w:sz w:val="21"/>
                <w:szCs w:val="21"/>
                <w:lang w:val="en-US" w:eastAsia="zh-CN"/>
              </w:rPr>
              <w:t>。</w:t>
            </w:r>
          </w:p>
          <w:p>
            <w:pPr>
              <w:pStyle w:val="2"/>
              <w:rPr>
                <w:rFonts w:hint="default" w:ascii="Times New Roman" w:hAnsi="Times New Roman" w:eastAsia="宋体" w:cs="Times New Roman"/>
                <w:bCs/>
                <w:color w:val="000000"/>
                <w:kern w:val="0"/>
                <w:sz w:val="21"/>
                <w:szCs w:val="21"/>
                <w:lang w:val="en-US" w:eastAsia="zh-CN"/>
              </w:rPr>
            </w:pPr>
          </w:p>
          <w:p>
            <w:pPr>
              <w:pStyle w:val="7"/>
              <w:numPr>
                <w:ilvl w:val="3"/>
                <w:numId w:val="0"/>
              </w:numPr>
              <w:ind w:left="1287" w:leftChars="0"/>
              <w:rPr>
                <w:rFonts w:hint="default"/>
                <w:lang w:val="en-US" w:eastAsia="zh-CN"/>
              </w:rPr>
            </w:pPr>
          </w:p>
          <w:p>
            <w:pPr>
              <w:numPr>
                <w:ilvl w:val="0"/>
                <w:numId w:val="3"/>
              </w:numPr>
              <w:adjustRightInd w:val="0"/>
              <w:snapToGrid w:val="0"/>
              <w:spacing w:line="36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水性漆物料平衡分析</w:t>
            </w:r>
          </w:p>
          <w:p>
            <w:pPr>
              <w:spacing w:line="360" w:lineRule="auto"/>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w:t>
            </w:r>
            <w:r>
              <w:rPr>
                <w:rFonts w:hint="default" w:ascii="Times New Roman" w:hAnsi="Times New Roman" w:cs="Times New Roman"/>
                <w:color w:val="auto"/>
                <w:sz w:val="21"/>
                <w:szCs w:val="21"/>
                <w:lang w:val="en-US" w:eastAsia="zh-CN"/>
              </w:rPr>
              <w:t>非甲烷总烃</w:t>
            </w:r>
            <w:r>
              <w:rPr>
                <w:rFonts w:hint="default" w:ascii="Times New Roman" w:hAnsi="Times New Roman" w:cs="Times New Roman"/>
                <w:color w:val="auto"/>
                <w:sz w:val="21"/>
                <w:szCs w:val="21"/>
              </w:rPr>
              <w:t>平衡情况见</w:t>
            </w:r>
            <w:r>
              <w:rPr>
                <w:rFonts w:hint="default" w:ascii="Times New Roman" w:hAnsi="Times New Roman" w:cs="Times New Roman"/>
                <w:color w:val="auto"/>
                <w:sz w:val="21"/>
                <w:szCs w:val="21"/>
                <w:lang w:val="en-US" w:eastAsia="zh-CN"/>
              </w:rPr>
              <w:t>表2-</w:t>
            </w:r>
            <w:r>
              <w:rPr>
                <w:rFonts w:hint="eastAsia" w:ascii="Times New Roman" w:hAnsi="Times New Roman" w:cs="Times New Roman"/>
                <w:color w:val="auto"/>
                <w:sz w:val="21"/>
                <w:szCs w:val="21"/>
                <w:lang w:val="en-US" w:eastAsia="zh-CN"/>
              </w:rPr>
              <w:t>8</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eastAsia="zh-CN"/>
              </w:rPr>
              <w:t>油漆固体成分</w:t>
            </w:r>
            <w:r>
              <w:rPr>
                <w:rFonts w:hint="default" w:ascii="Times New Roman" w:hAnsi="Times New Roman" w:cs="Times New Roman"/>
                <w:color w:val="auto"/>
                <w:sz w:val="21"/>
                <w:szCs w:val="21"/>
              </w:rPr>
              <w:t>平衡情况见</w:t>
            </w:r>
            <w:r>
              <w:rPr>
                <w:rFonts w:hint="default" w:ascii="Times New Roman" w:hAnsi="Times New Roman" w:cs="Times New Roman"/>
                <w:color w:val="auto"/>
                <w:sz w:val="21"/>
                <w:szCs w:val="21"/>
                <w:lang w:val="en-US" w:eastAsia="zh-CN"/>
              </w:rPr>
              <w:t>表2-</w:t>
            </w:r>
            <w:r>
              <w:rPr>
                <w:rFonts w:hint="eastAsia" w:ascii="Times New Roman" w:hAnsi="Times New Roman" w:cs="Times New Roman"/>
                <w:color w:val="auto"/>
                <w:sz w:val="21"/>
                <w:szCs w:val="21"/>
                <w:lang w:val="en-US" w:eastAsia="zh-CN"/>
              </w:rPr>
              <w:t>9</w:t>
            </w:r>
            <w:r>
              <w:rPr>
                <w:rFonts w:hint="default" w:ascii="Times New Roman" w:hAnsi="Times New Roman" w:cs="Times New Roman"/>
                <w:color w:val="auto"/>
                <w:sz w:val="21"/>
                <w:szCs w:val="21"/>
              </w:rPr>
              <w:t>。</w:t>
            </w:r>
          </w:p>
          <w:p>
            <w:pPr>
              <w:spacing w:line="240" w:lineRule="auto"/>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w:t>
            </w:r>
            <w:r>
              <w:rPr>
                <w:rFonts w:hint="default" w:ascii="Times New Roman" w:hAnsi="Times New Roman" w:cs="Times New Roman"/>
                <w:b/>
                <w:color w:val="auto"/>
                <w:sz w:val="21"/>
                <w:szCs w:val="21"/>
                <w:lang w:val="en-US" w:eastAsia="zh-CN"/>
              </w:rPr>
              <w:t>2-</w:t>
            </w:r>
            <w:r>
              <w:rPr>
                <w:rFonts w:hint="eastAsia" w:ascii="Times New Roman" w:hAnsi="Times New Roman" w:cs="Times New Roman"/>
                <w:b/>
                <w:color w:val="auto"/>
                <w:sz w:val="21"/>
                <w:szCs w:val="21"/>
                <w:lang w:val="en-US" w:eastAsia="zh-CN"/>
              </w:rPr>
              <w:t>8</w:t>
            </w:r>
            <w:r>
              <w:rPr>
                <w:rFonts w:hint="default" w:ascii="Times New Roman" w:hAnsi="Times New Roman" w:cs="Times New Roman"/>
                <w:b/>
                <w:color w:val="auto"/>
                <w:sz w:val="21"/>
                <w:szCs w:val="21"/>
              </w:rPr>
              <w:t xml:space="preserve"> </w:t>
            </w:r>
            <w:r>
              <w:rPr>
                <w:rFonts w:hint="default" w:ascii="Times New Roman" w:hAnsi="Times New Roman" w:cs="Times New Roman"/>
                <w:b/>
                <w:color w:val="auto"/>
                <w:sz w:val="21"/>
                <w:szCs w:val="21"/>
                <w:lang w:val="en-US" w:eastAsia="zh-CN"/>
              </w:rPr>
              <w:t>非甲烷总烃</w:t>
            </w:r>
            <w:r>
              <w:rPr>
                <w:rFonts w:hint="default" w:ascii="Times New Roman" w:hAnsi="Times New Roman" w:cs="Times New Roman"/>
                <w:b/>
                <w:color w:val="auto"/>
                <w:sz w:val="21"/>
                <w:szCs w:val="21"/>
              </w:rPr>
              <w:t>平衡表（t/a）</w:t>
            </w:r>
          </w:p>
          <w:tbl>
            <w:tblPr>
              <w:tblStyle w:val="29"/>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28" w:type="dxa"/>
                <w:left w:w="108" w:type="dxa"/>
                <w:bottom w:w="28" w:type="dxa"/>
                <w:right w:w="108" w:type="dxa"/>
              </w:tblCellMar>
            </w:tblPr>
            <w:tblGrid>
              <w:gridCol w:w="1328"/>
              <w:gridCol w:w="995"/>
              <w:gridCol w:w="1360"/>
              <w:gridCol w:w="2004"/>
              <w:gridCol w:w="2049"/>
              <w:gridCol w:w="10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cantSplit/>
                <w:trHeight w:val="0" w:hRule="atLeast"/>
                <w:jc w:val="center"/>
              </w:trPr>
              <w:tc>
                <w:tcPr>
                  <w:tcW w:w="3683"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入方</w:t>
                  </w:r>
                </w:p>
              </w:tc>
              <w:tc>
                <w:tcPr>
                  <w:tcW w:w="4159"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出方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gridAfter w:val="1"/>
                <w:wAfter w:w="106" w:type="dxa"/>
                <w:cantSplit/>
                <w:trHeight w:val="0" w:hRule="atLeast"/>
                <w:jc w:val="center"/>
              </w:trPr>
              <w:tc>
                <w:tcPr>
                  <w:tcW w:w="132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来源</w:t>
                  </w:r>
                </w:p>
              </w:tc>
              <w:tc>
                <w:tcPr>
                  <w:tcW w:w="99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用量</w:t>
                  </w:r>
                </w:p>
              </w:tc>
              <w:tc>
                <w:tcPr>
                  <w:tcW w:w="13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含</w:t>
                  </w:r>
                  <w:r>
                    <w:rPr>
                      <w:rFonts w:hint="default" w:ascii="Times New Roman" w:hAnsi="Times New Roman" w:eastAsia="宋体" w:cs="Times New Roman"/>
                      <w:b/>
                      <w:color w:val="auto"/>
                      <w:sz w:val="21"/>
                      <w:szCs w:val="21"/>
                      <w:lang w:val="en-US" w:eastAsia="zh-CN"/>
                    </w:rPr>
                    <w:t>非甲烷总烃</w:t>
                  </w:r>
                  <w:r>
                    <w:rPr>
                      <w:rFonts w:hint="default" w:ascii="Times New Roman" w:hAnsi="Times New Roman" w:eastAsia="宋体" w:cs="Times New Roman"/>
                      <w:b/>
                      <w:color w:val="auto"/>
                      <w:sz w:val="21"/>
                      <w:szCs w:val="21"/>
                    </w:rPr>
                    <w:t>量</w:t>
                  </w:r>
                </w:p>
              </w:tc>
              <w:tc>
                <w:tcPr>
                  <w:tcW w:w="2004"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去向</w:t>
                  </w:r>
                </w:p>
              </w:tc>
              <w:tc>
                <w:tcPr>
                  <w:tcW w:w="2049"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含</w:t>
                  </w:r>
                  <w:r>
                    <w:rPr>
                      <w:rFonts w:hint="default" w:ascii="Times New Roman" w:hAnsi="Times New Roman" w:eastAsia="宋体" w:cs="Times New Roman"/>
                      <w:b/>
                      <w:color w:val="auto"/>
                      <w:sz w:val="21"/>
                      <w:szCs w:val="21"/>
                      <w:lang w:val="en-US" w:eastAsia="zh-CN"/>
                    </w:rPr>
                    <w:t>非甲烷总烃</w:t>
                  </w:r>
                  <w:r>
                    <w:rPr>
                      <w:rFonts w:hint="default" w:ascii="Times New Roman" w:hAnsi="Times New Roman" w:eastAsia="宋体" w:cs="Times New Roman"/>
                      <w:b/>
                      <w:color w:val="auto"/>
                      <w:sz w:val="21"/>
                      <w:szCs w:val="21"/>
                    </w:rPr>
                    <w:t>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gridAfter w:val="1"/>
                <w:wAfter w:w="106" w:type="dxa"/>
                <w:cantSplit/>
                <w:trHeight w:val="0" w:hRule="atLeast"/>
                <w:jc w:val="center"/>
              </w:trPr>
              <w:tc>
                <w:tcPr>
                  <w:tcW w:w="132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99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p>
              </w:tc>
              <w:tc>
                <w:tcPr>
                  <w:tcW w:w="13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p>
              </w:tc>
              <w:tc>
                <w:tcPr>
                  <w:tcW w:w="2004"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p>
              </w:tc>
              <w:tc>
                <w:tcPr>
                  <w:tcW w:w="2049"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gridAfter w:val="1"/>
                <w:wAfter w:w="106" w:type="dxa"/>
                <w:cantSplit/>
                <w:trHeight w:val="0" w:hRule="atLeast"/>
                <w:jc w:val="center"/>
              </w:trPr>
              <w:tc>
                <w:tcPr>
                  <w:tcW w:w="132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99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p>
              </w:tc>
              <w:tc>
                <w:tcPr>
                  <w:tcW w:w="13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p>
              </w:tc>
              <w:tc>
                <w:tcPr>
                  <w:tcW w:w="2004"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p>
              </w:tc>
              <w:tc>
                <w:tcPr>
                  <w:tcW w:w="2049"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gridAfter w:val="1"/>
                <w:wAfter w:w="106" w:type="dxa"/>
                <w:cantSplit/>
                <w:trHeight w:val="0" w:hRule="atLeast"/>
                <w:jc w:val="center"/>
              </w:trPr>
              <w:tc>
                <w:tcPr>
                  <w:tcW w:w="132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99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p>
              </w:tc>
              <w:tc>
                <w:tcPr>
                  <w:tcW w:w="13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p>
              </w:tc>
              <w:tc>
                <w:tcPr>
                  <w:tcW w:w="2004"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p>
              </w:tc>
              <w:tc>
                <w:tcPr>
                  <w:tcW w:w="2049"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gridAfter w:val="1"/>
                <w:wAfter w:w="106" w:type="dxa"/>
                <w:cantSplit/>
                <w:trHeight w:val="0" w:hRule="atLeast"/>
                <w:jc w:val="center"/>
              </w:trPr>
              <w:tc>
                <w:tcPr>
                  <w:tcW w:w="132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99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p>
              </w:tc>
              <w:tc>
                <w:tcPr>
                  <w:tcW w:w="13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p>
              </w:tc>
              <w:tc>
                <w:tcPr>
                  <w:tcW w:w="2004"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p>
              </w:tc>
              <w:tc>
                <w:tcPr>
                  <w:tcW w:w="2049"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p>
              </w:tc>
            </w:tr>
          </w:tbl>
          <w:p>
            <w:pPr>
              <w:spacing w:line="240" w:lineRule="auto"/>
              <w:jc w:val="center"/>
              <w:rPr>
                <w:rFonts w:hint="default" w:ascii="Times New Roman" w:hAnsi="Times New Roman" w:cs="Times New Roman"/>
                <w:b/>
                <w:color w:val="auto"/>
                <w:sz w:val="21"/>
                <w:szCs w:val="21"/>
              </w:rPr>
            </w:pPr>
          </w:p>
          <w:p>
            <w:pPr>
              <w:spacing w:line="240" w:lineRule="auto"/>
              <w:jc w:val="center"/>
              <w:rPr>
                <w:rFonts w:hint="default" w:ascii="Times New Roman" w:hAnsi="Times New Roman" w:cs="Times New Roman"/>
                <w:b/>
                <w:color w:val="auto"/>
                <w:sz w:val="21"/>
                <w:szCs w:val="21"/>
              </w:rPr>
            </w:pPr>
          </w:p>
          <w:p>
            <w:pPr>
              <w:spacing w:line="240" w:lineRule="auto"/>
              <w:jc w:val="center"/>
              <w:rPr>
                <w:rFonts w:hint="default" w:ascii="Times New Roman" w:hAnsi="Times New Roman" w:cs="Times New Roman"/>
                <w:b/>
                <w:color w:val="auto"/>
                <w:sz w:val="21"/>
                <w:szCs w:val="21"/>
              </w:rPr>
            </w:pPr>
          </w:p>
          <w:p>
            <w:pPr>
              <w:spacing w:line="240" w:lineRule="auto"/>
              <w:jc w:val="center"/>
              <w:rPr>
                <w:rFonts w:hint="default" w:ascii="Times New Roman" w:hAnsi="Times New Roman" w:cs="Times New Roman"/>
                <w:b/>
                <w:color w:val="auto"/>
                <w:sz w:val="21"/>
                <w:szCs w:val="21"/>
              </w:rPr>
            </w:pPr>
          </w:p>
          <w:p>
            <w:pPr>
              <w:spacing w:line="240" w:lineRule="auto"/>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w:t>
            </w:r>
            <w:r>
              <w:rPr>
                <w:rFonts w:hint="default" w:ascii="Times New Roman" w:hAnsi="Times New Roman" w:cs="Times New Roman"/>
                <w:b/>
                <w:color w:val="auto"/>
                <w:sz w:val="21"/>
                <w:szCs w:val="21"/>
                <w:lang w:val="en-US" w:eastAsia="zh-CN"/>
              </w:rPr>
              <w:t>2-</w:t>
            </w:r>
            <w:r>
              <w:rPr>
                <w:rFonts w:hint="eastAsia" w:ascii="Times New Roman" w:hAnsi="Times New Roman" w:cs="Times New Roman"/>
                <w:b/>
                <w:color w:val="auto"/>
                <w:sz w:val="21"/>
                <w:szCs w:val="21"/>
                <w:lang w:val="en-US" w:eastAsia="zh-CN"/>
              </w:rPr>
              <w:t>9</w:t>
            </w:r>
            <w:r>
              <w:rPr>
                <w:rFonts w:hint="default" w:ascii="Times New Roman" w:hAnsi="Times New Roman" w:cs="Times New Roman"/>
                <w:b/>
                <w:color w:val="auto"/>
                <w:sz w:val="21"/>
                <w:szCs w:val="21"/>
              </w:rPr>
              <w:t xml:space="preserve">  </w:t>
            </w:r>
            <w:r>
              <w:rPr>
                <w:rFonts w:hint="default" w:ascii="Times New Roman" w:hAnsi="Times New Roman" w:cs="Times New Roman"/>
                <w:b/>
                <w:color w:val="auto"/>
                <w:sz w:val="21"/>
                <w:szCs w:val="21"/>
                <w:lang w:eastAsia="zh-CN"/>
              </w:rPr>
              <w:t>油漆固体成分物料</w:t>
            </w:r>
            <w:r>
              <w:rPr>
                <w:rFonts w:hint="default" w:ascii="Times New Roman" w:hAnsi="Times New Roman" w:cs="Times New Roman"/>
                <w:b/>
                <w:color w:val="auto"/>
                <w:sz w:val="21"/>
                <w:szCs w:val="21"/>
              </w:rPr>
              <w:t>平衡表（t/a）</w:t>
            </w:r>
          </w:p>
          <w:tbl>
            <w:tblPr>
              <w:tblStyle w:val="29"/>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28" w:type="dxa"/>
                <w:left w:w="108" w:type="dxa"/>
                <w:bottom w:w="28" w:type="dxa"/>
                <w:right w:w="108" w:type="dxa"/>
              </w:tblCellMar>
            </w:tblPr>
            <w:tblGrid>
              <w:gridCol w:w="1462"/>
              <w:gridCol w:w="1266"/>
              <w:gridCol w:w="1684"/>
              <w:gridCol w:w="1904"/>
              <w:gridCol w:w="176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cantSplit/>
                <w:trHeight w:val="0" w:hRule="atLeast"/>
                <w:jc w:val="center"/>
              </w:trPr>
              <w:tc>
                <w:tcPr>
                  <w:tcW w:w="4412"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入方</w:t>
                  </w:r>
                </w:p>
              </w:tc>
              <w:tc>
                <w:tcPr>
                  <w:tcW w:w="367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出方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cantSplit/>
                <w:trHeight w:val="0" w:hRule="atLeast"/>
                <w:jc w:val="center"/>
              </w:trPr>
              <w:tc>
                <w:tcPr>
                  <w:tcW w:w="146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来源</w:t>
                  </w: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用量</w:t>
                  </w:r>
                </w:p>
              </w:tc>
              <w:tc>
                <w:tcPr>
                  <w:tcW w:w="168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含固体成分量</w:t>
                  </w:r>
                </w:p>
              </w:tc>
              <w:tc>
                <w:tcPr>
                  <w:tcW w:w="1904"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去向</w:t>
                  </w:r>
                </w:p>
              </w:tc>
              <w:tc>
                <w:tcPr>
                  <w:tcW w:w="1766"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含固体成分量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cantSplit/>
                <w:trHeight w:val="90" w:hRule="atLeast"/>
                <w:jc w:val="center"/>
              </w:trPr>
              <w:tc>
                <w:tcPr>
                  <w:tcW w:w="146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p>
              </w:tc>
              <w:tc>
                <w:tcPr>
                  <w:tcW w:w="1684" w:type="dxa"/>
                  <w:noWrap w:val="0"/>
                  <w:vAlign w:val="center"/>
                </w:tcPr>
                <w:p>
                  <w:pPr>
                    <w:widowControl/>
                    <w:adjustRightInd w:val="0"/>
                    <w:snapToGrid w:val="0"/>
                    <w:jc w:val="center"/>
                    <w:rPr>
                      <w:rFonts w:hint="default" w:ascii="Times New Roman" w:hAnsi="Times New Roman" w:eastAsia="宋体" w:cs="Times New Roman"/>
                      <w:color w:val="auto"/>
                      <w:sz w:val="21"/>
                      <w:szCs w:val="21"/>
                      <w:lang w:val="en-US" w:eastAsia="zh-CN"/>
                    </w:rPr>
                  </w:pPr>
                </w:p>
              </w:tc>
              <w:tc>
                <w:tcPr>
                  <w:tcW w:w="1904" w:type="dxa"/>
                  <w:noWrap w:val="0"/>
                  <w:vAlign w:val="center"/>
                </w:tcPr>
                <w:p>
                  <w:pPr>
                    <w:adjustRightInd w:val="0"/>
                    <w:snapToGrid w:val="0"/>
                    <w:jc w:val="center"/>
                    <w:rPr>
                      <w:rFonts w:hint="default" w:ascii="Times New Roman" w:hAnsi="Times New Roman" w:eastAsia="宋体" w:cs="Times New Roman"/>
                      <w:color w:val="auto"/>
                      <w:sz w:val="21"/>
                      <w:szCs w:val="21"/>
                    </w:rPr>
                  </w:pPr>
                </w:p>
              </w:tc>
              <w:tc>
                <w:tcPr>
                  <w:tcW w:w="1766" w:type="dxa"/>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cantSplit/>
                <w:trHeight w:val="0" w:hRule="atLeast"/>
                <w:jc w:val="center"/>
              </w:trPr>
              <w:tc>
                <w:tcPr>
                  <w:tcW w:w="146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1684" w:type="dxa"/>
                  <w:noWrap w:val="0"/>
                  <w:vAlign w:val="center"/>
                </w:tcPr>
                <w:p>
                  <w:pPr>
                    <w:widowControl/>
                    <w:adjustRightInd w:val="0"/>
                    <w:snapToGrid w:val="0"/>
                    <w:jc w:val="center"/>
                    <w:rPr>
                      <w:rFonts w:hint="default" w:ascii="Times New Roman" w:hAnsi="Times New Roman" w:eastAsia="宋体" w:cs="Times New Roman"/>
                      <w:color w:val="auto"/>
                      <w:sz w:val="21"/>
                      <w:szCs w:val="21"/>
                      <w:lang w:val="en-US" w:eastAsia="zh-CN"/>
                    </w:rPr>
                  </w:pPr>
                </w:p>
              </w:tc>
              <w:tc>
                <w:tcPr>
                  <w:tcW w:w="1904" w:type="dxa"/>
                  <w:noWrap w:val="0"/>
                  <w:vAlign w:val="center"/>
                </w:tcPr>
                <w:p>
                  <w:pPr>
                    <w:adjustRightInd w:val="0"/>
                    <w:snapToGrid w:val="0"/>
                    <w:jc w:val="center"/>
                    <w:rPr>
                      <w:rFonts w:hint="default" w:ascii="Times New Roman" w:hAnsi="Times New Roman" w:eastAsia="宋体" w:cs="Times New Roman"/>
                      <w:color w:val="auto"/>
                      <w:sz w:val="21"/>
                      <w:szCs w:val="21"/>
                    </w:rPr>
                  </w:pPr>
                </w:p>
              </w:tc>
              <w:tc>
                <w:tcPr>
                  <w:tcW w:w="1766" w:type="dxa"/>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cantSplit/>
                <w:trHeight w:val="0" w:hRule="atLeast"/>
                <w:jc w:val="center"/>
              </w:trPr>
              <w:tc>
                <w:tcPr>
                  <w:tcW w:w="146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1684" w:type="dxa"/>
                  <w:noWrap w:val="0"/>
                  <w:vAlign w:val="center"/>
                </w:tcPr>
                <w:p>
                  <w:pPr>
                    <w:widowControl/>
                    <w:adjustRightInd w:val="0"/>
                    <w:snapToGrid w:val="0"/>
                    <w:jc w:val="center"/>
                    <w:rPr>
                      <w:rFonts w:hint="default" w:ascii="Times New Roman" w:hAnsi="Times New Roman" w:eastAsia="宋体" w:cs="Times New Roman"/>
                      <w:color w:val="auto"/>
                      <w:sz w:val="21"/>
                      <w:szCs w:val="21"/>
                    </w:rPr>
                  </w:pPr>
                </w:p>
              </w:tc>
              <w:tc>
                <w:tcPr>
                  <w:tcW w:w="1904" w:type="dxa"/>
                  <w:noWrap w:val="0"/>
                  <w:vAlign w:val="center"/>
                </w:tcPr>
                <w:p>
                  <w:pPr>
                    <w:adjustRightInd w:val="0"/>
                    <w:snapToGrid w:val="0"/>
                    <w:jc w:val="center"/>
                    <w:rPr>
                      <w:rFonts w:hint="default" w:ascii="Times New Roman" w:hAnsi="Times New Roman" w:eastAsia="宋体" w:cs="Times New Roman"/>
                      <w:color w:val="auto"/>
                      <w:sz w:val="21"/>
                      <w:szCs w:val="21"/>
                    </w:rPr>
                  </w:pPr>
                </w:p>
              </w:tc>
              <w:tc>
                <w:tcPr>
                  <w:tcW w:w="1766" w:type="dxa"/>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cantSplit/>
                <w:trHeight w:val="0" w:hRule="atLeast"/>
                <w:jc w:val="center"/>
              </w:trPr>
              <w:tc>
                <w:tcPr>
                  <w:tcW w:w="146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1684" w:type="dxa"/>
                  <w:noWrap w:val="0"/>
                  <w:vAlign w:val="center"/>
                </w:tcPr>
                <w:p>
                  <w:pPr>
                    <w:widowControl/>
                    <w:adjustRightInd w:val="0"/>
                    <w:snapToGrid w:val="0"/>
                    <w:jc w:val="center"/>
                    <w:rPr>
                      <w:rFonts w:hint="default" w:ascii="Times New Roman" w:hAnsi="Times New Roman" w:eastAsia="宋体" w:cs="Times New Roman"/>
                      <w:color w:val="auto"/>
                      <w:sz w:val="21"/>
                      <w:szCs w:val="21"/>
                    </w:rPr>
                  </w:pPr>
                </w:p>
              </w:tc>
              <w:tc>
                <w:tcPr>
                  <w:tcW w:w="1904" w:type="dxa"/>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1766" w:type="dxa"/>
                  <w:noWrap w:val="0"/>
                  <w:vAlign w:val="center"/>
                </w:tcPr>
                <w:p>
                  <w:pPr>
                    <w:adjustRightInd w:val="0"/>
                    <w:snapToGrid w:val="0"/>
                    <w:jc w:val="center"/>
                    <w:rPr>
                      <w:rFonts w:hint="default"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cantSplit/>
                <w:trHeight w:val="0" w:hRule="atLeast"/>
                <w:jc w:val="center"/>
              </w:trPr>
              <w:tc>
                <w:tcPr>
                  <w:tcW w:w="146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1684" w:type="dxa"/>
                  <w:noWrap w:val="0"/>
                  <w:vAlign w:val="center"/>
                </w:tcPr>
                <w:p>
                  <w:pPr>
                    <w:widowControl/>
                    <w:adjustRightInd w:val="0"/>
                    <w:snapToGrid w:val="0"/>
                    <w:jc w:val="center"/>
                    <w:rPr>
                      <w:rFonts w:hint="default" w:ascii="Times New Roman" w:hAnsi="Times New Roman" w:eastAsia="宋体" w:cs="Times New Roman"/>
                      <w:color w:val="auto"/>
                      <w:sz w:val="21"/>
                      <w:szCs w:val="21"/>
                    </w:rPr>
                  </w:pPr>
                </w:p>
              </w:tc>
              <w:tc>
                <w:tcPr>
                  <w:tcW w:w="1904" w:type="dxa"/>
                  <w:noWrap w:val="0"/>
                  <w:vAlign w:val="center"/>
                </w:tcPr>
                <w:p>
                  <w:pPr>
                    <w:adjustRightInd w:val="0"/>
                    <w:snapToGrid w:val="0"/>
                    <w:jc w:val="center"/>
                    <w:rPr>
                      <w:rFonts w:hint="default" w:ascii="Times New Roman" w:hAnsi="Times New Roman" w:eastAsia="宋体" w:cs="Times New Roman"/>
                      <w:color w:val="auto"/>
                      <w:sz w:val="21"/>
                      <w:szCs w:val="21"/>
                    </w:rPr>
                  </w:pPr>
                </w:p>
              </w:tc>
              <w:tc>
                <w:tcPr>
                  <w:tcW w:w="1766" w:type="dxa"/>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cantSplit/>
                <w:trHeight w:val="0" w:hRule="atLeast"/>
                <w:jc w:val="center"/>
              </w:trPr>
              <w:tc>
                <w:tcPr>
                  <w:tcW w:w="146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1684" w:type="dxa"/>
                  <w:noWrap w:val="0"/>
                  <w:vAlign w:val="center"/>
                </w:tcPr>
                <w:p>
                  <w:pPr>
                    <w:widowControl/>
                    <w:adjustRightInd w:val="0"/>
                    <w:snapToGrid w:val="0"/>
                    <w:jc w:val="center"/>
                    <w:rPr>
                      <w:rFonts w:hint="default" w:ascii="Times New Roman" w:hAnsi="Times New Roman" w:eastAsia="宋体" w:cs="Times New Roman"/>
                      <w:color w:val="auto"/>
                      <w:sz w:val="21"/>
                      <w:szCs w:val="21"/>
                      <w:lang w:val="en-US" w:eastAsia="zh-CN"/>
                    </w:rPr>
                  </w:pPr>
                </w:p>
              </w:tc>
              <w:tc>
                <w:tcPr>
                  <w:tcW w:w="1904" w:type="dxa"/>
                  <w:noWrap w:val="0"/>
                  <w:vAlign w:val="center"/>
                </w:tcPr>
                <w:p>
                  <w:pPr>
                    <w:adjustRightInd w:val="0"/>
                    <w:snapToGrid w:val="0"/>
                    <w:jc w:val="center"/>
                    <w:rPr>
                      <w:rFonts w:hint="default" w:ascii="Times New Roman" w:hAnsi="Times New Roman" w:eastAsia="宋体" w:cs="Times New Roman"/>
                      <w:color w:val="auto"/>
                      <w:sz w:val="21"/>
                      <w:szCs w:val="21"/>
                    </w:rPr>
                  </w:pPr>
                </w:p>
              </w:tc>
              <w:tc>
                <w:tcPr>
                  <w:tcW w:w="1766" w:type="dxa"/>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r>
          </w:tbl>
          <w:p>
            <w:pPr>
              <w:pStyle w:val="39"/>
              <w:numPr>
                <w:ilvl w:val="0"/>
                <w:numId w:val="0"/>
              </w:numPr>
              <w:jc w:val="both"/>
              <w:rPr>
                <w:rFonts w:hint="default" w:ascii="Times New Roman" w:hAnsi="Times New Roman" w:cs="Times New Roman"/>
                <w:sz w:val="21"/>
                <w:szCs w:val="21"/>
                <w:lang w:val="en-US" w:eastAsia="zh-CN"/>
              </w:rPr>
            </w:pPr>
          </w:p>
          <w:p>
            <w:pPr>
              <w:adjustRightInd w:val="0"/>
              <w:snapToGrid w:val="0"/>
              <w:spacing w:line="360" w:lineRule="auto"/>
              <w:ind w:firstLine="482"/>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水性漆涂料平衡图见图</w:t>
            </w:r>
            <w:r>
              <w:rPr>
                <w:rFonts w:hint="default" w:ascii="Times New Roman" w:hAnsi="Times New Roman" w:cs="Times New Roman"/>
                <w:color w:val="000000"/>
                <w:kern w:val="0"/>
                <w:sz w:val="21"/>
                <w:szCs w:val="21"/>
                <w:lang w:val="en-US" w:eastAsia="zh-CN"/>
              </w:rPr>
              <w:t>2</w:t>
            </w:r>
            <w:r>
              <w:rPr>
                <w:rFonts w:hint="default" w:ascii="Times New Roman" w:hAnsi="Times New Roman" w:cs="Times New Roman"/>
                <w:color w:val="000000"/>
                <w:kern w:val="0"/>
                <w:sz w:val="21"/>
                <w:szCs w:val="21"/>
              </w:rPr>
              <w:t>-</w:t>
            </w:r>
            <w:r>
              <w:rPr>
                <w:rFonts w:hint="eastAsia" w:ascii="Times New Roman" w:hAnsi="Times New Roman" w:cs="Times New Roman"/>
                <w:color w:val="000000"/>
                <w:kern w:val="0"/>
                <w:sz w:val="21"/>
                <w:szCs w:val="21"/>
                <w:lang w:val="en-US" w:eastAsia="zh-CN"/>
              </w:rPr>
              <w:t>1</w:t>
            </w:r>
            <w:r>
              <w:rPr>
                <w:rFonts w:hint="default" w:ascii="Times New Roman" w:hAnsi="Times New Roman" w:cs="Times New Roman"/>
                <w:color w:val="000000"/>
                <w:kern w:val="0"/>
                <w:sz w:val="21"/>
                <w:szCs w:val="21"/>
              </w:rPr>
              <w:t>。</w:t>
            </w:r>
          </w:p>
          <w:p>
            <w:pPr>
              <w:adjustRightInd w:val="0"/>
              <w:snapToGrid w:val="0"/>
              <w:spacing w:line="360" w:lineRule="auto"/>
              <w:jc w:val="center"/>
              <w:rPr>
                <w:rFonts w:hint="default" w:ascii="Times New Roman" w:hAnsi="Times New Roman" w:cs="Times New Roman"/>
                <w:b/>
                <w:color w:val="000000"/>
                <w:sz w:val="21"/>
                <w:szCs w:val="21"/>
              </w:rPr>
            </w:pPr>
          </w:p>
          <w:p>
            <w:pPr>
              <w:adjustRightInd w:val="0"/>
              <w:snapToGrid w:val="0"/>
              <w:spacing w:line="360" w:lineRule="auto"/>
              <w:jc w:val="center"/>
              <w:rPr>
                <w:rFonts w:hint="default" w:ascii="Times New Roman" w:hAnsi="Times New Roman" w:cs="Times New Roman"/>
                <w:b/>
                <w:color w:val="000000"/>
                <w:sz w:val="21"/>
                <w:szCs w:val="21"/>
              </w:rPr>
            </w:pPr>
          </w:p>
          <w:p>
            <w:pPr>
              <w:adjustRightInd w:val="0"/>
              <w:snapToGrid w:val="0"/>
              <w:spacing w:line="360" w:lineRule="auto"/>
              <w:jc w:val="center"/>
              <w:rPr>
                <w:rFonts w:hint="default" w:ascii="Times New Roman" w:hAnsi="Times New Roman" w:eastAsia="宋体" w:cs="Times New Roman"/>
                <w:b/>
                <w:color w:val="000000"/>
                <w:sz w:val="21"/>
                <w:szCs w:val="21"/>
                <w:lang w:eastAsia="zh-CN"/>
              </w:rPr>
            </w:pPr>
            <w:r>
              <w:rPr>
                <w:rFonts w:hint="default" w:ascii="Times New Roman" w:hAnsi="Times New Roman" w:cs="Times New Roman"/>
                <w:b/>
                <w:color w:val="000000"/>
                <w:sz w:val="21"/>
                <w:szCs w:val="21"/>
              </w:rPr>
              <w:t>图</w:t>
            </w:r>
            <w:r>
              <w:rPr>
                <w:rFonts w:hint="default" w:ascii="Times New Roman" w:hAnsi="Times New Roman" w:cs="Times New Roman"/>
                <w:b/>
                <w:color w:val="000000"/>
                <w:sz w:val="21"/>
                <w:szCs w:val="21"/>
                <w:lang w:val="en-US" w:eastAsia="zh-CN"/>
              </w:rPr>
              <w:t>2-1</w:t>
            </w:r>
            <w:r>
              <w:rPr>
                <w:rFonts w:hint="default" w:ascii="Times New Roman" w:hAnsi="Times New Roman" w:cs="Times New Roman"/>
                <w:b/>
                <w:color w:val="000000"/>
                <w:sz w:val="21"/>
                <w:szCs w:val="21"/>
              </w:rPr>
              <w:t xml:space="preserve">   水性漆平衡图</w:t>
            </w:r>
            <w:r>
              <w:rPr>
                <w:rFonts w:hint="default" w:ascii="Times New Roman" w:hAnsi="Times New Roman" w:cs="Times New Roman"/>
                <w:b/>
                <w:color w:val="000000"/>
                <w:sz w:val="21"/>
                <w:szCs w:val="21"/>
                <w:lang w:eastAsia="zh-CN"/>
              </w:rPr>
              <w:t>（</w:t>
            </w:r>
            <w:r>
              <w:rPr>
                <w:rFonts w:hint="default" w:ascii="Times New Roman" w:hAnsi="Times New Roman" w:cs="Times New Roman"/>
                <w:b/>
                <w:color w:val="000000"/>
                <w:sz w:val="21"/>
                <w:szCs w:val="21"/>
                <w:lang w:val="en-US" w:eastAsia="zh-CN"/>
              </w:rPr>
              <w:t>t/a</w:t>
            </w:r>
            <w:r>
              <w:rPr>
                <w:rFonts w:hint="default" w:ascii="Times New Roman" w:hAnsi="Times New Roman" w:cs="Times New Roman"/>
                <w:b/>
                <w:color w:val="000000"/>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color w:val="auto"/>
                <w:kern w:val="0"/>
                <w:sz w:val="21"/>
                <w:szCs w:val="21"/>
                <w:lang w:val="en-US" w:eastAsia="zh-CN"/>
              </w:rPr>
            </w:pPr>
            <w:r>
              <w:rPr>
                <w:rFonts w:hint="eastAsia" w:ascii="Times New Roman" w:hAnsi="Times New Roman" w:eastAsia="宋体" w:cs="Times New Roman"/>
                <w:b/>
                <w:bCs/>
                <w:color w:val="auto"/>
                <w:kern w:val="0"/>
                <w:sz w:val="21"/>
                <w:szCs w:val="21"/>
                <w:lang w:val="en-US" w:eastAsia="zh-CN"/>
              </w:rPr>
              <w:t>11、油性漆物料平衡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本项目油性漆中非甲烷总烃平衡见表2-10，二甲苯平衡见表2-11，固体成分物料平衡见表2-12。</w:t>
            </w:r>
          </w:p>
          <w:p>
            <w:pPr>
              <w:spacing w:line="240" w:lineRule="auto"/>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w:t>
            </w:r>
            <w:r>
              <w:rPr>
                <w:rFonts w:hint="eastAsia" w:ascii="Times New Roman" w:hAnsi="Times New Roman" w:cs="Times New Roman"/>
                <w:b/>
                <w:color w:val="auto"/>
                <w:sz w:val="21"/>
                <w:szCs w:val="21"/>
                <w:lang w:val="en-US" w:eastAsia="zh-CN"/>
              </w:rPr>
              <w:t>2-10</w:t>
            </w:r>
            <w:r>
              <w:rPr>
                <w:rFonts w:hint="default" w:ascii="Times New Roman" w:hAnsi="Times New Roman" w:cs="Times New Roman"/>
                <w:b/>
                <w:color w:val="auto"/>
                <w:sz w:val="21"/>
                <w:szCs w:val="21"/>
              </w:rPr>
              <w:t xml:space="preserve">  </w:t>
            </w:r>
            <w:r>
              <w:rPr>
                <w:rFonts w:hint="default" w:ascii="Times New Roman" w:hAnsi="Times New Roman" w:cs="Times New Roman"/>
                <w:b/>
                <w:color w:val="auto"/>
                <w:sz w:val="21"/>
                <w:szCs w:val="21"/>
                <w:lang w:val="en-US" w:eastAsia="zh-CN"/>
              </w:rPr>
              <w:t>非甲烷总烃</w:t>
            </w:r>
            <w:r>
              <w:rPr>
                <w:rFonts w:hint="default" w:ascii="Times New Roman" w:hAnsi="Times New Roman" w:cs="Times New Roman"/>
                <w:b/>
                <w:color w:val="auto"/>
                <w:sz w:val="21"/>
                <w:szCs w:val="21"/>
              </w:rPr>
              <w:t>平衡表（t/a）</w:t>
            </w:r>
          </w:p>
          <w:tbl>
            <w:tblPr>
              <w:tblStyle w:val="29"/>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28" w:type="dxa"/>
                <w:left w:w="108" w:type="dxa"/>
                <w:bottom w:w="28" w:type="dxa"/>
                <w:right w:w="108" w:type="dxa"/>
              </w:tblCellMar>
            </w:tblPr>
            <w:tblGrid>
              <w:gridCol w:w="2437"/>
              <w:gridCol w:w="650"/>
              <w:gridCol w:w="1737"/>
              <w:gridCol w:w="1539"/>
              <w:gridCol w:w="171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cantSplit/>
                <w:trHeight w:val="0" w:hRule="atLeast"/>
                <w:jc w:val="center"/>
              </w:trPr>
              <w:tc>
                <w:tcPr>
                  <w:tcW w:w="4824"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入方</w:t>
                  </w:r>
                </w:p>
              </w:tc>
              <w:tc>
                <w:tcPr>
                  <w:tcW w:w="3254"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出方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cantSplit/>
                <w:trHeight w:val="0" w:hRule="atLeast"/>
                <w:jc w:val="center"/>
              </w:trPr>
              <w:tc>
                <w:tcPr>
                  <w:tcW w:w="2437"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来源</w:t>
                  </w:r>
                </w:p>
              </w:tc>
              <w:tc>
                <w:tcPr>
                  <w:tcW w:w="6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用量</w:t>
                  </w:r>
                </w:p>
              </w:tc>
              <w:tc>
                <w:tcPr>
                  <w:tcW w:w="173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含</w:t>
                  </w:r>
                  <w:r>
                    <w:rPr>
                      <w:rFonts w:hint="default" w:ascii="Times New Roman" w:hAnsi="Times New Roman" w:eastAsia="宋体" w:cs="Times New Roman"/>
                      <w:b/>
                      <w:color w:val="auto"/>
                      <w:sz w:val="21"/>
                      <w:szCs w:val="21"/>
                      <w:lang w:val="en-US" w:eastAsia="zh-CN"/>
                    </w:rPr>
                    <w:t>非甲烷总烃</w:t>
                  </w:r>
                  <w:r>
                    <w:rPr>
                      <w:rFonts w:hint="default" w:ascii="Times New Roman" w:hAnsi="Times New Roman" w:eastAsia="宋体" w:cs="Times New Roman"/>
                      <w:b/>
                      <w:color w:val="auto"/>
                      <w:sz w:val="21"/>
                      <w:szCs w:val="21"/>
                    </w:rPr>
                    <w:t>量</w:t>
                  </w:r>
                </w:p>
              </w:tc>
              <w:tc>
                <w:tcPr>
                  <w:tcW w:w="1539"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去向</w:t>
                  </w:r>
                </w:p>
              </w:tc>
              <w:tc>
                <w:tcPr>
                  <w:tcW w:w="171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含</w:t>
                  </w:r>
                  <w:r>
                    <w:rPr>
                      <w:rFonts w:hint="default" w:ascii="Times New Roman" w:hAnsi="Times New Roman" w:eastAsia="宋体" w:cs="Times New Roman"/>
                      <w:b/>
                      <w:color w:val="auto"/>
                      <w:sz w:val="21"/>
                      <w:szCs w:val="21"/>
                      <w:lang w:val="en-US" w:eastAsia="zh-CN"/>
                    </w:rPr>
                    <w:t>非甲烷总烃</w:t>
                  </w:r>
                  <w:r>
                    <w:rPr>
                      <w:rFonts w:hint="default" w:ascii="Times New Roman" w:hAnsi="Times New Roman" w:eastAsia="宋体" w:cs="Times New Roman"/>
                      <w:b/>
                      <w:color w:val="auto"/>
                      <w:sz w:val="21"/>
                      <w:szCs w:val="21"/>
                    </w:rPr>
                    <w:t>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cantSplit/>
                <w:trHeight w:val="0" w:hRule="atLeast"/>
                <w:jc w:val="center"/>
              </w:trPr>
              <w:tc>
                <w:tcPr>
                  <w:tcW w:w="2437" w:type="dxa"/>
                  <w:noWrap w:val="0"/>
                  <w:vAlign w:val="center"/>
                </w:tcPr>
                <w:p>
                  <w:pPr>
                    <w:keepNext w:val="0"/>
                    <w:keepLines w:val="0"/>
                    <w:pageBreakBefore w:val="0"/>
                    <w:kinsoku/>
                    <w:wordWrap/>
                    <w:overflowPunct/>
                    <w:topLinePunct w:val="0"/>
                    <w:autoSpaceDE/>
                    <w:autoSpaceDN w:val="0"/>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p>
              </w:tc>
              <w:tc>
                <w:tcPr>
                  <w:tcW w:w="6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p>
              </w:tc>
              <w:tc>
                <w:tcPr>
                  <w:tcW w:w="1737" w:type="dxa"/>
                  <w:noWrap w:val="0"/>
                  <w:vAlign w:val="center"/>
                </w:tcPr>
                <w:p>
                  <w:pPr>
                    <w:widowControl/>
                    <w:adjustRightInd w:val="0"/>
                    <w:snapToGrid w:val="0"/>
                    <w:jc w:val="center"/>
                    <w:rPr>
                      <w:rFonts w:hint="default" w:ascii="Times New Roman" w:hAnsi="Times New Roman" w:eastAsia="宋体" w:cs="Times New Roman"/>
                      <w:color w:val="auto"/>
                      <w:sz w:val="21"/>
                      <w:szCs w:val="21"/>
                      <w:lang w:val="en-US" w:eastAsia="zh-CN"/>
                    </w:rPr>
                  </w:pPr>
                </w:p>
              </w:tc>
              <w:tc>
                <w:tcPr>
                  <w:tcW w:w="1539" w:type="dxa"/>
                  <w:noWrap w:val="0"/>
                  <w:vAlign w:val="center"/>
                </w:tcPr>
                <w:p>
                  <w:pPr>
                    <w:adjustRightInd w:val="0"/>
                    <w:snapToGrid w:val="0"/>
                    <w:jc w:val="center"/>
                    <w:rPr>
                      <w:rFonts w:hint="default" w:ascii="Times New Roman" w:hAnsi="Times New Roman" w:eastAsia="宋体" w:cs="Times New Roman"/>
                      <w:color w:val="auto"/>
                      <w:sz w:val="21"/>
                      <w:szCs w:val="21"/>
                    </w:rPr>
                  </w:pPr>
                </w:p>
              </w:tc>
              <w:tc>
                <w:tcPr>
                  <w:tcW w:w="1715" w:type="dxa"/>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cantSplit/>
                <w:trHeight w:val="0" w:hRule="atLeast"/>
                <w:jc w:val="center"/>
              </w:trPr>
              <w:tc>
                <w:tcPr>
                  <w:tcW w:w="2437" w:type="dxa"/>
                  <w:noWrap w:val="0"/>
                  <w:vAlign w:val="center"/>
                </w:tcPr>
                <w:p>
                  <w:pPr>
                    <w:keepNext w:val="0"/>
                    <w:keepLines w:val="0"/>
                    <w:pageBreakBefore w:val="0"/>
                    <w:kinsoku/>
                    <w:wordWrap/>
                    <w:overflowPunct/>
                    <w:topLinePunct w:val="0"/>
                    <w:autoSpaceDE/>
                    <w:bidi w:val="0"/>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6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p>
              </w:tc>
              <w:tc>
                <w:tcPr>
                  <w:tcW w:w="1737" w:type="dxa"/>
                  <w:noWrap w:val="0"/>
                  <w:vAlign w:val="center"/>
                </w:tcPr>
                <w:p>
                  <w:pPr>
                    <w:widowControl/>
                    <w:adjustRightInd w:val="0"/>
                    <w:snapToGrid w:val="0"/>
                    <w:jc w:val="center"/>
                    <w:rPr>
                      <w:rFonts w:hint="default" w:ascii="Times New Roman" w:hAnsi="Times New Roman" w:eastAsia="宋体" w:cs="Times New Roman"/>
                      <w:color w:val="auto"/>
                      <w:sz w:val="21"/>
                      <w:szCs w:val="21"/>
                      <w:lang w:val="en-US" w:eastAsia="zh-CN"/>
                    </w:rPr>
                  </w:pPr>
                </w:p>
              </w:tc>
              <w:tc>
                <w:tcPr>
                  <w:tcW w:w="1539" w:type="dxa"/>
                  <w:noWrap w:val="0"/>
                  <w:vAlign w:val="center"/>
                </w:tcPr>
                <w:p>
                  <w:pPr>
                    <w:adjustRightInd w:val="0"/>
                    <w:snapToGrid w:val="0"/>
                    <w:jc w:val="center"/>
                    <w:rPr>
                      <w:rFonts w:hint="default" w:ascii="Times New Roman" w:hAnsi="Times New Roman" w:eastAsia="宋体" w:cs="Times New Roman"/>
                      <w:color w:val="auto"/>
                      <w:sz w:val="21"/>
                      <w:szCs w:val="21"/>
                    </w:rPr>
                  </w:pPr>
                </w:p>
              </w:tc>
              <w:tc>
                <w:tcPr>
                  <w:tcW w:w="1715" w:type="dxa"/>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cantSplit/>
                <w:trHeight w:val="0" w:hRule="atLeast"/>
                <w:jc w:val="center"/>
              </w:trPr>
              <w:tc>
                <w:tcPr>
                  <w:tcW w:w="2437" w:type="dxa"/>
                  <w:noWrap w:val="0"/>
                  <w:vAlign w:val="center"/>
                </w:tcPr>
                <w:p>
                  <w:pPr>
                    <w:keepNext w:val="0"/>
                    <w:keepLines w:val="0"/>
                    <w:pageBreakBefore w:val="0"/>
                    <w:kinsoku/>
                    <w:wordWrap/>
                    <w:overflowPunct/>
                    <w:topLinePunct w:val="0"/>
                    <w:autoSpaceDE/>
                    <w:autoSpaceDN w:val="0"/>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p>
              </w:tc>
              <w:tc>
                <w:tcPr>
                  <w:tcW w:w="6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p>
              </w:tc>
              <w:tc>
                <w:tcPr>
                  <w:tcW w:w="1737" w:type="dxa"/>
                  <w:noWrap w:val="0"/>
                  <w:vAlign w:val="center"/>
                </w:tcPr>
                <w:p>
                  <w:pPr>
                    <w:widowControl/>
                    <w:adjustRightInd w:val="0"/>
                    <w:snapToGrid w:val="0"/>
                    <w:jc w:val="center"/>
                    <w:rPr>
                      <w:rFonts w:hint="default" w:ascii="Times New Roman" w:hAnsi="Times New Roman" w:eastAsia="宋体" w:cs="Times New Roman"/>
                      <w:color w:val="auto"/>
                      <w:sz w:val="21"/>
                      <w:szCs w:val="21"/>
                      <w:lang w:val="en-US" w:eastAsia="zh-CN"/>
                    </w:rPr>
                  </w:pPr>
                </w:p>
              </w:tc>
              <w:tc>
                <w:tcPr>
                  <w:tcW w:w="1539" w:type="dxa"/>
                  <w:noWrap w:val="0"/>
                  <w:vAlign w:val="center"/>
                </w:tcPr>
                <w:p>
                  <w:pPr>
                    <w:adjustRightInd w:val="0"/>
                    <w:snapToGrid w:val="0"/>
                    <w:jc w:val="center"/>
                    <w:rPr>
                      <w:rFonts w:hint="default" w:ascii="Times New Roman" w:hAnsi="Times New Roman" w:eastAsia="宋体" w:cs="Times New Roman"/>
                      <w:color w:val="auto"/>
                      <w:sz w:val="21"/>
                      <w:szCs w:val="21"/>
                    </w:rPr>
                  </w:pPr>
                </w:p>
              </w:tc>
              <w:tc>
                <w:tcPr>
                  <w:tcW w:w="1715" w:type="dxa"/>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cantSplit/>
                <w:trHeight w:val="0" w:hRule="atLeast"/>
                <w:jc w:val="center"/>
              </w:trPr>
              <w:tc>
                <w:tcPr>
                  <w:tcW w:w="2437"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6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1737" w:type="dxa"/>
                  <w:noWrap w:val="0"/>
                  <w:vAlign w:val="center"/>
                </w:tcPr>
                <w:p>
                  <w:pPr>
                    <w:widowControl/>
                    <w:adjustRightInd w:val="0"/>
                    <w:snapToGrid w:val="0"/>
                    <w:jc w:val="center"/>
                    <w:rPr>
                      <w:rFonts w:hint="default" w:ascii="Times New Roman" w:hAnsi="Times New Roman" w:eastAsia="宋体" w:cs="Times New Roman"/>
                      <w:color w:val="auto"/>
                      <w:sz w:val="21"/>
                      <w:szCs w:val="21"/>
                      <w:lang w:val="en-US" w:eastAsia="zh-CN"/>
                    </w:rPr>
                  </w:pPr>
                </w:p>
              </w:tc>
              <w:tc>
                <w:tcPr>
                  <w:tcW w:w="1539" w:type="dxa"/>
                  <w:noWrap w:val="0"/>
                  <w:vAlign w:val="center"/>
                </w:tcPr>
                <w:p>
                  <w:pPr>
                    <w:adjustRightInd w:val="0"/>
                    <w:snapToGrid w:val="0"/>
                    <w:jc w:val="center"/>
                    <w:rPr>
                      <w:rFonts w:hint="default" w:ascii="Times New Roman" w:hAnsi="Times New Roman" w:eastAsia="宋体" w:cs="Times New Roman"/>
                      <w:color w:val="auto"/>
                      <w:sz w:val="21"/>
                      <w:szCs w:val="21"/>
                    </w:rPr>
                  </w:pPr>
                </w:p>
              </w:tc>
              <w:tc>
                <w:tcPr>
                  <w:tcW w:w="1715" w:type="dxa"/>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r>
          </w:tbl>
          <w:p>
            <w:pPr>
              <w:spacing w:line="240" w:lineRule="auto"/>
              <w:jc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lang w:val="en-US" w:eastAsia="zh-CN"/>
              </w:rPr>
              <w:t>表</w:t>
            </w:r>
            <w:r>
              <w:rPr>
                <w:rFonts w:hint="eastAsia" w:ascii="Times New Roman" w:hAnsi="Times New Roman" w:eastAsia="宋体" w:cs="Times New Roman"/>
                <w:b/>
                <w:color w:val="auto"/>
                <w:sz w:val="21"/>
                <w:szCs w:val="21"/>
                <w:lang w:val="en-US" w:eastAsia="zh-CN"/>
              </w:rPr>
              <w:t>2-11</w:t>
            </w:r>
            <w:r>
              <w:rPr>
                <w:rFonts w:hint="default" w:ascii="Times New Roman" w:hAnsi="Times New Roman" w:eastAsia="宋体" w:cs="Times New Roman"/>
                <w:b/>
                <w:color w:val="auto"/>
                <w:sz w:val="21"/>
                <w:szCs w:val="21"/>
                <w:lang w:val="en-US" w:eastAsia="zh-CN"/>
              </w:rPr>
              <w:t xml:space="preserve">  </w:t>
            </w:r>
            <w:r>
              <w:rPr>
                <w:rFonts w:hint="eastAsia" w:ascii="Times New Roman" w:hAnsi="Times New Roman" w:eastAsia="宋体" w:cs="Times New Roman"/>
                <w:b/>
                <w:color w:val="auto"/>
                <w:sz w:val="21"/>
                <w:szCs w:val="21"/>
                <w:lang w:val="en-US" w:eastAsia="zh-CN"/>
              </w:rPr>
              <w:t>二甲苯</w:t>
            </w:r>
            <w:r>
              <w:rPr>
                <w:rFonts w:hint="default" w:ascii="Times New Roman" w:hAnsi="Times New Roman" w:eastAsia="宋体" w:cs="Times New Roman"/>
                <w:b/>
                <w:color w:val="auto"/>
                <w:sz w:val="21"/>
                <w:szCs w:val="21"/>
                <w:lang w:val="en-US" w:eastAsia="zh-CN"/>
              </w:rPr>
              <w:t>平衡表</w:t>
            </w:r>
            <w:r>
              <w:rPr>
                <w:rFonts w:hint="eastAsia" w:ascii="Times New Roman" w:hAnsi="Times New Roman" w:eastAsia="宋体" w:cs="Times New Roman"/>
                <w:b/>
                <w:color w:val="auto"/>
                <w:sz w:val="21"/>
                <w:szCs w:val="21"/>
                <w:lang w:val="en-US" w:eastAsia="zh-CN"/>
              </w:rPr>
              <w:t>（t/a）</w:t>
            </w:r>
          </w:p>
          <w:tbl>
            <w:tblPr>
              <w:tblStyle w:val="29"/>
              <w:tblW w:w="803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28" w:type="dxa"/>
                <w:left w:w="108" w:type="dxa"/>
                <w:bottom w:w="28" w:type="dxa"/>
                <w:right w:w="108" w:type="dxa"/>
              </w:tblCellMar>
            </w:tblPr>
            <w:tblGrid>
              <w:gridCol w:w="2986"/>
              <w:gridCol w:w="708"/>
              <w:gridCol w:w="1380"/>
              <w:gridCol w:w="1614"/>
              <w:gridCol w:w="135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jc w:val="center"/>
              </w:trPr>
              <w:tc>
                <w:tcPr>
                  <w:tcW w:w="507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bCs/>
                      <w:color w:val="auto"/>
                      <w:sz w:val="21"/>
                      <w:szCs w:val="21"/>
                    </w:rPr>
                  </w:pPr>
                  <w:r>
                    <w:rPr>
                      <w:rFonts w:hint="eastAsia"/>
                      <w:b/>
                      <w:bCs/>
                      <w:color w:val="auto"/>
                      <w:sz w:val="21"/>
                      <w:szCs w:val="21"/>
                    </w:rPr>
                    <w:t>入方</w:t>
                  </w:r>
                </w:p>
              </w:tc>
              <w:tc>
                <w:tcPr>
                  <w:tcW w:w="296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bCs/>
                      <w:color w:val="auto"/>
                      <w:sz w:val="21"/>
                      <w:szCs w:val="21"/>
                    </w:rPr>
                  </w:pPr>
                  <w:r>
                    <w:rPr>
                      <w:rFonts w:hint="eastAsia"/>
                      <w:b/>
                      <w:bCs/>
                      <w:color w:val="auto"/>
                      <w:sz w:val="21"/>
                      <w:szCs w:val="21"/>
                    </w:rPr>
                    <w:t>出方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29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bCs/>
                      <w:color w:val="auto"/>
                      <w:sz w:val="21"/>
                      <w:szCs w:val="21"/>
                    </w:rPr>
                  </w:pPr>
                  <w:r>
                    <w:rPr>
                      <w:b/>
                      <w:bCs/>
                      <w:color w:val="auto"/>
                      <w:sz w:val="21"/>
                      <w:szCs w:val="21"/>
                    </w:rPr>
                    <w:t>来源</w:t>
                  </w:r>
                </w:p>
              </w:tc>
              <w:tc>
                <w:tcPr>
                  <w:tcW w:w="7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bCs/>
                      <w:color w:val="auto"/>
                      <w:sz w:val="21"/>
                      <w:szCs w:val="21"/>
                    </w:rPr>
                  </w:pPr>
                  <w:r>
                    <w:rPr>
                      <w:rFonts w:hint="eastAsia"/>
                      <w:b/>
                      <w:bCs/>
                      <w:color w:val="auto"/>
                      <w:sz w:val="21"/>
                      <w:szCs w:val="21"/>
                    </w:rPr>
                    <w:t>用量</w:t>
                  </w:r>
                </w:p>
              </w:tc>
              <w:tc>
                <w:tcPr>
                  <w:tcW w:w="13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b/>
                      <w:bCs/>
                      <w:color w:val="auto"/>
                      <w:sz w:val="21"/>
                      <w:szCs w:val="21"/>
                    </w:rPr>
                  </w:pPr>
                  <w:r>
                    <w:rPr>
                      <w:rFonts w:hint="eastAsia"/>
                      <w:b/>
                      <w:bCs/>
                      <w:color w:val="auto"/>
                      <w:sz w:val="21"/>
                      <w:szCs w:val="21"/>
                    </w:rPr>
                    <w:t>含</w:t>
                  </w:r>
                  <w:r>
                    <w:rPr>
                      <w:rFonts w:hint="eastAsia"/>
                      <w:b/>
                      <w:bCs/>
                      <w:color w:val="auto"/>
                      <w:sz w:val="21"/>
                      <w:szCs w:val="21"/>
                      <w:lang w:val="en-US" w:eastAsia="zh-CN"/>
                    </w:rPr>
                    <w:t>二甲苯</w:t>
                  </w:r>
                  <w:r>
                    <w:rPr>
                      <w:rFonts w:hint="eastAsia"/>
                      <w:b/>
                      <w:bCs/>
                      <w:color w:val="auto"/>
                      <w:sz w:val="21"/>
                      <w:szCs w:val="21"/>
                    </w:rPr>
                    <w:t>量</w:t>
                  </w:r>
                </w:p>
              </w:tc>
              <w:tc>
                <w:tcPr>
                  <w:tcW w:w="16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bCs/>
                      <w:color w:val="auto"/>
                      <w:sz w:val="21"/>
                      <w:szCs w:val="21"/>
                    </w:rPr>
                  </w:pPr>
                  <w:r>
                    <w:rPr>
                      <w:rFonts w:hint="eastAsia"/>
                      <w:b/>
                      <w:bCs/>
                      <w:color w:val="auto"/>
                      <w:sz w:val="21"/>
                      <w:szCs w:val="21"/>
                    </w:rPr>
                    <w:t>去向</w:t>
                  </w:r>
                </w:p>
              </w:tc>
              <w:tc>
                <w:tcPr>
                  <w:tcW w:w="135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bCs/>
                      <w:color w:val="auto"/>
                      <w:sz w:val="21"/>
                      <w:szCs w:val="21"/>
                    </w:rPr>
                  </w:pPr>
                  <w:r>
                    <w:rPr>
                      <w:rFonts w:hint="eastAsia"/>
                      <w:b/>
                      <w:bCs/>
                      <w:color w:val="auto"/>
                      <w:sz w:val="21"/>
                      <w:szCs w:val="21"/>
                    </w:rPr>
                    <w:t>含</w:t>
                  </w:r>
                  <w:r>
                    <w:rPr>
                      <w:rFonts w:hint="eastAsia"/>
                      <w:b/>
                      <w:bCs/>
                      <w:color w:val="auto"/>
                      <w:sz w:val="21"/>
                      <w:szCs w:val="21"/>
                      <w:lang w:val="en-US" w:eastAsia="zh-CN"/>
                    </w:rPr>
                    <w:t>二甲苯</w:t>
                  </w:r>
                  <w:r>
                    <w:rPr>
                      <w:rFonts w:hint="eastAsia"/>
                      <w:b/>
                      <w:bCs/>
                      <w:color w:val="auto"/>
                      <w:sz w:val="21"/>
                      <w:szCs w:val="21"/>
                    </w:rPr>
                    <w:t>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2986" w:type="dxa"/>
                  <w:noWrap w:val="0"/>
                  <w:vAlign w:val="center"/>
                </w:tcPr>
                <w:p>
                  <w:pPr>
                    <w:keepNext w:val="0"/>
                    <w:keepLines w:val="0"/>
                    <w:pageBreakBefore w:val="0"/>
                    <w:kinsoku/>
                    <w:wordWrap/>
                    <w:overflowPunct/>
                    <w:topLinePunct w:val="0"/>
                    <w:autoSpaceDE/>
                    <w:autoSpaceDN w:val="0"/>
                    <w:bidi w:val="0"/>
                    <w:adjustRightInd w:val="0"/>
                    <w:snapToGrid w:val="0"/>
                    <w:jc w:val="center"/>
                    <w:textAlignment w:val="center"/>
                    <w:rPr>
                      <w:color w:val="auto"/>
                      <w:sz w:val="21"/>
                      <w:szCs w:val="21"/>
                    </w:rPr>
                  </w:pPr>
                  <w:r>
                    <w:rPr>
                      <w:rFonts w:hint="default" w:ascii="Times New Roman" w:hAnsi="Times New Roman" w:eastAsia="宋体" w:cs="Times New Roman"/>
                      <w:color w:val="auto"/>
                      <w:kern w:val="2"/>
                      <w:sz w:val="21"/>
                      <w:szCs w:val="21"/>
                      <w:lang w:val="en-US" w:eastAsia="zh-CN" w:bidi="ar-SA"/>
                    </w:rPr>
                    <w:t>ACU聚氨酯丙烯酸面涂</w:t>
                  </w:r>
                </w:p>
              </w:tc>
              <w:tc>
                <w:tcPr>
                  <w:tcW w:w="70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color w:val="auto"/>
                      <w:sz w:val="21"/>
                      <w:szCs w:val="21"/>
                      <w:lang w:val="en-US" w:eastAsia="zh-CN"/>
                    </w:rPr>
                  </w:pPr>
                  <w:r>
                    <w:rPr>
                      <w:rFonts w:hint="eastAsia"/>
                      <w:color w:val="auto"/>
                      <w:sz w:val="21"/>
                      <w:szCs w:val="21"/>
                      <w:lang w:val="en-US" w:eastAsia="zh-CN"/>
                    </w:rPr>
                    <w:t>2</w:t>
                  </w:r>
                </w:p>
              </w:tc>
              <w:tc>
                <w:tcPr>
                  <w:tcW w:w="13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0.3</w:t>
                  </w:r>
                </w:p>
              </w:tc>
              <w:tc>
                <w:tcPr>
                  <w:tcW w:w="1614" w:type="dxa"/>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color w:val="auto"/>
                      <w:sz w:val="21"/>
                      <w:szCs w:val="21"/>
                    </w:rPr>
                    <w:t>废气（有组织）</w:t>
                  </w:r>
                </w:p>
              </w:tc>
              <w:tc>
                <w:tcPr>
                  <w:tcW w:w="135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2986" w:type="dxa"/>
                  <w:noWrap w:val="0"/>
                  <w:vAlign w:val="center"/>
                </w:tcPr>
                <w:p>
                  <w:pPr>
                    <w:keepNext w:val="0"/>
                    <w:keepLines w:val="0"/>
                    <w:pageBreakBefore w:val="0"/>
                    <w:kinsoku/>
                    <w:wordWrap/>
                    <w:overflowPunct/>
                    <w:topLinePunct w:val="0"/>
                    <w:autoSpaceDE/>
                    <w:bidi w:val="0"/>
                    <w:adjustRightInd w:val="0"/>
                    <w:snapToGrid w:val="0"/>
                    <w:jc w:val="center"/>
                    <w:rPr>
                      <w:color w:val="auto"/>
                      <w:sz w:val="21"/>
                      <w:szCs w:val="21"/>
                    </w:rPr>
                  </w:pPr>
                </w:p>
              </w:tc>
              <w:tc>
                <w:tcPr>
                  <w:tcW w:w="70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color w:val="auto"/>
                      <w:sz w:val="21"/>
                      <w:szCs w:val="21"/>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lang w:val="en-US" w:eastAsia="zh-CN"/>
                    </w:rPr>
                  </w:pPr>
                </w:p>
              </w:tc>
              <w:tc>
                <w:tcPr>
                  <w:tcW w:w="1614" w:type="dxa"/>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color w:val="auto"/>
                      <w:sz w:val="21"/>
                      <w:szCs w:val="21"/>
                    </w:rPr>
                    <w:t>废气（无组织）</w:t>
                  </w:r>
                </w:p>
              </w:tc>
              <w:tc>
                <w:tcPr>
                  <w:tcW w:w="1351" w:type="dxa"/>
                  <w:noWrap w:val="0"/>
                  <w:vAlign w:val="center"/>
                </w:tcPr>
                <w:p>
                  <w:pPr>
                    <w:snapToGrid w:val="0"/>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cantSplit/>
                <w:trHeight w:val="90" w:hRule="atLeast"/>
                <w:jc w:val="center"/>
              </w:trPr>
              <w:tc>
                <w:tcPr>
                  <w:tcW w:w="2986" w:type="dxa"/>
                  <w:noWrap w:val="0"/>
                  <w:vAlign w:val="center"/>
                </w:tcPr>
                <w:p>
                  <w:pPr>
                    <w:keepNext w:val="0"/>
                    <w:keepLines w:val="0"/>
                    <w:pageBreakBefore w:val="0"/>
                    <w:kinsoku/>
                    <w:wordWrap/>
                    <w:overflowPunct/>
                    <w:topLinePunct w:val="0"/>
                    <w:autoSpaceDE/>
                    <w:autoSpaceDN w:val="0"/>
                    <w:bidi w:val="0"/>
                    <w:adjustRightInd w:val="0"/>
                    <w:snapToGrid w:val="0"/>
                    <w:jc w:val="center"/>
                    <w:textAlignment w:val="center"/>
                    <w:rPr>
                      <w:color w:val="auto"/>
                      <w:sz w:val="21"/>
                      <w:szCs w:val="21"/>
                    </w:rPr>
                  </w:pPr>
                </w:p>
              </w:tc>
              <w:tc>
                <w:tcPr>
                  <w:tcW w:w="70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 w:val="21"/>
                      <w:szCs w:val="21"/>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lang w:val="en-US" w:eastAsia="zh-CN"/>
                    </w:rPr>
                  </w:pPr>
                </w:p>
              </w:tc>
              <w:tc>
                <w:tcPr>
                  <w:tcW w:w="1614" w:type="dxa"/>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color w:val="auto"/>
                      <w:sz w:val="21"/>
                      <w:szCs w:val="21"/>
                    </w:rPr>
                    <w:t>进入活性炭</w:t>
                  </w:r>
                </w:p>
              </w:tc>
              <w:tc>
                <w:tcPr>
                  <w:tcW w:w="1351" w:type="dxa"/>
                  <w:noWrap w:val="0"/>
                  <w:vAlign w:val="center"/>
                </w:tcPr>
                <w:p>
                  <w:pPr>
                    <w:snapToGrid w:val="0"/>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0.26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2986" w:type="dxa"/>
                  <w:noWrap w:val="0"/>
                  <w:vAlign w:val="center"/>
                </w:tcPr>
                <w:p>
                  <w:pPr>
                    <w:pageBreakBefore w:val="0"/>
                    <w:widowControl/>
                    <w:kinsoku/>
                    <w:wordWrap/>
                    <w:overflowPunct/>
                    <w:topLinePunct w:val="0"/>
                    <w:bidi w:val="0"/>
                    <w:adjustRightInd w:val="0"/>
                    <w:snapToGrid w:val="0"/>
                    <w:spacing w:line="240" w:lineRule="auto"/>
                    <w:ind w:firstLine="0" w:firstLineChars="0"/>
                    <w:jc w:val="center"/>
                    <w:rPr>
                      <w:color w:val="auto"/>
                      <w:sz w:val="21"/>
                      <w:szCs w:val="21"/>
                    </w:rPr>
                  </w:pPr>
                  <w:r>
                    <w:rPr>
                      <w:color w:val="auto"/>
                      <w:sz w:val="21"/>
                      <w:szCs w:val="21"/>
                    </w:rPr>
                    <w:t>合计</w:t>
                  </w:r>
                </w:p>
              </w:tc>
              <w:tc>
                <w:tcPr>
                  <w:tcW w:w="708" w:type="dxa"/>
                  <w:noWrap w:val="0"/>
                  <w:vAlign w:val="center"/>
                </w:tcPr>
                <w:p>
                  <w:pPr>
                    <w:pageBreakBefore w:val="0"/>
                    <w:widowControl/>
                    <w:kinsoku/>
                    <w:wordWrap/>
                    <w:overflowPunct/>
                    <w:topLinePunct w:val="0"/>
                    <w:bidi w:val="0"/>
                    <w:adjustRightInd w:val="0"/>
                    <w:snapToGrid w:val="0"/>
                    <w:spacing w:line="240" w:lineRule="auto"/>
                    <w:ind w:firstLine="0" w:firstLineChars="0"/>
                    <w:jc w:val="center"/>
                    <w:rPr>
                      <w:rFonts w:hint="default"/>
                      <w:color w:val="auto"/>
                      <w:sz w:val="21"/>
                      <w:szCs w:val="21"/>
                      <w:lang w:val="en-US"/>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0.3</w:t>
                  </w:r>
                </w:p>
              </w:tc>
              <w:tc>
                <w:tcPr>
                  <w:tcW w:w="16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1"/>
                    </w:rPr>
                  </w:pPr>
                </w:p>
              </w:tc>
              <w:tc>
                <w:tcPr>
                  <w:tcW w:w="135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0.3</w:t>
                  </w:r>
                </w:p>
              </w:tc>
            </w:tr>
          </w:tbl>
          <w:p>
            <w:pPr>
              <w:spacing w:line="240" w:lineRule="auto"/>
              <w:jc w:val="center"/>
              <w:rPr>
                <w:rFonts w:hint="default" w:ascii="Times New Roman" w:hAnsi="Times New Roman" w:cs="Times New Roman"/>
                <w:b/>
                <w:color w:val="auto"/>
                <w:sz w:val="21"/>
                <w:szCs w:val="21"/>
              </w:rPr>
            </w:pPr>
          </w:p>
          <w:p>
            <w:pPr>
              <w:spacing w:line="240" w:lineRule="auto"/>
              <w:jc w:val="center"/>
              <w:rPr>
                <w:rFonts w:hint="default" w:ascii="Times New Roman" w:hAnsi="Times New Roman" w:cs="Times New Roman"/>
                <w:b/>
                <w:color w:val="auto"/>
                <w:sz w:val="21"/>
                <w:szCs w:val="21"/>
              </w:rPr>
            </w:pPr>
          </w:p>
          <w:p>
            <w:pPr>
              <w:spacing w:line="240" w:lineRule="auto"/>
              <w:jc w:val="center"/>
              <w:rPr>
                <w:rFonts w:hint="default" w:ascii="Times New Roman" w:hAnsi="Times New Roman" w:cs="Times New Roman"/>
                <w:b/>
                <w:color w:val="auto"/>
                <w:sz w:val="21"/>
                <w:szCs w:val="21"/>
              </w:rPr>
            </w:pPr>
          </w:p>
          <w:p>
            <w:pPr>
              <w:spacing w:line="240" w:lineRule="auto"/>
              <w:jc w:val="center"/>
              <w:rPr>
                <w:rFonts w:hint="default" w:ascii="Times New Roman" w:hAnsi="Times New Roman" w:cs="Times New Roman"/>
                <w:b/>
                <w:color w:val="auto"/>
                <w:sz w:val="21"/>
                <w:szCs w:val="21"/>
              </w:rPr>
            </w:pPr>
          </w:p>
          <w:p>
            <w:pPr>
              <w:spacing w:line="240" w:lineRule="auto"/>
              <w:jc w:val="center"/>
              <w:rPr>
                <w:rFonts w:hint="default" w:ascii="Times New Roman" w:hAnsi="Times New Roman" w:cs="Times New Roman"/>
                <w:b/>
                <w:color w:val="auto"/>
                <w:sz w:val="21"/>
                <w:szCs w:val="21"/>
              </w:rPr>
            </w:pPr>
          </w:p>
          <w:p>
            <w:pPr>
              <w:spacing w:line="240" w:lineRule="auto"/>
              <w:jc w:val="center"/>
              <w:rPr>
                <w:rFonts w:hint="default" w:ascii="Times New Roman" w:hAnsi="Times New Roman" w:cs="Times New Roman"/>
                <w:b/>
                <w:color w:val="auto"/>
                <w:sz w:val="21"/>
                <w:szCs w:val="21"/>
              </w:rPr>
            </w:pPr>
          </w:p>
          <w:p>
            <w:pPr>
              <w:spacing w:line="240" w:lineRule="auto"/>
              <w:jc w:val="center"/>
              <w:rPr>
                <w:rFonts w:hint="default" w:ascii="Times New Roman" w:hAnsi="Times New Roman" w:cs="Times New Roman"/>
                <w:b/>
                <w:color w:val="auto"/>
                <w:sz w:val="21"/>
                <w:szCs w:val="21"/>
              </w:rPr>
            </w:pPr>
          </w:p>
          <w:p>
            <w:pPr>
              <w:spacing w:line="240" w:lineRule="auto"/>
              <w:jc w:val="center"/>
              <w:rPr>
                <w:rFonts w:hint="default" w:ascii="Times New Roman" w:hAnsi="Times New Roman" w:cs="Times New Roman"/>
                <w:b/>
                <w:color w:val="auto"/>
                <w:sz w:val="21"/>
                <w:szCs w:val="21"/>
              </w:rPr>
            </w:pPr>
          </w:p>
          <w:p>
            <w:pPr>
              <w:spacing w:line="240" w:lineRule="auto"/>
              <w:jc w:val="center"/>
              <w:rPr>
                <w:rFonts w:hint="default" w:ascii="Times New Roman" w:hAnsi="Times New Roman" w:cs="Times New Roman"/>
                <w:b/>
                <w:color w:val="auto"/>
                <w:sz w:val="21"/>
                <w:szCs w:val="21"/>
              </w:rPr>
            </w:pPr>
          </w:p>
          <w:p>
            <w:pPr>
              <w:spacing w:line="240" w:lineRule="auto"/>
              <w:jc w:val="center"/>
              <w:rPr>
                <w:rFonts w:hint="default" w:ascii="Times New Roman" w:hAnsi="Times New Roman" w:cs="Times New Roman"/>
                <w:b/>
                <w:color w:val="auto"/>
                <w:sz w:val="21"/>
                <w:szCs w:val="21"/>
              </w:rPr>
            </w:pPr>
          </w:p>
          <w:p>
            <w:pPr>
              <w:spacing w:line="240" w:lineRule="auto"/>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w:t>
            </w:r>
            <w:r>
              <w:rPr>
                <w:rFonts w:hint="default" w:ascii="Times New Roman" w:hAnsi="Times New Roman" w:cs="Times New Roman"/>
                <w:b/>
                <w:color w:val="auto"/>
                <w:sz w:val="21"/>
                <w:szCs w:val="21"/>
                <w:lang w:val="en-US" w:eastAsia="zh-CN"/>
              </w:rPr>
              <w:t>2-</w:t>
            </w:r>
            <w:r>
              <w:rPr>
                <w:rFonts w:hint="eastAsia" w:cs="Times New Roman"/>
                <w:b/>
                <w:color w:val="auto"/>
                <w:sz w:val="21"/>
                <w:szCs w:val="21"/>
                <w:lang w:val="en-US" w:eastAsia="zh-CN"/>
              </w:rPr>
              <w:t>12</w:t>
            </w:r>
            <w:r>
              <w:rPr>
                <w:rFonts w:hint="default" w:ascii="Times New Roman" w:hAnsi="Times New Roman" w:cs="Times New Roman"/>
                <w:b/>
                <w:color w:val="auto"/>
                <w:sz w:val="21"/>
                <w:szCs w:val="21"/>
              </w:rPr>
              <w:t xml:space="preserve">  </w:t>
            </w:r>
            <w:r>
              <w:rPr>
                <w:rFonts w:hint="default" w:ascii="Times New Roman" w:hAnsi="Times New Roman" w:cs="Times New Roman"/>
                <w:b/>
                <w:color w:val="auto"/>
                <w:sz w:val="21"/>
                <w:szCs w:val="21"/>
                <w:lang w:eastAsia="zh-CN"/>
              </w:rPr>
              <w:t>油漆固体成分物料</w:t>
            </w:r>
            <w:r>
              <w:rPr>
                <w:rFonts w:hint="default" w:ascii="Times New Roman" w:hAnsi="Times New Roman" w:cs="Times New Roman"/>
                <w:b/>
                <w:color w:val="auto"/>
                <w:sz w:val="21"/>
                <w:szCs w:val="21"/>
              </w:rPr>
              <w:t>平衡表（t/a）</w:t>
            </w:r>
          </w:p>
          <w:tbl>
            <w:tblPr>
              <w:tblStyle w:val="29"/>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28" w:type="dxa"/>
                <w:left w:w="108" w:type="dxa"/>
                <w:bottom w:w="28" w:type="dxa"/>
                <w:right w:w="108" w:type="dxa"/>
              </w:tblCellMar>
            </w:tblPr>
            <w:tblGrid>
              <w:gridCol w:w="1462"/>
              <w:gridCol w:w="1266"/>
              <w:gridCol w:w="1684"/>
              <w:gridCol w:w="1904"/>
              <w:gridCol w:w="176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cantSplit/>
                <w:trHeight w:val="0" w:hRule="atLeast"/>
                <w:jc w:val="center"/>
              </w:trPr>
              <w:tc>
                <w:tcPr>
                  <w:tcW w:w="4412"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入方</w:t>
                  </w:r>
                </w:p>
              </w:tc>
              <w:tc>
                <w:tcPr>
                  <w:tcW w:w="367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出方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cantSplit/>
                <w:trHeight w:val="0" w:hRule="atLeast"/>
                <w:jc w:val="center"/>
              </w:trPr>
              <w:tc>
                <w:tcPr>
                  <w:tcW w:w="146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来源</w:t>
                  </w: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用量</w:t>
                  </w:r>
                </w:p>
              </w:tc>
              <w:tc>
                <w:tcPr>
                  <w:tcW w:w="168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含固体成分量</w:t>
                  </w:r>
                </w:p>
              </w:tc>
              <w:tc>
                <w:tcPr>
                  <w:tcW w:w="1904"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去向</w:t>
                  </w:r>
                </w:p>
              </w:tc>
              <w:tc>
                <w:tcPr>
                  <w:tcW w:w="1766"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含固体成分量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cantSplit/>
                <w:trHeight w:val="90" w:hRule="atLeast"/>
                <w:jc w:val="center"/>
              </w:trPr>
              <w:tc>
                <w:tcPr>
                  <w:tcW w:w="146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p>
              </w:tc>
              <w:tc>
                <w:tcPr>
                  <w:tcW w:w="1684" w:type="dxa"/>
                  <w:noWrap w:val="0"/>
                  <w:vAlign w:val="center"/>
                </w:tcPr>
                <w:p>
                  <w:pPr>
                    <w:widowControl/>
                    <w:adjustRightInd w:val="0"/>
                    <w:snapToGrid w:val="0"/>
                    <w:jc w:val="center"/>
                    <w:rPr>
                      <w:rFonts w:hint="default" w:ascii="Times New Roman" w:hAnsi="Times New Roman" w:eastAsia="宋体" w:cs="Times New Roman"/>
                      <w:color w:val="auto"/>
                      <w:sz w:val="21"/>
                      <w:szCs w:val="21"/>
                      <w:lang w:val="en-US" w:eastAsia="zh-CN"/>
                    </w:rPr>
                  </w:pPr>
                </w:p>
              </w:tc>
              <w:tc>
                <w:tcPr>
                  <w:tcW w:w="1904" w:type="dxa"/>
                  <w:noWrap w:val="0"/>
                  <w:vAlign w:val="center"/>
                </w:tcPr>
                <w:p>
                  <w:pPr>
                    <w:adjustRightInd w:val="0"/>
                    <w:snapToGrid w:val="0"/>
                    <w:jc w:val="center"/>
                    <w:rPr>
                      <w:rFonts w:hint="default" w:ascii="Times New Roman" w:hAnsi="Times New Roman" w:eastAsia="宋体" w:cs="Times New Roman"/>
                      <w:color w:val="auto"/>
                      <w:sz w:val="21"/>
                      <w:szCs w:val="21"/>
                    </w:rPr>
                  </w:pPr>
                </w:p>
              </w:tc>
              <w:tc>
                <w:tcPr>
                  <w:tcW w:w="1766" w:type="dxa"/>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cantSplit/>
                <w:trHeight w:val="0" w:hRule="atLeast"/>
                <w:jc w:val="center"/>
              </w:trPr>
              <w:tc>
                <w:tcPr>
                  <w:tcW w:w="146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1684" w:type="dxa"/>
                  <w:noWrap w:val="0"/>
                  <w:vAlign w:val="center"/>
                </w:tcPr>
                <w:p>
                  <w:pPr>
                    <w:widowControl/>
                    <w:adjustRightInd w:val="0"/>
                    <w:snapToGrid w:val="0"/>
                    <w:jc w:val="center"/>
                    <w:rPr>
                      <w:rFonts w:hint="default" w:ascii="Times New Roman" w:hAnsi="Times New Roman" w:eastAsia="宋体" w:cs="Times New Roman"/>
                      <w:color w:val="auto"/>
                      <w:sz w:val="21"/>
                      <w:szCs w:val="21"/>
                      <w:lang w:val="en-US" w:eastAsia="zh-CN"/>
                    </w:rPr>
                  </w:pPr>
                </w:p>
              </w:tc>
              <w:tc>
                <w:tcPr>
                  <w:tcW w:w="1904" w:type="dxa"/>
                  <w:noWrap w:val="0"/>
                  <w:vAlign w:val="center"/>
                </w:tcPr>
                <w:p>
                  <w:pPr>
                    <w:adjustRightInd w:val="0"/>
                    <w:snapToGrid w:val="0"/>
                    <w:jc w:val="center"/>
                    <w:rPr>
                      <w:rFonts w:hint="default" w:ascii="Times New Roman" w:hAnsi="Times New Roman" w:eastAsia="宋体" w:cs="Times New Roman"/>
                      <w:color w:val="auto"/>
                      <w:sz w:val="21"/>
                      <w:szCs w:val="21"/>
                    </w:rPr>
                  </w:pPr>
                </w:p>
              </w:tc>
              <w:tc>
                <w:tcPr>
                  <w:tcW w:w="1766" w:type="dxa"/>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cantSplit/>
                <w:trHeight w:val="0" w:hRule="atLeast"/>
                <w:jc w:val="center"/>
              </w:trPr>
              <w:tc>
                <w:tcPr>
                  <w:tcW w:w="146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1684" w:type="dxa"/>
                  <w:noWrap w:val="0"/>
                  <w:vAlign w:val="center"/>
                </w:tcPr>
                <w:p>
                  <w:pPr>
                    <w:widowControl/>
                    <w:adjustRightInd w:val="0"/>
                    <w:snapToGrid w:val="0"/>
                    <w:jc w:val="center"/>
                    <w:rPr>
                      <w:rFonts w:hint="default" w:ascii="Times New Roman" w:hAnsi="Times New Roman" w:eastAsia="宋体" w:cs="Times New Roman"/>
                      <w:color w:val="auto"/>
                      <w:sz w:val="21"/>
                      <w:szCs w:val="21"/>
                    </w:rPr>
                  </w:pPr>
                </w:p>
              </w:tc>
              <w:tc>
                <w:tcPr>
                  <w:tcW w:w="1904" w:type="dxa"/>
                  <w:noWrap w:val="0"/>
                  <w:vAlign w:val="center"/>
                </w:tcPr>
                <w:p>
                  <w:pPr>
                    <w:adjustRightInd w:val="0"/>
                    <w:snapToGrid w:val="0"/>
                    <w:jc w:val="center"/>
                    <w:rPr>
                      <w:rFonts w:hint="default" w:ascii="Times New Roman" w:hAnsi="Times New Roman" w:eastAsia="宋体" w:cs="Times New Roman"/>
                      <w:color w:val="auto"/>
                      <w:sz w:val="21"/>
                      <w:szCs w:val="21"/>
                    </w:rPr>
                  </w:pPr>
                </w:p>
              </w:tc>
              <w:tc>
                <w:tcPr>
                  <w:tcW w:w="1766" w:type="dxa"/>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cantSplit/>
                <w:trHeight w:val="0" w:hRule="atLeast"/>
                <w:jc w:val="center"/>
              </w:trPr>
              <w:tc>
                <w:tcPr>
                  <w:tcW w:w="146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1684" w:type="dxa"/>
                  <w:noWrap w:val="0"/>
                  <w:vAlign w:val="center"/>
                </w:tcPr>
                <w:p>
                  <w:pPr>
                    <w:widowControl/>
                    <w:adjustRightInd w:val="0"/>
                    <w:snapToGrid w:val="0"/>
                    <w:jc w:val="center"/>
                    <w:rPr>
                      <w:rFonts w:hint="default" w:ascii="Times New Roman" w:hAnsi="Times New Roman" w:eastAsia="宋体" w:cs="Times New Roman"/>
                      <w:color w:val="auto"/>
                      <w:sz w:val="21"/>
                      <w:szCs w:val="21"/>
                    </w:rPr>
                  </w:pPr>
                </w:p>
              </w:tc>
              <w:tc>
                <w:tcPr>
                  <w:tcW w:w="1904" w:type="dxa"/>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1766" w:type="dxa"/>
                  <w:noWrap w:val="0"/>
                  <w:vAlign w:val="center"/>
                </w:tcPr>
                <w:p>
                  <w:pPr>
                    <w:adjustRightInd w:val="0"/>
                    <w:snapToGrid w:val="0"/>
                    <w:jc w:val="center"/>
                    <w:rPr>
                      <w:rFonts w:hint="default"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cantSplit/>
                <w:trHeight w:val="0" w:hRule="atLeast"/>
                <w:jc w:val="center"/>
              </w:trPr>
              <w:tc>
                <w:tcPr>
                  <w:tcW w:w="146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1684" w:type="dxa"/>
                  <w:noWrap w:val="0"/>
                  <w:vAlign w:val="center"/>
                </w:tcPr>
                <w:p>
                  <w:pPr>
                    <w:widowControl/>
                    <w:adjustRightInd w:val="0"/>
                    <w:snapToGrid w:val="0"/>
                    <w:jc w:val="center"/>
                    <w:rPr>
                      <w:rFonts w:hint="default" w:ascii="Times New Roman" w:hAnsi="Times New Roman" w:eastAsia="宋体" w:cs="Times New Roman"/>
                      <w:color w:val="auto"/>
                      <w:sz w:val="21"/>
                      <w:szCs w:val="21"/>
                    </w:rPr>
                  </w:pPr>
                </w:p>
              </w:tc>
              <w:tc>
                <w:tcPr>
                  <w:tcW w:w="1904" w:type="dxa"/>
                  <w:noWrap w:val="0"/>
                  <w:vAlign w:val="center"/>
                </w:tcPr>
                <w:p>
                  <w:pPr>
                    <w:adjustRightInd w:val="0"/>
                    <w:snapToGrid w:val="0"/>
                    <w:jc w:val="center"/>
                    <w:rPr>
                      <w:rFonts w:hint="default" w:ascii="Times New Roman" w:hAnsi="Times New Roman" w:eastAsia="宋体" w:cs="Times New Roman"/>
                      <w:color w:val="auto"/>
                      <w:sz w:val="21"/>
                      <w:szCs w:val="21"/>
                    </w:rPr>
                  </w:pPr>
                </w:p>
              </w:tc>
              <w:tc>
                <w:tcPr>
                  <w:tcW w:w="1766" w:type="dxa"/>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cantSplit/>
                <w:trHeight w:val="0" w:hRule="atLeast"/>
                <w:jc w:val="center"/>
              </w:trPr>
              <w:tc>
                <w:tcPr>
                  <w:tcW w:w="146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1684" w:type="dxa"/>
                  <w:noWrap w:val="0"/>
                  <w:vAlign w:val="center"/>
                </w:tcPr>
                <w:p>
                  <w:pPr>
                    <w:widowControl/>
                    <w:adjustRightInd w:val="0"/>
                    <w:snapToGrid w:val="0"/>
                    <w:jc w:val="center"/>
                    <w:rPr>
                      <w:rFonts w:hint="default" w:ascii="Times New Roman" w:hAnsi="Times New Roman" w:eastAsia="宋体" w:cs="Times New Roman"/>
                      <w:color w:val="auto"/>
                      <w:sz w:val="21"/>
                      <w:szCs w:val="21"/>
                      <w:lang w:val="en-US" w:eastAsia="zh-CN"/>
                    </w:rPr>
                  </w:pPr>
                </w:p>
              </w:tc>
              <w:tc>
                <w:tcPr>
                  <w:tcW w:w="1904" w:type="dxa"/>
                  <w:noWrap w:val="0"/>
                  <w:vAlign w:val="center"/>
                </w:tcPr>
                <w:p>
                  <w:pPr>
                    <w:adjustRightInd w:val="0"/>
                    <w:snapToGrid w:val="0"/>
                    <w:jc w:val="center"/>
                    <w:rPr>
                      <w:rFonts w:hint="default" w:ascii="Times New Roman" w:hAnsi="Times New Roman" w:eastAsia="宋体" w:cs="Times New Roman"/>
                      <w:color w:val="auto"/>
                      <w:sz w:val="21"/>
                      <w:szCs w:val="21"/>
                    </w:rPr>
                  </w:pPr>
                </w:p>
              </w:tc>
              <w:tc>
                <w:tcPr>
                  <w:tcW w:w="1766" w:type="dxa"/>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r>
          </w:tbl>
          <w:p>
            <w:pPr>
              <w:pStyle w:val="40"/>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480"/>
              <w:textAlignment w:val="auto"/>
              <w:rPr>
                <w:rFonts w:hint="default" w:ascii="Times New Roman" w:hAnsi="Times New Roman" w:cs="Times New Roman"/>
                <w:color w:val="auto"/>
                <w:sz w:val="21"/>
                <w:szCs w:val="21"/>
                <w:lang w:val="en-US" w:eastAsia="zh-CN"/>
              </w:rPr>
            </w:pPr>
          </w:p>
          <w:p>
            <w:pPr>
              <w:pStyle w:val="40"/>
              <w:snapToGrid w:val="0"/>
              <w:ind w:left="105" w:leftChars="50" w:right="105" w:rightChars="50" w:firstLine="48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本项目油</w:t>
            </w:r>
            <w:r>
              <w:rPr>
                <w:rFonts w:hint="eastAsia" w:ascii="Times New Roman" w:hAnsi="Times New Roman" w:cs="Times New Roman"/>
                <w:color w:val="auto"/>
                <w:sz w:val="21"/>
                <w:szCs w:val="21"/>
                <w:lang w:val="en-US" w:eastAsia="zh-CN"/>
              </w:rPr>
              <w:t>性</w:t>
            </w:r>
            <w:r>
              <w:rPr>
                <w:rFonts w:hint="default" w:ascii="Times New Roman" w:hAnsi="Times New Roman" w:cs="Times New Roman"/>
                <w:color w:val="auto"/>
                <w:sz w:val="21"/>
                <w:szCs w:val="21"/>
                <w:lang w:val="en-US" w:eastAsia="zh-CN"/>
              </w:rPr>
              <w:t>漆物料平衡图见图</w:t>
            </w:r>
            <w:r>
              <w:rPr>
                <w:rFonts w:hint="eastAsia" w:ascii="Times New Roman" w:hAnsi="Times New Roman" w:cs="Times New Roman"/>
                <w:color w:val="auto"/>
                <w:sz w:val="21"/>
                <w:szCs w:val="21"/>
                <w:lang w:val="en-US" w:eastAsia="zh-CN"/>
              </w:rPr>
              <w:t>2-2所示</w:t>
            </w:r>
            <w:r>
              <w:rPr>
                <w:rFonts w:hint="default" w:ascii="Times New Roman" w:hAnsi="Times New Roman" w:cs="Times New Roman"/>
                <w:color w:val="auto"/>
                <w:sz w:val="21"/>
                <w:szCs w:val="21"/>
                <w:lang w:val="en-US" w:eastAsia="zh-CN"/>
              </w:rPr>
              <w:t>。</w:t>
            </w:r>
          </w:p>
          <w:p>
            <w:pPr>
              <w:pStyle w:val="13"/>
              <w:jc w:val="center"/>
              <w:rPr>
                <w:rFonts w:hint="default" w:ascii="Times New Roman" w:hAnsi="Times New Roman" w:eastAsia="宋体" w:cs="Times New Roman"/>
                <w:b/>
                <w:bCs/>
                <w:color w:val="auto"/>
                <w:sz w:val="21"/>
                <w:szCs w:val="21"/>
                <w:lang w:val="en-US" w:eastAsia="zh-CN"/>
              </w:rPr>
            </w:pPr>
          </w:p>
          <w:p>
            <w:pPr>
              <w:pStyle w:val="13"/>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图</w:t>
            </w:r>
            <w:r>
              <w:rPr>
                <w:rFonts w:hint="eastAsia" w:ascii="Times New Roman" w:hAnsi="Times New Roman" w:eastAsia="宋体" w:cs="Times New Roman"/>
                <w:b/>
                <w:bCs/>
                <w:color w:val="auto"/>
                <w:sz w:val="21"/>
                <w:szCs w:val="21"/>
                <w:lang w:val="en-US" w:eastAsia="zh-CN"/>
              </w:rPr>
              <w:t>2-2</w:t>
            </w:r>
            <w:r>
              <w:rPr>
                <w:rFonts w:hint="default" w:ascii="Times New Roman" w:hAnsi="Times New Roman" w:eastAsia="宋体" w:cs="Times New Roman"/>
                <w:b/>
                <w:bCs/>
                <w:color w:val="auto"/>
                <w:sz w:val="21"/>
                <w:szCs w:val="21"/>
                <w:lang w:val="en-US" w:eastAsia="zh-CN"/>
              </w:rPr>
              <w:t xml:space="preserve">  油</w:t>
            </w:r>
            <w:r>
              <w:rPr>
                <w:rFonts w:hint="eastAsia" w:ascii="Times New Roman" w:hAnsi="Times New Roman" w:eastAsia="宋体" w:cs="Times New Roman"/>
                <w:b/>
                <w:bCs/>
                <w:color w:val="auto"/>
                <w:sz w:val="21"/>
                <w:szCs w:val="21"/>
                <w:lang w:val="en-US" w:eastAsia="zh-CN"/>
              </w:rPr>
              <w:t>性</w:t>
            </w:r>
            <w:r>
              <w:rPr>
                <w:rFonts w:hint="default" w:ascii="Times New Roman" w:hAnsi="Times New Roman" w:eastAsia="宋体" w:cs="Times New Roman"/>
                <w:b/>
                <w:bCs/>
                <w:color w:val="auto"/>
                <w:sz w:val="21"/>
                <w:szCs w:val="21"/>
                <w:lang w:val="en-US" w:eastAsia="zh-CN"/>
              </w:rPr>
              <w:t>漆物料平衡图（t/a）</w:t>
            </w:r>
          </w:p>
          <w:p>
            <w:pPr>
              <w:adjustRightInd w:val="0"/>
              <w:snapToGrid w:val="0"/>
              <w:spacing w:line="360" w:lineRule="auto"/>
              <w:jc w:val="both"/>
              <w:rPr>
                <w:rFonts w:hint="default" w:ascii="Times New Roman" w:hAnsi="Times New Roman" w:cs="Times New Roman"/>
                <w:bCs/>
                <w:sz w:val="21"/>
                <w:szCs w:val="21"/>
              </w:rPr>
            </w:pPr>
          </w:p>
        </w:tc>
      </w:tr>
    </w:tbl>
    <w:p>
      <w:pPr>
        <w:pStyle w:val="27"/>
        <w:jc w:val="center"/>
        <w:rPr>
          <w:rFonts w:hint="default" w:ascii="Times New Roman" w:hAnsi="Times New Roman" w:cs="Times New Roman"/>
          <w:b/>
          <w:bCs/>
        </w:rPr>
      </w:pPr>
    </w:p>
    <w:p>
      <w:pPr>
        <w:pStyle w:val="27"/>
        <w:jc w:val="center"/>
        <w:rPr>
          <w:rFonts w:hint="default" w:ascii="Times New Roman" w:hAnsi="Times New Roman" w:cs="Times New Roman"/>
          <w:b/>
          <w:bCs/>
        </w:rPr>
      </w:pPr>
    </w:p>
    <w:tbl>
      <w:tblPr>
        <w:tblStyle w:val="29"/>
        <w:tblW w:w="102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94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4" w:hRule="atLeast"/>
          <w:jc w:val="center"/>
        </w:trPr>
        <w:tc>
          <w:tcPr>
            <w:tcW w:w="823" w:type="dxa"/>
            <w:noWrap w:val="0"/>
            <w:vAlign w:val="center"/>
          </w:tcPr>
          <w:p>
            <w:pPr>
              <w:pStyle w:val="27"/>
              <w:adjustRightInd w:val="0"/>
              <w:snapToGrid w:val="0"/>
              <w:spacing w:before="0" w:beforeAutospacing="0" w:after="0" w:afterAutospacing="0"/>
              <w:jc w:val="center"/>
              <w:rPr>
                <w:rFonts w:hint="default" w:ascii="Times New Roman" w:hAnsi="Times New Roman" w:cs="Times New Roman"/>
                <w:sz w:val="21"/>
                <w:szCs w:val="21"/>
              </w:rPr>
            </w:pPr>
            <w:r>
              <w:rPr>
                <w:rFonts w:hint="default" w:ascii="Times New Roman" w:hAnsi="Times New Roman" w:cs="Times New Roman"/>
                <w:sz w:val="21"/>
                <w:szCs w:val="21"/>
              </w:rPr>
              <w:t>工艺流程和产排污环节</w:t>
            </w:r>
          </w:p>
        </w:tc>
        <w:tc>
          <w:tcPr>
            <w:tcW w:w="9432" w:type="dxa"/>
            <w:noWrap w:val="0"/>
            <w:vAlign w:val="top"/>
          </w:tcPr>
          <w:p>
            <w:pPr>
              <w:pStyle w:val="41"/>
              <w:adjustRightInd w:val="0"/>
              <w:snapToGrid w:val="0"/>
              <w:spacing w:line="360" w:lineRule="auto"/>
              <w:ind w:firstLine="0"/>
              <w:rPr>
                <w:rFonts w:hint="default" w:ascii="Times New Roman" w:hAnsi="Times New Roman" w:cs="Times New Roman"/>
                <w:b/>
                <w:spacing w:val="0"/>
                <w:kern w:val="0"/>
                <w:sz w:val="21"/>
                <w:szCs w:val="21"/>
              </w:rPr>
            </w:pPr>
            <w:r>
              <w:rPr>
                <w:rFonts w:hint="default" w:ascii="Times New Roman" w:hAnsi="Times New Roman" w:cs="Times New Roman"/>
                <w:b/>
                <w:spacing w:val="0"/>
                <w:kern w:val="0"/>
                <w:sz w:val="21"/>
                <w:szCs w:val="21"/>
              </w:rPr>
              <w:t>1、施工期工艺流程</w:t>
            </w:r>
          </w:p>
          <w:p>
            <w:pPr>
              <w:pStyle w:val="41"/>
              <w:adjustRightInd w:val="0"/>
              <w:snapToGrid w:val="0"/>
              <w:spacing w:line="360" w:lineRule="auto"/>
              <w:ind w:firstLine="420" w:firstLineChars="200"/>
              <w:rPr>
                <w:rFonts w:hint="default" w:ascii="Times New Roman" w:hAnsi="Times New Roman" w:cs="Times New Roman"/>
                <w:spacing w:val="0"/>
                <w:kern w:val="0"/>
                <w:sz w:val="21"/>
                <w:szCs w:val="21"/>
              </w:rPr>
            </w:pPr>
            <w:r>
              <w:rPr>
                <w:rFonts w:hint="default" w:ascii="Times New Roman" w:hAnsi="Times New Roman" w:cs="Times New Roman"/>
                <w:spacing w:val="0"/>
                <w:kern w:val="0"/>
                <w:sz w:val="21"/>
                <w:szCs w:val="21"/>
              </w:rPr>
              <w:t>本项目施工期主要为对现有车间内设备安装，</w:t>
            </w:r>
            <w:r>
              <w:rPr>
                <w:rFonts w:hint="default" w:ascii="Times New Roman" w:hAnsi="Times New Roman" w:cs="Times New Roman"/>
                <w:bCs/>
                <w:sz w:val="21"/>
                <w:szCs w:val="21"/>
              </w:rPr>
              <w:t>不涉及土建施工，因此不对施工期影响进行分析</w:t>
            </w:r>
            <w:r>
              <w:rPr>
                <w:rFonts w:hint="default" w:ascii="Times New Roman" w:hAnsi="Times New Roman" w:cs="Times New Roman"/>
                <w:bCs/>
                <w:color w:val="000000"/>
                <w:sz w:val="21"/>
                <w:szCs w:val="21"/>
              </w:rPr>
              <w:t>。</w:t>
            </w:r>
          </w:p>
          <w:p>
            <w:pPr>
              <w:pStyle w:val="41"/>
              <w:tabs>
                <w:tab w:val="left" w:pos="6068"/>
              </w:tabs>
              <w:adjustRightInd w:val="0"/>
              <w:snapToGrid w:val="0"/>
              <w:spacing w:line="360" w:lineRule="auto"/>
              <w:ind w:firstLine="0"/>
              <w:rPr>
                <w:rFonts w:hint="default" w:ascii="Times New Roman" w:hAnsi="Times New Roman" w:eastAsia="宋体" w:cs="Times New Roman"/>
                <w:b/>
                <w:bCs/>
                <w:spacing w:val="0"/>
                <w:kern w:val="0"/>
                <w:sz w:val="21"/>
                <w:szCs w:val="21"/>
                <w:lang w:eastAsia="zh-CN"/>
              </w:rPr>
            </w:pPr>
            <w:r>
              <w:rPr>
                <w:rFonts w:hint="default" w:ascii="Times New Roman" w:hAnsi="Times New Roman" w:cs="Times New Roman"/>
                <w:b/>
                <w:bCs/>
                <w:spacing w:val="0"/>
                <w:kern w:val="0"/>
                <w:sz w:val="21"/>
                <w:szCs w:val="21"/>
              </w:rPr>
              <w:t>2、营运期生产工艺流程</w:t>
            </w:r>
            <w:r>
              <w:rPr>
                <w:rFonts w:hint="default" w:ascii="Times New Roman" w:hAnsi="Times New Roman" w:cs="Times New Roman"/>
                <w:b/>
                <w:bCs/>
                <w:spacing w:val="0"/>
                <w:kern w:val="0"/>
                <w:sz w:val="21"/>
                <w:szCs w:val="21"/>
                <w:lang w:eastAsia="zh-CN"/>
              </w:rPr>
              <w:tab/>
            </w:r>
          </w:p>
          <w:p>
            <w:pPr>
              <w:adjustRightInd w:val="0"/>
              <w:snapToGrid w:val="0"/>
              <w:spacing w:line="360" w:lineRule="auto"/>
              <w:ind w:firstLine="420" w:firstLineChars="200"/>
              <w:rPr>
                <w:rFonts w:hint="default" w:ascii="Times New Roman" w:hAnsi="Times New Roman" w:cs="Times New Roman"/>
                <w:bCs/>
                <w:color w:val="000000"/>
                <w:sz w:val="21"/>
                <w:szCs w:val="21"/>
                <w:lang w:val="en-US" w:eastAsia="zh-CN"/>
              </w:rPr>
            </w:pPr>
            <w:r>
              <w:rPr>
                <w:rFonts w:hint="default" w:ascii="Times New Roman" w:hAnsi="Times New Roman" w:cs="Times New Roman"/>
                <w:bCs/>
                <w:color w:val="000000"/>
                <w:sz w:val="21"/>
                <w:szCs w:val="21"/>
              </w:rPr>
              <w:t>本项目</w:t>
            </w:r>
            <w:r>
              <w:rPr>
                <w:rFonts w:hint="default" w:ascii="Times New Roman" w:hAnsi="Times New Roman" w:cs="Times New Roman"/>
                <w:bCs/>
                <w:color w:val="000000"/>
                <w:sz w:val="21"/>
                <w:szCs w:val="21"/>
                <w:lang w:val="en-US" w:eastAsia="zh-CN"/>
              </w:rPr>
              <w:t>产品为</w:t>
            </w:r>
            <w:r>
              <w:rPr>
                <w:rFonts w:hint="eastAsia" w:ascii="Times New Roman" w:hAnsi="Times New Roman" w:cs="Times New Roman"/>
                <w:bCs/>
                <w:color w:val="000000"/>
                <w:sz w:val="21"/>
                <w:szCs w:val="21"/>
                <w:lang w:val="en-US" w:eastAsia="zh-CN"/>
              </w:rPr>
              <w:t>减速机壳、齿轴、齿轮</w:t>
            </w:r>
            <w:r>
              <w:rPr>
                <w:rFonts w:hint="eastAsia" w:cs="Times New Roman"/>
                <w:bCs/>
                <w:color w:val="000000"/>
                <w:sz w:val="21"/>
                <w:szCs w:val="21"/>
                <w:lang w:val="en-US" w:eastAsia="zh-CN"/>
              </w:rPr>
              <w:t>、</w:t>
            </w:r>
            <w:r>
              <w:rPr>
                <w:rFonts w:hint="eastAsia" w:ascii="Times New Roman" w:hAnsi="Times New Roman" w:cs="Times New Roman"/>
                <w:bCs/>
                <w:color w:val="000000"/>
                <w:sz w:val="21"/>
                <w:szCs w:val="21"/>
                <w:lang w:val="en-US" w:eastAsia="zh-CN"/>
              </w:rPr>
              <w:t>减速机端盖</w:t>
            </w:r>
            <w:r>
              <w:rPr>
                <w:rFonts w:hint="eastAsia" w:cs="Times New Roman"/>
                <w:bCs/>
                <w:color w:val="000000"/>
                <w:sz w:val="21"/>
                <w:szCs w:val="21"/>
                <w:lang w:val="en-US" w:eastAsia="zh-CN"/>
              </w:rPr>
              <w:t>。</w:t>
            </w:r>
          </w:p>
          <w:p>
            <w:pPr>
              <w:pStyle w:val="42"/>
              <w:adjustRightInd w:val="0"/>
              <w:snapToGrid w:val="0"/>
              <w:ind w:firstLine="422" w:firstLineChars="200"/>
              <w:jc w:val="both"/>
              <w:rPr>
                <w:rFonts w:hint="default"/>
                <w:lang w:val="en-US" w:eastAsia="zh-CN"/>
              </w:rPr>
            </w:pPr>
            <w:r>
              <w:rPr>
                <w:rFonts w:hint="eastAsia" w:eastAsia="宋体" w:cs="Times New Roman"/>
                <w:color w:val="000000"/>
                <w:sz w:val="21"/>
                <w:szCs w:val="21"/>
                <w:lang w:val="en-US" w:eastAsia="zh-CN"/>
              </w:rPr>
              <w:t>减速机壳</w:t>
            </w:r>
            <w:r>
              <w:rPr>
                <w:rFonts w:hint="default" w:ascii="Times New Roman" w:hAnsi="Times New Roman" w:eastAsia="宋体" w:cs="Times New Roman"/>
                <w:color w:val="000000"/>
                <w:sz w:val="21"/>
                <w:szCs w:val="21"/>
              </w:rPr>
              <w:t>工艺流程说明</w:t>
            </w:r>
          </w:p>
          <w:p>
            <w:pPr>
              <w:pStyle w:val="2"/>
              <w:rPr>
                <w:rFonts w:hint="default"/>
                <w:lang w:val="en-US" w:eastAsia="zh-CN"/>
              </w:rPr>
            </w:pPr>
          </w:p>
          <w:p>
            <w:pPr>
              <w:pStyle w:val="42"/>
              <w:adjustRightInd w:val="0"/>
              <w:snapToGrid w:val="0"/>
              <w:ind w:firstLine="422" w:firstLineChars="200"/>
              <w:jc w:val="both"/>
              <w:rPr>
                <w:rFonts w:hint="default" w:ascii="Times New Roman" w:hAnsi="Times New Roman" w:eastAsia="宋体" w:cs="Times New Roman"/>
                <w:color w:val="000000"/>
                <w:sz w:val="21"/>
                <w:szCs w:val="21"/>
              </w:rPr>
            </w:pPr>
            <w:r>
              <w:rPr>
                <w:rFonts w:hint="eastAsia" w:eastAsia="宋体" w:cs="Times New Roman"/>
                <w:color w:val="000000"/>
                <w:sz w:val="21"/>
                <w:szCs w:val="21"/>
                <w:lang w:val="en-US" w:eastAsia="zh-CN"/>
              </w:rPr>
              <w:t>齿轴/齿轮</w:t>
            </w:r>
            <w:r>
              <w:rPr>
                <w:rFonts w:hint="default" w:ascii="Times New Roman" w:hAnsi="Times New Roman" w:eastAsia="宋体" w:cs="Times New Roman"/>
                <w:color w:val="000000"/>
                <w:sz w:val="21"/>
                <w:szCs w:val="21"/>
              </w:rPr>
              <w:t>工艺流程说明：</w:t>
            </w:r>
          </w:p>
          <w:p>
            <w:pPr>
              <w:pStyle w:val="42"/>
              <w:rPr>
                <w:rFonts w:hint="default" w:ascii="Times New Roman" w:hAnsi="Times New Roman" w:eastAsia="宋体" w:cs="Times New Roman"/>
                <w:color w:val="000000"/>
                <w:sz w:val="21"/>
                <w:szCs w:val="21"/>
              </w:rPr>
            </w:pPr>
          </w:p>
          <w:p>
            <w:pPr>
              <w:pStyle w:val="42"/>
              <w:rPr>
                <w:rFonts w:hint="default" w:ascii="Times New Roman" w:hAnsi="Times New Roman" w:eastAsia="宋体" w:cs="Times New Roman"/>
                <w:color w:val="000000"/>
                <w:sz w:val="21"/>
                <w:szCs w:val="21"/>
              </w:rPr>
            </w:pPr>
          </w:p>
          <w:p>
            <w:pPr>
              <w:pStyle w:val="42"/>
              <w:adjustRightInd w:val="0"/>
              <w:snapToGrid w:val="0"/>
              <w:ind w:firstLine="422" w:firstLineChars="200"/>
              <w:jc w:val="both"/>
              <w:rPr>
                <w:rFonts w:hint="default" w:ascii="Times New Roman" w:hAnsi="Times New Roman" w:eastAsia="宋体" w:cs="Times New Roman"/>
                <w:color w:val="000000"/>
                <w:sz w:val="21"/>
                <w:szCs w:val="21"/>
              </w:rPr>
            </w:pPr>
            <w:r>
              <w:rPr>
                <w:rFonts w:hint="eastAsia" w:eastAsia="宋体" w:cs="Times New Roman"/>
                <w:color w:val="000000"/>
                <w:sz w:val="21"/>
                <w:szCs w:val="21"/>
                <w:lang w:val="en-US" w:eastAsia="zh-CN"/>
              </w:rPr>
              <w:t>减速机端盖</w:t>
            </w:r>
            <w:r>
              <w:rPr>
                <w:rFonts w:hint="default" w:ascii="Times New Roman" w:hAnsi="Times New Roman" w:eastAsia="宋体" w:cs="Times New Roman"/>
                <w:color w:val="000000"/>
                <w:sz w:val="21"/>
                <w:szCs w:val="21"/>
              </w:rPr>
              <w:t>工艺流程说明：</w:t>
            </w:r>
          </w:p>
          <w:p>
            <w:pPr>
              <w:pStyle w:val="42"/>
              <w:jc w:val="both"/>
              <w:rPr>
                <w:rFonts w:hint="default" w:ascii="Times New Roman" w:hAnsi="Times New Roman" w:eastAsia="宋体" w:cs="Times New Roman"/>
                <w:color w:val="000000"/>
                <w:sz w:val="21"/>
                <w:szCs w:val="21"/>
              </w:rPr>
            </w:pPr>
          </w:p>
          <w:p>
            <w:pPr>
              <w:pStyle w:val="42"/>
              <w:jc w:val="both"/>
              <w:rPr>
                <w:rFonts w:hint="default" w:ascii="Times New Roman" w:hAnsi="Times New Roman" w:eastAsia="宋体" w:cs="Times New Roman"/>
                <w:color w:val="000000"/>
                <w:sz w:val="21"/>
                <w:szCs w:val="21"/>
              </w:rPr>
            </w:pPr>
          </w:p>
          <w:p>
            <w:pPr>
              <w:adjustRightInd w:val="0"/>
              <w:snapToGrid w:val="0"/>
              <w:spacing w:line="360" w:lineRule="auto"/>
              <w:ind w:firstLine="420" w:firstLineChars="200"/>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本项目产污环节分析见表2-</w:t>
            </w:r>
            <w:r>
              <w:rPr>
                <w:rFonts w:hint="eastAsia" w:cs="Times New Roman"/>
                <w:color w:val="000000"/>
                <w:sz w:val="21"/>
                <w:szCs w:val="21"/>
                <w:lang w:val="en-US" w:eastAsia="zh-CN"/>
              </w:rPr>
              <w:t>13</w:t>
            </w:r>
            <w:r>
              <w:rPr>
                <w:rFonts w:hint="default" w:ascii="Times New Roman" w:hAnsi="Times New Roman" w:eastAsia="宋体" w:cs="Times New Roman"/>
                <w:color w:val="000000"/>
                <w:sz w:val="21"/>
                <w:szCs w:val="21"/>
                <w:lang w:val="en-US" w:eastAsia="zh-CN"/>
              </w:rPr>
              <w:t>。</w:t>
            </w:r>
          </w:p>
          <w:p>
            <w:pPr>
              <w:pStyle w:val="41"/>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jc w:val="center"/>
              <w:textAlignment w:val="auto"/>
              <w:rPr>
                <w:rFonts w:hint="default" w:ascii="Times New Roman" w:hAnsi="Times New Roman" w:eastAsia="宋体" w:cs="Times New Roman"/>
                <w:b/>
                <w:bCs/>
                <w:color w:val="auto"/>
                <w:spacing w:val="0"/>
                <w:kern w:val="0"/>
                <w:sz w:val="21"/>
                <w:szCs w:val="21"/>
                <w:lang w:val="en-US" w:eastAsia="zh-CN"/>
              </w:rPr>
            </w:pPr>
            <w:r>
              <w:rPr>
                <w:rFonts w:hint="default" w:ascii="Times New Roman" w:hAnsi="Times New Roman" w:eastAsia="宋体" w:cs="Times New Roman"/>
                <w:b/>
                <w:bCs/>
                <w:color w:val="auto"/>
                <w:spacing w:val="0"/>
                <w:kern w:val="0"/>
                <w:sz w:val="21"/>
                <w:szCs w:val="21"/>
                <w:lang w:val="en-US" w:eastAsia="zh-CN"/>
              </w:rPr>
              <w:t>表2-</w:t>
            </w:r>
            <w:r>
              <w:rPr>
                <w:rFonts w:hint="eastAsia" w:ascii="Times New Roman" w:hAnsi="Times New Roman" w:eastAsia="宋体" w:cs="Times New Roman"/>
                <w:b/>
                <w:bCs/>
                <w:color w:val="auto"/>
                <w:spacing w:val="0"/>
                <w:kern w:val="0"/>
                <w:sz w:val="21"/>
                <w:szCs w:val="21"/>
                <w:lang w:val="en-US" w:eastAsia="zh-CN"/>
              </w:rPr>
              <w:t>13</w:t>
            </w:r>
            <w:r>
              <w:rPr>
                <w:rFonts w:hint="default" w:ascii="Times New Roman" w:hAnsi="Times New Roman" w:eastAsia="宋体" w:cs="Times New Roman"/>
                <w:b/>
                <w:bCs/>
                <w:color w:val="auto"/>
                <w:spacing w:val="0"/>
                <w:kern w:val="0"/>
                <w:sz w:val="21"/>
                <w:szCs w:val="21"/>
                <w:lang w:val="en-US" w:eastAsia="zh-CN"/>
              </w:rPr>
              <w:t xml:space="preserve">  产污环节一览表</w:t>
            </w:r>
          </w:p>
          <w:tbl>
            <w:tblPr>
              <w:tblStyle w:val="29"/>
              <w:tblW w:w="4996"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722"/>
              <w:gridCol w:w="892"/>
              <w:gridCol w:w="1108"/>
              <w:gridCol w:w="1876"/>
              <w:gridCol w:w="2304"/>
              <w:gridCol w:w="230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tblHeader/>
              </w:trPr>
              <w:tc>
                <w:tcPr>
                  <w:tcW w:w="3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因子</w:t>
                  </w:r>
                </w:p>
              </w:tc>
              <w:tc>
                <w:tcPr>
                  <w:tcW w:w="4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编号</w:t>
                  </w:r>
                </w:p>
              </w:tc>
              <w:tc>
                <w:tcPr>
                  <w:tcW w:w="6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污染源</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主要成分</w:t>
                  </w:r>
                </w:p>
              </w:tc>
              <w:tc>
                <w:tcPr>
                  <w:tcW w:w="12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治理措施</w:t>
                  </w:r>
                </w:p>
              </w:tc>
              <w:tc>
                <w:tcPr>
                  <w:tcW w:w="12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去向</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64" w:hRule="atLeast"/>
                <w:tblHeader/>
              </w:trPr>
              <w:tc>
                <w:tcPr>
                  <w:tcW w:w="39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w:t>
                  </w:r>
                </w:p>
              </w:tc>
              <w:tc>
                <w:tcPr>
                  <w:tcW w:w="48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rPr>
                  </w:pPr>
                </w:p>
              </w:tc>
              <w:tc>
                <w:tcPr>
                  <w:tcW w:w="60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p>
              </w:tc>
              <w:tc>
                <w:tcPr>
                  <w:tcW w:w="1250" w:type="pct"/>
                  <w:tcBorders>
                    <w:tl2br w:val="nil"/>
                    <w:tr2bl w:val="nil"/>
                  </w:tcBorders>
                  <w:noWrap w:val="0"/>
                  <w:vAlign w:val="center"/>
                </w:tcPr>
                <w:p>
                  <w:pPr>
                    <w:keepNext w:val="0"/>
                    <w:keepLines w:val="0"/>
                    <w:pageBreakBefore w:val="0"/>
                    <w:widowControl w:val="0"/>
                    <w:tabs>
                      <w:tab w:val="left" w:pos="525"/>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p>
              </w:tc>
              <w:tc>
                <w:tcPr>
                  <w:tcW w:w="125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64" w:hRule="atLeast"/>
                <w:tblHeader/>
              </w:trPr>
              <w:tc>
                <w:tcPr>
                  <w:tcW w:w="39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pPr>
                </w:p>
              </w:tc>
              <w:tc>
                <w:tcPr>
                  <w:tcW w:w="48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pPr>
                </w:p>
              </w:tc>
              <w:tc>
                <w:tcPr>
                  <w:tcW w:w="60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pP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val="en-US" w:eastAsia="zh-CN"/>
                    </w:rPr>
                  </w:pPr>
                </w:p>
              </w:tc>
              <w:tc>
                <w:tcPr>
                  <w:tcW w:w="1250" w:type="pct"/>
                  <w:tcBorders>
                    <w:tl2br w:val="nil"/>
                    <w:tr2bl w:val="nil"/>
                  </w:tcBorders>
                  <w:noWrap w:val="0"/>
                  <w:vAlign w:val="center"/>
                </w:tcPr>
                <w:p>
                  <w:pPr>
                    <w:keepNext w:val="0"/>
                    <w:keepLines w:val="0"/>
                    <w:pageBreakBefore w:val="0"/>
                    <w:widowControl w:val="0"/>
                    <w:tabs>
                      <w:tab w:val="left" w:pos="525"/>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val="en-US" w:eastAsia="zh-CN"/>
                    </w:rPr>
                  </w:pPr>
                </w:p>
              </w:tc>
              <w:tc>
                <w:tcPr>
                  <w:tcW w:w="1252" w:type="pct"/>
                  <w:vMerge w:val="continue"/>
                  <w:tcBorders>
                    <w:tl2br w:val="nil"/>
                    <w:tr2bl w:val="nil"/>
                  </w:tcBorders>
                  <w:noWrap w:val="0"/>
                  <w:vAlign w:val="center"/>
                </w:tcPr>
                <w:p>
                  <w:pPr>
                    <w:keepNext w:val="0"/>
                    <w:keepLines w:val="0"/>
                    <w:pageBreakBefore w:val="0"/>
                    <w:widowControl w:val="0"/>
                    <w:tabs>
                      <w:tab w:val="left" w:pos="525"/>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3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w:t>
                  </w:r>
                </w:p>
              </w:tc>
              <w:tc>
                <w:tcPr>
                  <w:tcW w:w="4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p>
              </w:tc>
              <w:tc>
                <w:tcPr>
                  <w:tcW w:w="6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p>
              </w:tc>
              <w:tc>
                <w:tcPr>
                  <w:tcW w:w="12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p>
              </w:tc>
              <w:tc>
                <w:tcPr>
                  <w:tcW w:w="12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4" w:hRule="atLeast"/>
              </w:trPr>
              <w:tc>
                <w:tcPr>
                  <w:tcW w:w="3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4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6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eastAsia="zh-CN"/>
                    </w:rPr>
                  </w:pP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lang w:val="en-US" w:eastAsia="zh-CN"/>
                    </w:rPr>
                  </w:pPr>
                </w:p>
              </w:tc>
              <w:tc>
                <w:tcPr>
                  <w:tcW w:w="12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12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39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固废</w:t>
                  </w:r>
                </w:p>
              </w:tc>
              <w:tc>
                <w:tcPr>
                  <w:tcW w:w="4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6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p>
              </w:tc>
              <w:tc>
                <w:tcPr>
                  <w:tcW w:w="12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12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cs="Times New Roman"/>
                      <w:color w:val="auto"/>
                      <w:kern w:val="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39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48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en-US" w:eastAsia="zh-CN"/>
                    </w:rPr>
                  </w:pPr>
                </w:p>
              </w:tc>
              <w:tc>
                <w:tcPr>
                  <w:tcW w:w="60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en-US" w:eastAsia="zh-CN"/>
                    </w:rPr>
                  </w:pP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p>
              </w:tc>
              <w:tc>
                <w:tcPr>
                  <w:tcW w:w="12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12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39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48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en-US" w:eastAsia="zh-CN"/>
                    </w:rPr>
                  </w:pPr>
                </w:p>
              </w:tc>
              <w:tc>
                <w:tcPr>
                  <w:tcW w:w="60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en-US" w:eastAsia="zh-CN"/>
                    </w:rPr>
                  </w:pP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val="en-US" w:eastAsia="zh-CN" w:bidi="ar-SA"/>
                    </w:rPr>
                  </w:pPr>
                </w:p>
              </w:tc>
              <w:tc>
                <w:tcPr>
                  <w:tcW w:w="12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12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39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48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en-US" w:eastAsia="zh-CN"/>
                    </w:rPr>
                  </w:pPr>
                </w:p>
              </w:tc>
              <w:tc>
                <w:tcPr>
                  <w:tcW w:w="60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en-US" w:eastAsia="zh-CN"/>
                    </w:rPr>
                  </w:pP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val="en-US" w:eastAsia="zh-CN" w:bidi="ar-SA"/>
                    </w:rPr>
                  </w:pPr>
                </w:p>
              </w:tc>
              <w:tc>
                <w:tcPr>
                  <w:tcW w:w="12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12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39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4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eastAsia="zh-CN"/>
                    </w:rPr>
                  </w:pPr>
                </w:p>
              </w:tc>
              <w:tc>
                <w:tcPr>
                  <w:tcW w:w="6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lang w:val="en-US" w:eastAsia="zh-CN"/>
                    </w:rPr>
                  </w:pP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2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lang w:eastAsia="zh-CN"/>
                    </w:rPr>
                  </w:pPr>
                </w:p>
              </w:tc>
              <w:tc>
                <w:tcPr>
                  <w:tcW w:w="12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lang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39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4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0"/>
                      <w:sz w:val="21"/>
                      <w:szCs w:val="21"/>
                      <w:lang w:val="en-US" w:eastAsia="zh-CN"/>
                    </w:rPr>
                    <w:t>/</w:t>
                  </w:r>
                </w:p>
              </w:tc>
              <w:tc>
                <w:tcPr>
                  <w:tcW w:w="6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员工生活</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生活</w:t>
                  </w:r>
                  <w:r>
                    <w:rPr>
                      <w:rFonts w:hint="default" w:ascii="Times New Roman" w:hAnsi="Times New Roman" w:eastAsia="宋体" w:cs="Times New Roman"/>
                      <w:color w:val="auto"/>
                      <w:kern w:val="0"/>
                      <w:sz w:val="21"/>
                      <w:szCs w:val="21"/>
                      <w:lang w:eastAsia="zh-CN"/>
                    </w:rPr>
                    <w:t>垃圾</w:t>
                  </w:r>
                </w:p>
              </w:tc>
              <w:tc>
                <w:tcPr>
                  <w:tcW w:w="12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eastAsia="zh-CN"/>
                    </w:rPr>
                    <w:t>环卫部门清运</w:t>
                  </w:r>
                </w:p>
              </w:tc>
              <w:tc>
                <w:tcPr>
                  <w:tcW w:w="12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环卫部门清运</w:t>
                  </w:r>
                </w:p>
              </w:tc>
            </w:tr>
          </w:tbl>
          <w:p>
            <w:pPr>
              <w:numPr>
                <w:ilvl w:val="0"/>
                <w:numId w:val="0"/>
              </w:numPr>
              <w:adjustRightInd w:val="0"/>
              <w:snapToGrid w:val="0"/>
              <w:spacing w:line="360" w:lineRule="auto"/>
              <w:rPr>
                <w:rFonts w:hint="default" w:ascii="Times New Roman" w:hAnsi="Times New Roman"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823" w:type="dxa"/>
            <w:noWrap w:val="0"/>
            <w:vAlign w:val="center"/>
          </w:tcPr>
          <w:p>
            <w:pPr>
              <w:pStyle w:val="27"/>
              <w:adjustRightInd w:val="0"/>
              <w:snapToGrid w:val="0"/>
              <w:spacing w:before="0" w:beforeAutospacing="0" w:after="0" w:afterAutospacing="0"/>
              <w:jc w:val="center"/>
              <w:rPr>
                <w:rFonts w:hint="default" w:ascii="Times New Roman" w:hAnsi="Times New Roman" w:cs="Times New Roman"/>
                <w:sz w:val="21"/>
                <w:szCs w:val="21"/>
              </w:rPr>
            </w:pPr>
            <w:r>
              <w:rPr>
                <w:rFonts w:hint="default" w:ascii="Times New Roman" w:hAnsi="Times New Roman" w:cs="Times New Roman"/>
                <w:bCs/>
                <w:kern w:val="2"/>
                <w:sz w:val="21"/>
                <w:szCs w:val="21"/>
              </w:rPr>
              <w:t>与项目有关的原有环境污染问题</w:t>
            </w:r>
          </w:p>
        </w:tc>
        <w:tc>
          <w:tcPr>
            <w:tcW w:w="943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420" w:firstLineChars="200"/>
              <w:jc w:val="both"/>
              <w:textAlignment w:val="auto"/>
              <w:outlineLvl w:val="9"/>
              <w:rPr>
                <w:rFonts w:hint="default" w:ascii="Times New Roman" w:hAnsi="Times New Roman" w:eastAsia="宋体" w:cs="Times New Roman"/>
                <w:color w:val="00000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420" w:firstLineChars="200"/>
              <w:jc w:val="both"/>
              <w:textAlignment w:val="auto"/>
              <w:outlineLvl w:val="9"/>
              <w:rPr>
                <w:rFonts w:hint="default" w:ascii="Times New Roman" w:hAnsi="Times New Roman" w:eastAsia="宋体" w:cs="Times New Roman"/>
                <w:color w:val="00000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420" w:firstLineChars="200"/>
              <w:jc w:val="both"/>
              <w:textAlignment w:val="auto"/>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本项目</w:t>
            </w:r>
            <w:r>
              <w:rPr>
                <w:rFonts w:hint="eastAsia" w:ascii="Times New Roman" w:hAnsi="Times New Roman" w:eastAsia="宋体" w:cs="Times New Roman"/>
                <w:color w:val="000000"/>
                <w:sz w:val="21"/>
                <w:szCs w:val="21"/>
                <w:lang w:val="en-US" w:eastAsia="zh-CN"/>
              </w:rPr>
              <w:t>租赁租赁姚王街道十里甸村委会4800平方米标准厂房</w:t>
            </w:r>
            <w:r>
              <w:rPr>
                <w:rFonts w:hint="eastAsia" w:cs="Times New Roman"/>
                <w:color w:val="000000"/>
                <w:sz w:val="21"/>
                <w:szCs w:val="21"/>
                <w:lang w:val="en-US" w:eastAsia="zh-CN"/>
              </w:rPr>
              <w:t>建设</w:t>
            </w:r>
            <w:r>
              <w:rPr>
                <w:rFonts w:hint="default" w:ascii="Times New Roman" w:hAnsi="Times New Roman" w:eastAsia="宋体" w:cs="Times New Roman"/>
                <w:color w:val="000000"/>
                <w:sz w:val="21"/>
                <w:szCs w:val="21"/>
                <w:lang w:val="en-US" w:eastAsia="zh-CN"/>
              </w:rPr>
              <w:t>减速机零部件生产项目，本项目厂房租赁前一直闲置，未从事过生产活动，且项目所在区域目前大气、水、声环境质量较好，能达到其功能区的要求。因此，没有与本项目相关的现有污染情况及主要环保问题。</w:t>
            </w:r>
          </w:p>
          <w:p>
            <w:pPr>
              <w:pStyle w:val="16"/>
              <w:adjustRightInd w:val="0"/>
              <w:snapToGrid w:val="0"/>
              <w:spacing w:line="360" w:lineRule="auto"/>
              <w:rPr>
                <w:rFonts w:hint="default" w:ascii="Times New Roman" w:hAnsi="Times New Roman" w:cs="Times New Roman"/>
                <w:color w:val="auto"/>
                <w:sz w:val="21"/>
                <w:szCs w:val="21"/>
                <w:lang w:val="en-US" w:eastAsia="zh-CN"/>
              </w:rPr>
            </w:pPr>
          </w:p>
        </w:tc>
      </w:tr>
    </w:tbl>
    <w:p>
      <w:pPr>
        <w:pStyle w:val="27"/>
        <w:jc w:val="center"/>
        <w:outlineLvl w:val="0"/>
        <w:rPr>
          <w:rFonts w:hint="default" w:ascii="Times New Roman" w:hAnsi="Times New Roman" w:eastAsia="黑体" w:cs="Times New Roman"/>
          <w:snapToGrid w:val="0"/>
          <w:sz w:val="30"/>
          <w:szCs w:val="30"/>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pPr>
        <w:pStyle w:val="27"/>
        <w:jc w:val="center"/>
        <w:outlineLvl w:val="0"/>
        <w:rPr>
          <w:rFonts w:hint="default" w:ascii="Times New Roman" w:hAnsi="Times New Roman" w:eastAsia="黑体" w:cs="Times New Roman"/>
          <w:snapToGrid w:val="0"/>
          <w:sz w:val="30"/>
          <w:szCs w:val="30"/>
        </w:rPr>
      </w:pPr>
      <w:r>
        <w:rPr>
          <w:rFonts w:hint="default" w:ascii="Times New Roman" w:hAnsi="Times New Roman" w:eastAsia="黑体" w:cs="Times New Roman"/>
          <w:snapToGrid w:val="0"/>
          <w:sz w:val="30"/>
          <w:szCs w:val="30"/>
        </w:rPr>
        <w:t>三、区域环境质量现状、环境保护目标及评价标准</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800" w:type="dxa"/>
            <w:noWrap w:val="0"/>
            <w:vAlign w:val="center"/>
          </w:tcPr>
          <w:p>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区域</w:t>
            </w:r>
          </w:p>
          <w:p>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环境</w:t>
            </w:r>
          </w:p>
          <w:p>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质量</w:t>
            </w:r>
          </w:p>
          <w:p>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现状</w:t>
            </w:r>
          </w:p>
        </w:tc>
        <w:tc>
          <w:tcPr>
            <w:tcW w:w="8190" w:type="dxa"/>
            <w:noWrap w:val="0"/>
            <w:vAlign w:val="center"/>
          </w:tcPr>
          <w:p>
            <w:pPr>
              <w:spacing w:line="360" w:lineRule="auto"/>
              <w:ind w:firstLine="422" w:firstLineChars="200"/>
              <w:jc w:val="left"/>
              <w:rPr>
                <w:rFonts w:hint="default" w:ascii="Times New Roman" w:hAnsi="Times New Roman" w:cs="Times New Roman"/>
                <w:b/>
                <w:bCs/>
                <w:szCs w:val="21"/>
              </w:rPr>
            </w:pPr>
            <w:r>
              <w:rPr>
                <w:rFonts w:hint="default" w:ascii="Times New Roman" w:hAnsi="Times New Roman" w:cs="Times New Roman"/>
                <w:b/>
                <w:bCs/>
                <w:szCs w:val="21"/>
              </w:rPr>
              <w:t>1、大气环境</w:t>
            </w:r>
          </w:p>
          <w:p>
            <w:pPr>
              <w:autoSpaceDE w:val="0"/>
              <w:autoSpaceDN w:val="0"/>
              <w:adjustRightInd w:val="0"/>
              <w:snapToGrid w:val="0"/>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color w:val="000000"/>
                <w:kern w:val="2"/>
                <w:sz w:val="21"/>
                <w:szCs w:val="21"/>
              </w:rPr>
              <w:t>（1）大气环境质量现状</w:t>
            </w:r>
          </w:p>
          <w:p>
            <w:pPr>
              <w:pStyle w:val="13"/>
              <w:keepNext/>
              <w:keepLines/>
              <w:pageBreakBefore w:val="0"/>
              <w:widowControl w:val="0"/>
              <w:kinsoku/>
              <w:wordWrap/>
              <w:overflowPunct/>
              <w:topLinePunct w:val="0"/>
              <w:autoSpaceDE/>
              <w:autoSpaceDN/>
              <w:bidi w:val="0"/>
              <w:adjustRightInd w:val="0"/>
              <w:snapToGrid w:val="0"/>
              <w:spacing w:before="0" w:after="0" w:line="360" w:lineRule="auto"/>
              <w:ind w:firstLine="420" w:firstLineChars="200"/>
              <w:textAlignment w:val="auto"/>
              <w:rPr>
                <w:rFonts w:hint="default" w:ascii="Times New Roman" w:hAnsi="Times New Roman" w:cs="Times New Roman"/>
                <w:b w:val="0"/>
                <w:bCs/>
                <w:sz w:val="21"/>
                <w:szCs w:val="21"/>
              </w:rPr>
            </w:pPr>
            <w:r>
              <w:rPr>
                <w:rFonts w:hint="default" w:ascii="Times New Roman" w:hAnsi="Times New Roman" w:cs="Times New Roman"/>
                <w:b w:val="0"/>
                <w:bCs/>
                <w:sz w:val="21"/>
                <w:szCs w:val="21"/>
              </w:rPr>
              <w:t>根据本项目所需环境空气质量现状、气象资料等数据的可获得性、数据质量、代表性等因素，选择202</w:t>
            </w:r>
            <w:r>
              <w:rPr>
                <w:rFonts w:hint="default" w:ascii="Times New Roman" w:hAnsi="Times New Roman" w:cs="Times New Roman"/>
                <w:b w:val="0"/>
                <w:bCs/>
                <w:sz w:val="21"/>
                <w:szCs w:val="21"/>
                <w:lang w:val="en-US" w:eastAsia="zh-CN"/>
              </w:rPr>
              <w:t>1</w:t>
            </w:r>
            <w:r>
              <w:rPr>
                <w:rFonts w:hint="default" w:ascii="Times New Roman" w:hAnsi="Times New Roman" w:cs="Times New Roman"/>
                <w:b w:val="0"/>
                <w:bCs/>
                <w:sz w:val="21"/>
                <w:szCs w:val="21"/>
              </w:rPr>
              <w:t>年作为评价基准年。</w:t>
            </w:r>
          </w:p>
          <w:p>
            <w:pPr>
              <w:pStyle w:val="13"/>
              <w:keepNext/>
              <w:keepLines/>
              <w:pageBreakBefore w:val="0"/>
              <w:widowControl w:val="0"/>
              <w:kinsoku/>
              <w:wordWrap/>
              <w:overflowPunct/>
              <w:topLinePunct w:val="0"/>
              <w:autoSpaceDE/>
              <w:autoSpaceDN/>
              <w:bidi w:val="0"/>
              <w:adjustRightInd w:val="0"/>
              <w:snapToGrid w:val="0"/>
              <w:spacing w:before="0" w:after="0" w:line="360" w:lineRule="auto"/>
              <w:ind w:firstLine="420" w:firstLineChars="200"/>
              <w:textAlignment w:val="auto"/>
              <w:rPr>
                <w:rFonts w:hint="default" w:ascii="Times New Roman" w:hAnsi="Times New Roman" w:cs="Times New Roman"/>
                <w:b w:val="0"/>
                <w:bCs/>
                <w:sz w:val="21"/>
                <w:szCs w:val="21"/>
              </w:rPr>
            </w:pPr>
            <w:r>
              <w:rPr>
                <w:rFonts w:hint="default" w:ascii="Times New Roman" w:hAnsi="Times New Roman" w:cs="Times New Roman"/>
                <w:b w:val="0"/>
                <w:bCs/>
                <w:sz w:val="21"/>
                <w:szCs w:val="21"/>
              </w:rPr>
              <w:t>根据《202</w:t>
            </w:r>
            <w:r>
              <w:rPr>
                <w:rFonts w:hint="default" w:ascii="Times New Roman" w:hAnsi="Times New Roman" w:cs="Times New Roman"/>
                <w:b w:val="0"/>
                <w:bCs/>
                <w:sz w:val="21"/>
                <w:szCs w:val="21"/>
                <w:lang w:val="en-US" w:eastAsia="zh-CN"/>
              </w:rPr>
              <w:t>1</w:t>
            </w:r>
            <w:r>
              <w:rPr>
                <w:rFonts w:hint="default" w:ascii="Times New Roman" w:hAnsi="Times New Roman" w:cs="Times New Roman"/>
                <w:b w:val="0"/>
                <w:bCs/>
                <w:sz w:val="21"/>
                <w:szCs w:val="21"/>
              </w:rPr>
              <w:t>年泰兴市生态环境状况公报》，2021年，我市城区环境空气质量与2020年相比有所改善，优良天数为293天，城区环境空气质量优良天数比率为80.3%，较去年同期上升了4.1个百分点。</w:t>
            </w:r>
          </w:p>
          <w:p>
            <w:pPr>
              <w:pStyle w:val="13"/>
              <w:keepNext/>
              <w:keepLines/>
              <w:pageBreakBefore w:val="0"/>
              <w:widowControl w:val="0"/>
              <w:kinsoku/>
              <w:wordWrap/>
              <w:overflowPunct/>
              <w:topLinePunct w:val="0"/>
              <w:autoSpaceDE/>
              <w:autoSpaceDN/>
              <w:bidi w:val="0"/>
              <w:adjustRightInd w:val="0"/>
              <w:snapToGrid w:val="0"/>
              <w:spacing w:before="0" w:after="0"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b w:val="0"/>
                <w:bCs/>
                <w:sz w:val="21"/>
                <w:szCs w:val="21"/>
              </w:rPr>
              <w:t>2021年，我市城区环境空气中细颗粒物（PM2.5）年均浓度为31微克/立方米，比2020年降低了8.8%；可吸入颗粒物（PM10）年均浓度为54微克/立方米，比2020年降低了5.3%；二氧化硫年均浓度为9微克/立方米，与2020年持平；二氧化氮年均浓度为27微克/立方米，比2020年降低了3.6%；一氧化碳浓度为1.1毫克/立方米，比2020年降低了15.4%；臭氧浓度为187微克/立方米，比2020年上升了3.9%。2020年，我市城区环境空气质量与2019年相比有所改善，城区环境空气质量优良天数比率为76.2%，较去年同期下降1.9个百分点。</w:t>
            </w:r>
          </w:p>
          <w:p>
            <w:pPr>
              <w:adjustRightInd w:val="0"/>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 w:val="21"/>
                <w:szCs w:val="21"/>
              </w:rPr>
              <w:t>根据202</w:t>
            </w: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年泰兴市城区环境空气监测数据，202</w:t>
            </w: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年SO</w:t>
            </w:r>
            <w:r>
              <w:rPr>
                <w:rFonts w:hint="default" w:ascii="Times New Roman" w:hAnsi="Times New Roman" w:cs="Times New Roman"/>
                <w:sz w:val="21"/>
                <w:szCs w:val="21"/>
                <w:vertAlign w:val="subscript"/>
              </w:rPr>
              <w:t>2</w:t>
            </w:r>
            <w:r>
              <w:rPr>
                <w:rFonts w:hint="default" w:ascii="Times New Roman" w:hAnsi="Times New Roman" w:cs="Times New Roman"/>
                <w:sz w:val="21"/>
                <w:szCs w:val="21"/>
              </w:rPr>
              <w:t>、NO</w:t>
            </w:r>
            <w:r>
              <w:rPr>
                <w:rFonts w:hint="default" w:ascii="Times New Roman" w:hAnsi="Times New Roman" w:cs="Times New Roman"/>
                <w:sz w:val="21"/>
                <w:szCs w:val="21"/>
                <w:vertAlign w:val="subscript"/>
              </w:rPr>
              <w:t>2</w:t>
            </w:r>
            <w:r>
              <w:rPr>
                <w:rFonts w:hint="default" w:ascii="Times New Roman" w:hAnsi="Times New Roman" w:cs="Times New Roman"/>
                <w:sz w:val="21"/>
                <w:szCs w:val="21"/>
              </w:rPr>
              <w:t>、PM</w:t>
            </w:r>
            <w:r>
              <w:rPr>
                <w:rFonts w:hint="default" w:ascii="Times New Roman" w:hAnsi="Times New Roman" w:cs="Times New Roman"/>
                <w:sz w:val="21"/>
                <w:szCs w:val="21"/>
                <w:vertAlign w:val="subscript"/>
              </w:rPr>
              <w:t>10</w:t>
            </w:r>
            <w:r>
              <w:rPr>
                <w:rFonts w:hint="default" w:ascii="Times New Roman" w:hAnsi="Times New Roman" w:cs="Times New Roman"/>
                <w:sz w:val="21"/>
                <w:szCs w:val="21"/>
              </w:rPr>
              <w:t>、PM</w:t>
            </w:r>
            <w:r>
              <w:rPr>
                <w:rFonts w:hint="default" w:ascii="Times New Roman" w:hAnsi="Times New Roman" w:cs="Times New Roman"/>
                <w:sz w:val="21"/>
                <w:szCs w:val="21"/>
                <w:vertAlign w:val="subscript"/>
              </w:rPr>
              <w:t>2.5</w:t>
            </w:r>
            <w:r>
              <w:rPr>
                <w:rFonts w:hint="default" w:ascii="Times New Roman" w:hAnsi="Times New Roman" w:cs="Times New Roman"/>
                <w:sz w:val="21"/>
                <w:szCs w:val="21"/>
              </w:rPr>
              <w:t>、CO和O</w:t>
            </w:r>
            <w:r>
              <w:rPr>
                <w:rFonts w:hint="default" w:ascii="Times New Roman" w:hAnsi="Times New Roman" w:cs="Times New Roman"/>
                <w:sz w:val="21"/>
                <w:szCs w:val="21"/>
                <w:vertAlign w:val="subscript"/>
              </w:rPr>
              <w:t>3</w:t>
            </w:r>
            <w:r>
              <w:rPr>
                <w:rFonts w:hint="default" w:ascii="Times New Roman" w:hAnsi="Times New Roman" w:cs="Times New Roman"/>
                <w:sz w:val="21"/>
                <w:szCs w:val="21"/>
              </w:rPr>
              <w:t>六项污染物达标情况见表3-1。</w:t>
            </w:r>
          </w:p>
          <w:p>
            <w:pPr>
              <w:adjustRightInd w:val="0"/>
              <w:snapToGrid w:val="0"/>
              <w:ind w:firstLine="482"/>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表3-1  区域空气质量现状评价表</w:t>
            </w:r>
          </w:p>
          <w:tbl>
            <w:tblPr>
              <w:tblStyle w:val="29"/>
              <w:tblW w:w="7980"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82"/>
              <w:gridCol w:w="1720"/>
              <w:gridCol w:w="1052"/>
              <w:gridCol w:w="1008"/>
              <w:gridCol w:w="980"/>
              <w:gridCol w:w="1310"/>
              <w:gridCol w:w="112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782" w:type="dxa"/>
                  <w:noWrap w:val="0"/>
                  <w:vAlign w:val="center"/>
                </w:tcPr>
                <w:p>
                  <w:pPr>
                    <w:snapToGrid w:val="0"/>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污染物</w:t>
                  </w:r>
                </w:p>
              </w:tc>
              <w:tc>
                <w:tcPr>
                  <w:tcW w:w="1720" w:type="dxa"/>
                  <w:noWrap w:val="0"/>
                  <w:vAlign w:val="center"/>
                </w:tcPr>
                <w:p>
                  <w:pPr>
                    <w:snapToGrid w:val="0"/>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年评价指标</w:t>
                  </w:r>
                </w:p>
              </w:tc>
              <w:tc>
                <w:tcPr>
                  <w:tcW w:w="1052" w:type="dxa"/>
                  <w:noWrap w:val="0"/>
                  <w:vAlign w:val="center"/>
                </w:tcPr>
                <w:p>
                  <w:pPr>
                    <w:snapToGrid w:val="0"/>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单位</w:t>
                  </w:r>
                </w:p>
              </w:tc>
              <w:tc>
                <w:tcPr>
                  <w:tcW w:w="1008" w:type="dxa"/>
                  <w:noWrap w:val="0"/>
                  <w:vAlign w:val="center"/>
                </w:tcPr>
                <w:p>
                  <w:pPr>
                    <w:snapToGrid w:val="0"/>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现状浓度</w:t>
                  </w:r>
                </w:p>
              </w:tc>
              <w:tc>
                <w:tcPr>
                  <w:tcW w:w="980" w:type="dxa"/>
                  <w:noWrap w:val="0"/>
                  <w:vAlign w:val="center"/>
                </w:tcPr>
                <w:p>
                  <w:pPr>
                    <w:snapToGrid w:val="0"/>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标准值</w:t>
                  </w:r>
                </w:p>
              </w:tc>
              <w:tc>
                <w:tcPr>
                  <w:tcW w:w="1310" w:type="dxa"/>
                  <w:noWrap w:val="0"/>
                  <w:vAlign w:val="center"/>
                </w:tcPr>
                <w:p>
                  <w:pPr>
                    <w:snapToGrid w:val="0"/>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占标率（%）</w:t>
                  </w:r>
                </w:p>
              </w:tc>
              <w:tc>
                <w:tcPr>
                  <w:tcW w:w="1128" w:type="dxa"/>
                  <w:noWrap w:val="0"/>
                  <w:vAlign w:val="center"/>
                </w:tcPr>
                <w:p>
                  <w:pPr>
                    <w:snapToGrid w:val="0"/>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达标情况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782" w:type="dxa"/>
                  <w:noWrap w:val="0"/>
                  <w:vAlign w:val="center"/>
                </w:tcPr>
                <w:p>
                  <w:pPr>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SO</w:t>
                  </w:r>
                  <w:r>
                    <w:rPr>
                      <w:rFonts w:hint="default" w:ascii="Times New Roman" w:hAnsi="Times New Roman" w:cs="Times New Roman"/>
                      <w:color w:val="000000"/>
                      <w:sz w:val="18"/>
                      <w:szCs w:val="18"/>
                      <w:vertAlign w:val="subscript"/>
                    </w:rPr>
                    <w:t>2</w:t>
                  </w:r>
                </w:p>
              </w:tc>
              <w:tc>
                <w:tcPr>
                  <w:tcW w:w="1720" w:type="dxa"/>
                  <w:vMerge w:val="restart"/>
                  <w:noWrap w:val="0"/>
                  <w:vAlign w:val="center"/>
                </w:tcPr>
                <w:p>
                  <w:pPr>
                    <w:snapToGrid w:val="0"/>
                    <w:jc w:val="center"/>
                    <w:rPr>
                      <w:rFonts w:hint="default" w:ascii="Times New Roman" w:hAnsi="Times New Roman" w:cs="Times New Roman"/>
                      <w:color w:val="000000"/>
                      <w:sz w:val="18"/>
                      <w:szCs w:val="18"/>
                      <w:highlight w:val="yellow"/>
                    </w:rPr>
                  </w:pPr>
                  <w:r>
                    <w:rPr>
                      <w:rFonts w:hint="default" w:ascii="Times New Roman" w:hAnsi="Times New Roman" w:cs="Times New Roman"/>
                      <w:color w:val="000000"/>
                      <w:sz w:val="18"/>
                      <w:szCs w:val="18"/>
                    </w:rPr>
                    <w:t>年平均</w:t>
                  </w:r>
                </w:p>
              </w:tc>
              <w:tc>
                <w:tcPr>
                  <w:tcW w:w="1052" w:type="dxa"/>
                  <w:noWrap w:val="0"/>
                  <w:vAlign w:val="center"/>
                </w:tcPr>
                <w:p>
                  <w:pPr>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μg/m</w:t>
                  </w:r>
                  <w:r>
                    <w:rPr>
                      <w:rFonts w:hint="default" w:ascii="Times New Roman" w:hAnsi="Times New Roman" w:cs="Times New Roman"/>
                      <w:color w:val="000000"/>
                      <w:sz w:val="18"/>
                      <w:szCs w:val="18"/>
                      <w:vertAlign w:val="superscript"/>
                    </w:rPr>
                    <w:t>3</w:t>
                  </w:r>
                </w:p>
              </w:tc>
              <w:tc>
                <w:tcPr>
                  <w:tcW w:w="1008" w:type="dxa"/>
                  <w:noWrap w:val="0"/>
                  <w:vAlign w:val="center"/>
                </w:tcPr>
                <w:p>
                  <w:pPr>
                    <w:autoSpaceDE w:val="0"/>
                    <w:autoSpaceDN w:val="0"/>
                    <w:snapToGrid w:val="0"/>
                    <w:jc w:val="center"/>
                    <w:rPr>
                      <w:rFonts w:hint="default" w:ascii="Times New Roman" w:hAnsi="Times New Roman" w:eastAsia="宋体" w:cs="Times New Roman"/>
                      <w:color w:val="000000"/>
                      <w:spacing w:val="6"/>
                      <w:sz w:val="18"/>
                      <w:szCs w:val="18"/>
                      <w:lang w:val="en-US" w:eastAsia="zh-CN"/>
                    </w:rPr>
                  </w:pPr>
                  <w:r>
                    <w:rPr>
                      <w:rFonts w:hint="default" w:ascii="Times New Roman" w:hAnsi="Times New Roman" w:cs="Times New Roman"/>
                      <w:color w:val="000000"/>
                      <w:spacing w:val="6"/>
                      <w:sz w:val="18"/>
                      <w:szCs w:val="18"/>
                      <w:lang w:val="en-US" w:eastAsia="zh-CN"/>
                    </w:rPr>
                    <w:t>9</w:t>
                  </w:r>
                </w:p>
              </w:tc>
              <w:tc>
                <w:tcPr>
                  <w:tcW w:w="980" w:type="dxa"/>
                  <w:noWrap w:val="0"/>
                  <w:vAlign w:val="center"/>
                </w:tcPr>
                <w:p>
                  <w:pPr>
                    <w:autoSpaceDE w:val="0"/>
                    <w:autoSpaceDN w:val="0"/>
                    <w:snapToGrid w:val="0"/>
                    <w:jc w:val="center"/>
                    <w:rPr>
                      <w:rFonts w:hint="default" w:ascii="Times New Roman" w:hAnsi="Times New Roman" w:cs="Times New Roman"/>
                      <w:color w:val="000000"/>
                      <w:spacing w:val="6"/>
                      <w:sz w:val="18"/>
                      <w:szCs w:val="18"/>
                    </w:rPr>
                  </w:pPr>
                  <w:r>
                    <w:rPr>
                      <w:rFonts w:hint="default" w:ascii="Times New Roman" w:hAnsi="Times New Roman" w:cs="Times New Roman"/>
                      <w:color w:val="000000"/>
                      <w:sz w:val="18"/>
                      <w:szCs w:val="18"/>
                    </w:rPr>
                    <w:t>60</w:t>
                  </w:r>
                </w:p>
              </w:tc>
              <w:tc>
                <w:tcPr>
                  <w:tcW w:w="1310" w:type="dxa"/>
                  <w:noWrap w:val="0"/>
                  <w:vAlign w:val="center"/>
                </w:tcPr>
                <w:p>
                  <w:pPr>
                    <w:autoSpaceDE w:val="0"/>
                    <w:autoSpaceDN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val="en-US" w:eastAsia="zh-CN"/>
                    </w:rPr>
                    <w:t>15</w:t>
                  </w:r>
                </w:p>
              </w:tc>
              <w:tc>
                <w:tcPr>
                  <w:tcW w:w="1128" w:type="dxa"/>
                  <w:noWrap w:val="0"/>
                  <w:vAlign w:val="center"/>
                </w:tcPr>
                <w:p>
                  <w:pPr>
                    <w:autoSpaceDE w:val="0"/>
                    <w:autoSpaceDN w:val="0"/>
                    <w:snapToGrid w:val="0"/>
                    <w:jc w:val="center"/>
                    <w:rPr>
                      <w:rFonts w:hint="default" w:ascii="Times New Roman" w:hAnsi="Times New Roman" w:cs="Times New Roman"/>
                      <w:color w:val="000000"/>
                      <w:spacing w:val="6"/>
                      <w:sz w:val="18"/>
                      <w:szCs w:val="18"/>
                    </w:rPr>
                  </w:pPr>
                  <w:r>
                    <w:rPr>
                      <w:rFonts w:hint="default" w:ascii="Times New Roman" w:hAnsi="Times New Roman" w:cs="Times New Roman"/>
                      <w:color w:val="000000"/>
                      <w:sz w:val="18"/>
                      <w:szCs w:val="18"/>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782" w:type="dxa"/>
                  <w:noWrap w:val="0"/>
                  <w:vAlign w:val="center"/>
                </w:tcPr>
                <w:p>
                  <w:pPr>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NO</w:t>
                  </w:r>
                  <w:r>
                    <w:rPr>
                      <w:rFonts w:hint="default" w:ascii="Times New Roman" w:hAnsi="Times New Roman" w:cs="Times New Roman"/>
                      <w:color w:val="000000"/>
                      <w:sz w:val="18"/>
                      <w:szCs w:val="18"/>
                      <w:vertAlign w:val="subscript"/>
                    </w:rPr>
                    <w:t>2</w:t>
                  </w:r>
                </w:p>
              </w:tc>
              <w:tc>
                <w:tcPr>
                  <w:tcW w:w="1720" w:type="dxa"/>
                  <w:vMerge w:val="continue"/>
                  <w:noWrap w:val="0"/>
                  <w:vAlign w:val="center"/>
                </w:tcPr>
                <w:p>
                  <w:pPr>
                    <w:snapToGrid w:val="0"/>
                    <w:jc w:val="center"/>
                    <w:rPr>
                      <w:rFonts w:hint="default" w:ascii="Times New Roman" w:hAnsi="Times New Roman" w:cs="Times New Roman"/>
                      <w:color w:val="000000"/>
                      <w:sz w:val="18"/>
                      <w:szCs w:val="18"/>
                      <w:highlight w:val="yellow"/>
                    </w:rPr>
                  </w:pPr>
                </w:p>
              </w:tc>
              <w:tc>
                <w:tcPr>
                  <w:tcW w:w="1052" w:type="dxa"/>
                  <w:noWrap w:val="0"/>
                  <w:vAlign w:val="center"/>
                </w:tcPr>
                <w:p>
                  <w:pPr>
                    <w:autoSpaceDE w:val="0"/>
                    <w:autoSpaceDN w:val="0"/>
                    <w:snapToGrid w:val="0"/>
                    <w:jc w:val="center"/>
                    <w:rPr>
                      <w:rFonts w:hint="default" w:ascii="Times New Roman" w:hAnsi="Times New Roman" w:cs="Times New Roman"/>
                      <w:color w:val="000000"/>
                      <w:spacing w:val="6"/>
                      <w:sz w:val="18"/>
                      <w:szCs w:val="18"/>
                    </w:rPr>
                  </w:pPr>
                  <w:r>
                    <w:rPr>
                      <w:rFonts w:hint="default" w:ascii="Times New Roman" w:hAnsi="Times New Roman" w:cs="Times New Roman"/>
                      <w:color w:val="000000"/>
                      <w:sz w:val="18"/>
                      <w:szCs w:val="18"/>
                    </w:rPr>
                    <w:t>μg/m</w:t>
                  </w:r>
                  <w:r>
                    <w:rPr>
                      <w:rFonts w:hint="default" w:ascii="Times New Roman" w:hAnsi="Times New Roman" w:cs="Times New Roman"/>
                      <w:color w:val="000000"/>
                      <w:sz w:val="18"/>
                      <w:szCs w:val="18"/>
                      <w:vertAlign w:val="superscript"/>
                    </w:rPr>
                    <w:t>3</w:t>
                  </w:r>
                </w:p>
              </w:tc>
              <w:tc>
                <w:tcPr>
                  <w:tcW w:w="1008" w:type="dxa"/>
                  <w:noWrap w:val="0"/>
                  <w:vAlign w:val="center"/>
                </w:tcPr>
                <w:p>
                  <w:pPr>
                    <w:autoSpaceDE w:val="0"/>
                    <w:autoSpaceDN w:val="0"/>
                    <w:snapToGrid w:val="0"/>
                    <w:jc w:val="center"/>
                    <w:rPr>
                      <w:rFonts w:hint="default" w:ascii="Times New Roman" w:hAnsi="Times New Roman" w:eastAsia="宋体" w:cs="Times New Roman"/>
                      <w:color w:val="000000"/>
                      <w:spacing w:val="6"/>
                      <w:sz w:val="18"/>
                      <w:szCs w:val="18"/>
                      <w:lang w:val="en-US" w:eastAsia="zh-CN"/>
                    </w:rPr>
                  </w:pPr>
                  <w:r>
                    <w:rPr>
                      <w:rFonts w:hint="default" w:ascii="Times New Roman" w:hAnsi="Times New Roman" w:cs="Times New Roman"/>
                      <w:color w:val="000000"/>
                      <w:spacing w:val="6"/>
                      <w:sz w:val="18"/>
                      <w:szCs w:val="18"/>
                      <w:lang w:val="en-US" w:eastAsia="zh-CN"/>
                    </w:rPr>
                    <w:t>27</w:t>
                  </w:r>
                </w:p>
              </w:tc>
              <w:tc>
                <w:tcPr>
                  <w:tcW w:w="980" w:type="dxa"/>
                  <w:noWrap w:val="0"/>
                  <w:vAlign w:val="center"/>
                </w:tcPr>
                <w:p>
                  <w:pPr>
                    <w:autoSpaceDE w:val="0"/>
                    <w:autoSpaceDN w:val="0"/>
                    <w:snapToGrid w:val="0"/>
                    <w:jc w:val="center"/>
                    <w:rPr>
                      <w:rFonts w:hint="default" w:ascii="Times New Roman" w:hAnsi="Times New Roman" w:cs="Times New Roman"/>
                      <w:color w:val="000000"/>
                      <w:spacing w:val="6"/>
                      <w:sz w:val="18"/>
                      <w:szCs w:val="18"/>
                    </w:rPr>
                  </w:pPr>
                  <w:r>
                    <w:rPr>
                      <w:rFonts w:hint="default" w:ascii="Times New Roman" w:hAnsi="Times New Roman" w:cs="Times New Roman"/>
                      <w:color w:val="000000"/>
                      <w:sz w:val="18"/>
                      <w:szCs w:val="18"/>
                    </w:rPr>
                    <w:t>40</w:t>
                  </w:r>
                </w:p>
              </w:tc>
              <w:tc>
                <w:tcPr>
                  <w:tcW w:w="1310" w:type="dxa"/>
                  <w:noWrap w:val="0"/>
                  <w:vAlign w:val="center"/>
                </w:tcPr>
                <w:p>
                  <w:pPr>
                    <w:autoSpaceDE w:val="0"/>
                    <w:autoSpaceDN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val="en-US" w:eastAsia="zh-CN"/>
                    </w:rPr>
                    <w:t>67.5</w:t>
                  </w:r>
                </w:p>
              </w:tc>
              <w:tc>
                <w:tcPr>
                  <w:tcW w:w="1128" w:type="dxa"/>
                  <w:noWrap w:val="0"/>
                  <w:vAlign w:val="center"/>
                </w:tcPr>
                <w:p>
                  <w:pPr>
                    <w:autoSpaceDE w:val="0"/>
                    <w:autoSpaceDN w:val="0"/>
                    <w:snapToGrid w:val="0"/>
                    <w:jc w:val="center"/>
                    <w:rPr>
                      <w:rFonts w:hint="default" w:ascii="Times New Roman" w:hAnsi="Times New Roman" w:cs="Times New Roman"/>
                      <w:color w:val="000000"/>
                      <w:spacing w:val="6"/>
                      <w:sz w:val="18"/>
                      <w:szCs w:val="18"/>
                    </w:rPr>
                  </w:pPr>
                  <w:r>
                    <w:rPr>
                      <w:rFonts w:hint="default" w:ascii="Times New Roman" w:hAnsi="Times New Roman" w:cs="Times New Roman"/>
                      <w:color w:val="000000"/>
                      <w:sz w:val="18"/>
                      <w:szCs w:val="18"/>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782" w:type="dxa"/>
                  <w:noWrap w:val="0"/>
                  <w:vAlign w:val="center"/>
                </w:tcPr>
                <w:p>
                  <w:pPr>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PM</w:t>
                  </w:r>
                  <w:r>
                    <w:rPr>
                      <w:rFonts w:hint="default" w:ascii="Times New Roman" w:hAnsi="Times New Roman" w:cs="Times New Roman"/>
                      <w:color w:val="000000"/>
                      <w:sz w:val="18"/>
                      <w:szCs w:val="18"/>
                      <w:vertAlign w:val="subscript"/>
                    </w:rPr>
                    <w:t>10</w:t>
                  </w:r>
                </w:p>
              </w:tc>
              <w:tc>
                <w:tcPr>
                  <w:tcW w:w="1720" w:type="dxa"/>
                  <w:vMerge w:val="continue"/>
                  <w:noWrap w:val="0"/>
                  <w:vAlign w:val="center"/>
                </w:tcPr>
                <w:p>
                  <w:pPr>
                    <w:snapToGrid w:val="0"/>
                    <w:jc w:val="center"/>
                    <w:rPr>
                      <w:rFonts w:hint="default" w:ascii="Times New Roman" w:hAnsi="Times New Roman" w:cs="Times New Roman"/>
                      <w:color w:val="000000"/>
                      <w:sz w:val="18"/>
                      <w:szCs w:val="18"/>
                      <w:highlight w:val="yellow"/>
                    </w:rPr>
                  </w:pPr>
                </w:p>
              </w:tc>
              <w:tc>
                <w:tcPr>
                  <w:tcW w:w="1052" w:type="dxa"/>
                  <w:noWrap w:val="0"/>
                  <w:vAlign w:val="center"/>
                </w:tcPr>
                <w:p>
                  <w:pPr>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μg/m</w:t>
                  </w:r>
                  <w:r>
                    <w:rPr>
                      <w:rFonts w:hint="default" w:ascii="Times New Roman" w:hAnsi="Times New Roman" w:cs="Times New Roman"/>
                      <w:color w:val="000000"/>
                      <w:sz w:val="18"/>
                      <w:szCs w:val="18"/>
                      <w:vertAlign w:val="superscript"/>
                    </w:rPr>
                    <w:t>3</w:t>
                  </w:r>
                </w:p>
              </w:tc>
              <w:tc>
                <w:tcPr>
                  <w:tcW w:w="1008" w:type="dxa"/>
                  <w:noWrap w:val="0"/>
                  <w:vAlign w:val="center"/>
                </w:tcPr>
                <w:p>
                  <w:pPr>
                    <w:autoSpaceDE w:val="0"/>
                    <w:autoSpaceDN w:val="0"/>
                    <w:snapToGrid w:val="0"/>
                    <w:jc w:val="center"/>
                    <w:rPr>
                      <w:rFonts w:hint="default" w:ascii="Times New Roman" w:hAnsi="Times New Roman" w:eastAsia="宋体" w:cs="Times New Roman"/>
                      <w:color w:val="000000"/>
                      <w:spacing w:val="6"/>
                      <w:sz w:val="18"/>
                      <w:szCs w:val="18"/>
                      <w:lang w:val="en-US" w:eastAsia="zh-CN"/>
                    </w:rPr>
                  </w:pPr>
                  <w:r>
                    <w:rPr>
                      <w:rFonts w:hint="default" w:ascii="Times New Roman" w:hAnsi="Times New Roman" w:cs="Times New Roman"/>
                      <w:color w:val="000000"/>
                      <w:spacing w:val="6"/>
                      <w:sz w:val="18"/>
                      <w:szCs w:val="18"/>
                      <w:lang w:val="en-US" w:eastAsia="zh-CN"/>
                    </w:rPr>
                    <w:t>54</w:t>
                  </w:r>
                </w:p>
              </w:tc>
              <w:tc>
                <w:tcPr>
                  <w:tcW w:w="980" w:type="dxa"/>
                  <w:noWrap w:val="0"/>
                  <w:vAlign w:val="center"/>
                </w:tcPr>
                <w:p>
                  <w:pPr>
                    <w:autoSpaceDE w:val="0"/>
                    <w:autoSpaceDN w:val="0"/>
                    <w:snapToGrid w:val="0"/>
                    <w:jc w:val="center"/>
                    <w:rPr>
                      <w:rFonts w:hint="default" w:ascii="Times New Roman" w:hAnsi="Times New Roman" w:cs="Times New Roman"/>
                      <w:color w:val="000000"/>
                      <w:spacing w:val="6"/>
                      <w:sz w:val="18"/>
                      <w:szCs w:val="18"/>
                    </w:rPr>
                  </w:pPr>
                  <w:r>
                    <w:rPr>
                      <w:rFonts w:hint="default" w:ascii="Times New Roman" w:hAnsi="Times New Roman" w:cs="Times New Roman"/>
                      <w:color w:val="000000"/>
                      <w:sz w:val="18"/>
                      <w:szCs w:val="18"/>
                    </w:rPr>
                    <w:t>70</w:t>
                  </w:r>
                </w:p>
              </w:tc>
              <w:tc>
                <w:tcPr>
                  <w:tcW w:w="1310" w:type="dxa"/>
                  <w:noWrap w:val="0"/>
                  <w:vAlign w:val="center"/>
                </w:tcPr>
                <w:p>
                  <w:pPr>
                    <w:autoSpaceDE w:val="0"/>
                    <w:autoSpaceDN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val="en-US" w:eastAsia="zh-CN"/>
                    </w:rPr>
                    <w:t xml:space="preserve">77.14 </w:t>
                  </w:r>
                </w:p>
              </w:tc>
              <w:tc>
                <w:tcPr>
                  <w:tcW w:w="1128" w:type="dxa"/>
                  <w:noWrap w:val="0"/>
                  <w:vAlign w:val="center"/>
                </w:tcPr>
                <w:p>
                  <w:pPr>
                    <w:autoSpaceDE w:val="0"/>
                    <w:autoSpaceDN w:val="0"/>
                    <w:snapToGrid w:val="0"/>
                    <w:jc w:val="center"/>
                    <w:rPr>
                      <w:rFonts w:hint="default" w:ascii="Times New Roman" w:hAnsi="Times New Roman" w:cs="Times New Roman"/>
                      <w:color w:val="000000"/>
                      <w:spacing w:val="6"/>
                      <w:sz w:val="18"/>
                      <w:szCs w:val="18"/>
                    </w:rPr>
                  </w:pPr>
                  <w:r>
                    <w:rPr>
                      <w:rFonts w:hint="default" w:ascii="Times New Roman" w:hAnsi="Times New Roman" w:cs="Times New Roman"/>
                      <w:color w:val="000000"/>
                      <w:sz w:val="18"/>
                      <w:szCs w:val="18"/>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782" w:type="dxa"/>
                  <w:noWrap w:val="0"/>
                  <w:vAlign w:val="center"/>
                </w:tcPr>
                <w:p>
                  <w:pPr>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PM</w:t>
                  </w:r>
                  <w:r>
                    <w:rPr>
                      <w:rFonts w:hint="default" w:ascii="Times New Roman" w:hAnsi="Times New Roman" w:cs="Times New Roman"/>
                      <w:color w:val="000000"/>
                      <w:sz w:val="18"/>
                      <w:szCs w:val="18"/>
                      <w:vertAlign w:val="subscript"/>
                    </w:rPr>
                    <w:t>2.5</w:t>
                  </w:r>
                </w:p>
              </w:tc>
              <w:tc>
                <w:tcPr>
                  <w:tcW w:w="1720" w:type="dxa"/>
                  <w:vMerge w:val="continue"/>
                  <w:tcBorders>
                    <w:bottom w:val="single" w:color="auto" w:sz="4" w:space="0"/>
                  </w:tcBorders>
                  <w:noWrap w:val="0"/>
                  <w:vAlign w:val="center"/>
                </w:tcPr>
                <w:p>
                  <w:pPr>
                    <w:snapToGrid w:val="0"/>
                    <w:jc w:val="center"/>
                    <w:rPr>
                      <w:rFonts w:hint="default" w:ascii="Times New Roman" w:hAnsi="Times New Roman" w:cs="Times New Roman"/>
                      <w:color w:val="000000"/>
                      <w:sz w:val="18"/>
                      <w:szCs w:val="18"/>
                      <w:highlight w:val="yellow"/>
                    </w:rPr>
                  </w:pPr>
                </w:p>
              </w:tc>
              <w:tc>
                <w:tcPr>
                  <w:tcW w:w="1052" w:type="dxa"/>
                  <w:noWrap w:val="0"/>
                  <w:vAlign w:val="center"/>
                </w:tcPr>
                <w:p>
                  <w:pPr>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μg/m</w:t>
                  </w:r>
                  <w:r>
                    <w:rPr>
                      <w:rFonts w:hint="default" w:ascii="Times New Roman" w:hAnsi="Times New Roman" w:cs="Times New Roman"/>
                      <w:color w:val="000000"/>
                      <w:sz w:val="18"/>
                      <w:szCs w:val="18"/>
                      <w:vertAlign w:val="superscript"/>
                    </w:rPr>
                    <w:t>3</w:t>
                  </w:r>
                </w:p>
              </w:tc>
              <w:tc>
                <w:tcPr>
                  <w:tcW w:w="1008" w:type="dxa"/>
                  <w:noWrap w:val="0"/>
                  <w:vAlign w:val="center"/>
                </w:tcPr>
                <w:p>
                  <w:pPr>
                    <w:autoSpaceDE w:val="0"/>
                    <w:autoSpaceDN w:val="0"/>
                    <w:snapToGrid w:val="0"/>
                    <w:jc w:val="center"/>
                    <w:rPr>
                      <w:rFonts w:hint="default" w:ascii="Times New Roman" w:hAnsi="Times New Roman" w:eastAsia="宋体" w:cs="Times New Roman"/>
                      <w:color w:val="000000"/>
                      <w:spacing w:val="6"/>
                      <w:sz w:val="18"/>
                      <w:szCs w:val="18"/>
                      <w:lang w:val="en-US" w:eastAsia="zh-CN"/>
                    </w:rPr>
                  </w:pPr>
                  <w:r>
                    <w:rPr>
                      <w:rFonts w:hint="default" w:ascii="Times New Roman" w:hAnsi="Times New Roman" w:cs="Times New Roman"/>
                      <w:color w:val="000000"/>
                      <w:spacing w:val="6"/>
                      <w:sz w:val="18"/>
                      <w:szCs w:val="18"/>
                      <w:lang w:val="en-US" w:eastAsia="zh-CN"/>
                    </w:rPr>
                    <w:t>31</w:t>
                  </w:r>
                </w:p>
              </w:tc>
              <w:tc>
                <w:tcPr>
                  <w:tcW w:w="980" w:type="dxa"/>
                  <w:noWrap w:val="0"/>
                  <w:vAlign w:val="center"/>
                </w:tcPr>
                <w:p>
                  <w:pPr>
                    <w:autoSpaceDE w:val="0"/>
                    <w:autoSpaceDN w:val="0"/>
                    <w:snapToGrid w:val="0"/>
                    <w:jc w:val="center"/>
                    <w:rPr>
                      <w:rFonts w:hint="default" w:ascii="Times New Roman" w:hAnsi="Times New Roman" w:cs="Times New Roman"/>
                      <w:color w:val="000000"/>
                      <w:spacing w:val="6"/>
                      <w:sz w:val="18"/>
                      <w:szCs w:val="18"/>
                    </w:rPr>
                  </w:pPr>
                  <w:r>
                    <w:rPr>
                      <w:rFonts w:hint="default" w:ascii="Times New Roman" w:hAnsi="Times New Roman" w:cs="Times New Roman"/>
                      <w:color w:val="000000"/>
                      <w:sz w:val="18"/>
                      <w:szCs w:val="18"/>
                    </w:rPr>
                    <w:t>35</w:t>
                  </w:r>
                </w:p>
              </w:tc>
              <w:tc>
                <w:tcPr>
                  <w:tcW w:w="1310" w:type="dxa"/>
                  <w:noWrap w:val="0"/>
                  <w:vAlign w:val="center"/>
                </w:tcPr>
                <w:p>
                  <w:pPr>
                    <w:autoSpaceDE w:val="0"/>
                    <w:autoSpaceDN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val="en-US" w:eastAsia="zh-CN"/>
                    </w:rPr>
                    <w:t xml:space="preserve">88.57 </w:t>
                  </w:r>
                </w:p>
              </w:tc>
              <w:tc>
                <w:tcPr>
                  <w:tcW w:w="1128" w:type="dxa"/>
                  <w:noWrap w:val="0"/>
                  <w:vAlign w:val="center"/>
                </w:tcPr>
                <w:p>
                  <w:pPr>
                    <w:autoSpaceDE w:val="0"/>
                    <w:autoSpaceDN w:val="0"/>
                    <w:snapToGrid w:val="0"/>
                    <w:jc w:val="center"/>
                    <w:rPr>
                      <w:rFonts w:hint="default" w:ascii="Times New Roman" w:hAnsi="Times New Roman" w:cs="Times New Roman"/>
                      <w:color w:val="000000"/>
                      <w:spacing w:val="6"/>
                      <w:sz w:val="18"/>
                      <w:szCs w:val="18"/>
                    </w:rPr>
                  </w:pPr>
                  <w:r>
                    <w:rPr>
                      <w:rFonts w:hint="default" w:ascii="Times New Roman" w:hAnsi="Times New Roman" w:cs="Times New Roman"/>
                      <w:color w:val="000000"/>
                      <w:sz w:val="18"/>
                      <w:szCs w:val="18"/>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782" w:type="dxa"/>
                  <w:noWrap w:val="0"/>
                  <w:vAlign w:val="center"/>
                </w:tcPr>
                <w:p>
                  <w:pPr>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CO</w:t>
                  </w:r>
                </w:p>
              </w:tc>
              <w:tc>
                <w:tcPr>
                  <w:tcW w:w="1720" w:type="dxa"/>
                  <w:tcBorders>
                    <w:top w:val="single" w:color="auto" w:sz="4" w:space="0"/>
                  </w:tcBorders>
                  <w:noWrap w:val="0"/>
                  <w:vAlign w:val="center"/>
                </w:tcPr>
                <w:p>
                  <w:pPr>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24小时平均</w:t>
                  </w:r>
                </w:p>
              </w:tc>
              <w:tc>
                <w:tcPr>
                  <w:tcW w:w="1052" w:type="dxa"/>
                  <w:noWrap w:val="0"/>
                  <w:vAlign w:val="center"/>
                </w:tcPr>
                <w:p>
                  <w:pPr>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mg/m</w:t>
                  </w:r>
                  <w:r>
                    <w:rPr>
                      <w:rFonts w:hint="default" w:ascii="Times New Roman" w:hAnsi="Times New Roman" w:cs="Times New Roman"/>
                      <w:color w:val="000000"/>
                      <w:sz w:val="18"/>
                      <w:szCs w:val="18"/>
                      <w:vertAlign w:val="superscript"/>
                    </w:rPr>
                    <w:t>3</w:t>
                  </w:r>
                </w:p>
              </w:tc>
              <w:tc>
                <w:tcPr>
                  <w:tcW w:w="1008" w:type="dxa"/>
                  <w:noWrap w:val="0"/>
                  <w:vAlign w:val="center"/>
                </w:tcPr>
                <w:p>
                  <w:pPr>
                    <w:autoSpaceDE w:val="0"/>
                    <w:autoSpaceDN w:val="0"/>
                    <w:snapToGrid w:val="0"/>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color w:val="000000"/>
                      <w:sz w:val="18"/>
                      <w:szCs w:val="18"/>
                      <w:lang w:val="en-US" w:eastAsia="zh-CN"/>
                    </w:rPr>
                    <w:t>1.1</w:t>
                  </w:r>
                </w:p>
              </w:tc>
              <w:tc>
                <w:tcPr>
                  <w:tcW w:w="980" w:type="dxa"/>
                  <w:noWrap w:val="0"/>
                  <w:vAlign w:val="center"/>
                </w:tcPr>
                <w:p>
                  <w:pPr>
                    <w:autoSpaceDE w:val="0"/>
                    <w:autoSpaceDN w:val="0"/>
                    <w:snapToGrid w:val="0"/>
                    <w:jc w:val="center"/>
                    <w:rPr>
                      <w:rFonts w:hint="default" w:ascii="Times New Roman" w:hAnsi="Times New Roman" w:cs="Times New Roman"/>
                      <w:color w:val="000000"/>
                      <w:spacing w:val="6"/>
                      <w:sz w:val="18"/>
                      <w:szCs w:val="18"/>
                    </w:rPr>
                  </w:pPr>
                  <w:r>
                    <w:rPr>
                      <w:rFonts w:hint="default" w:ascii="Times New Roman" w:hAnsi="Times New Roman" w:cs="Times New Roman"/>
                      <w:color w:val="000000"/>
                      <w:sz w:val="18"/>
                      <w:szCs w:val="18"/>
                    </w:rPr>
                    <w:t>4</w:t>
                  </w:r>
                </w:p>
              </w:tc>
              <w:tc>
                <w:tcPr>
                  <w:tcW w:w="1310" w:type="dxa"/>
                  <w:noWrap w:val="0"/>
                  <w:vAlign w:val="center"/>
                </w:tcPr>
                <w:p>
                  <w:pPr>
                    <w:autoSpaceDE w:val="0"/>
                    <w:autoSpaceDN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val="en-US" w:eastAsia="zh-CN"/>
                    </w:rPr>
                    <w:t>27.5</w:t>
                  </w:r>
                </w:p>
              </w:tc>
              <w:tc>
                <w:tcPr>
                  <w:tcW w:w="1128" w:type="dxa"/>
                  <w:noWrap w:val="0"/>
                  <w:vAlign w:val="center"/>
                </w:tcPr>
                <w:p>
                  <w:pPr>
                    <w:autoSpaceDE w:val="0"/>
                    <w:autoSpaceDN w:val="0"/>
                    <w:snapToGrid w:val="0"/>
                    <w:jc w:val="center"/>
                    <w:rPr>
                      <w:rFonts w:hint="default" w:ascii="Times New Roman" w:hAnsi="Times New Roman" w:cs="Times New Roman"/>
                      <w:color w:val="000000"/>
                      <w:spacing w:val="6"/>
                      <w:sz w:val="18"/>
                      <w:szCs w:val="18"/>
                    </w:rPr>
                  </w:pPr>
                  <w:r>
                    <w:rPr>
                      <w:rFonts w:hint="default" w:ascii="Times New Roman" w:hAnsi="Times New Roman" w:cs="Times New Roman"/>
                      <w:color w:val="000000"/>
                      <w:sz w:val="18"/>
                      <w:szCs w:val="18"/>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782" w:type="dxa"/>
                  <w:noWrap w:val="0"/>
                  <w:vAlign w:val="center"/>
                </w:tcPr>
                <w:p>
                  <w:pPr>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O</w:t>
                  </w:r>
                  <w:r>
                    <w:rPr>
                      <w:rFonts w:hint="default" w:ascii="Times New Roman" w:hAnsi="Times New Roman" w:cs="Times New Roman"/>
                      <w:color w:val="000000"/>
                      <w:sz w:val="18"/>
                      <w:szCs w:val="18"/>
                      <w:vertAlign w:val="subscript"/>
                    </w:rPr>
                    <w:t>3</w:t>
                  </w:r>
                </w:p>
              </w:tc>
              <w:tc>
                <w:tcPr>
                  <w:tcW w:w="1720" w:type="dxa"/>
                  <w:noWrap w:val="0"/>
                  <w:vAlign w:val="center"/>
                </w:tcPr>
                <w:p>
                  <w:pPr>
                    <w:snapToGrid w:val="0"/>
                    <w:jc w:val="center"/>
                    <w:rPr>
                      <w:rFonts w:hint="default" w:ascii="Times New Roman" w:hAnsi="Times New Roman" w:cs="Times New Roman"/>
                      <w:color w:val="000000"/>
                      <w:sz w:val="18"/>
                      <w:szCs w:val="18"/>
                      <w:lang w:val="en-US"/>
                    </w:rPr>
                  </w:pPr>
                  <w:r>
                    <w:rPr>
                      <w:rFonts w:hint="default" w:ascii="Times New Roman" w:hAnsi="Times New Roman" w:cs="Times New Roman"/>
                      <w:color w:val="000000"/>
                      <w:sz w:val="18"/>
                      <w:szCs w:val="18"/>
                    </w:rPr>
                    <w:t>日最大</w:t>
                  </w:r>
                  <w:r>
                    <w:rPr>
                      <w:rFonts w:hint="default" w:ascii="Times New Roman" w:hAnsi="Times New Roman" w:cs="Times New Roman"/>
                      <w:color w:val="000000"/>
                      <w:sz w:val="18"/>
                      <w:szCs w:val="18"/>
                      <w:lang w:val="en-US" w:eastAsia="zh-CN"/>
                    </w:rPr>
                    <w:t>8小时平均</w:t>
                  </w:r>
                </w:p>
              </w:tc>
              <w:tc>
                <w:tcPr>
                  <w:tcW w:w="1052" w:type="dxa"/>
                  <w:noWrap w:val="0"/>
                  <w:vAlign w:val="center"/>
                </w:tcPr>
                <w:p>
                  <w:pPr>
                    <w:autoSpaceDE w:val="0"/>
                    <w:autoSpaceDN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μg/m</w:t>
                  </w:r>
                  <w:r>
                    <w:rPr>
                      <w:rFonts w:hint="default" w:ascii="Times New Roman" w:hAnsi="Times New Roman" w:cs="Times New Roman"/>
                      <w:color w:val="000000"/>
                      <w:sz w:val="18"/>
                      <w:szCs w:val="18"/>
                      <w:vertAlign w:val="superscript"/>
                    </w:rPr>
                    <w:t>3</w:t>
                  </w:r>
                </w:p>
              </w:tc>
              <w:tc>
                <w:tcPr>
                  <w:tcW w:w="1008" w:type="dxa"/>
                  <w:noWrap w:val="0"/>
                  <w:vAlign w:val="center"/>
                </w:tcPr>
                <w:p>
                  <w:pPr>
                    <w:autoSpaceDE w:val="0"/>
                    <w:autoSpaceDN w:val="0"/>
                    <w:snapToGrid w:val="0"/>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color w:val="000000"/>
                      <w:sz w:val="18"/>
                      <w:szCs w:val="18"/>
                      <w:lang w:val="en-US" w:eastAsia="zh-CN"/>
                    </w:rPr>
                    <w:t>187</w:t>
                  </w:r>
                </w:p>
              </w:tc>
              <w:tc>
                <w:tcPr>
                  <w:tcW w:w="980" w:type="dxa"/>
                  <w:noWrap w:val="0"/>
                  <w:vAlign w:val="center"/>
                </w:tcPr>
                <w:p>
                  <w:pPr>
                    <w:autoSpaceDE w:val="0"/>
                    <w:autoSpaceDN w:val="0"/>
                    <w:snapToGrid w:val="0"/>
                    <w:jc w:val="center"/>
                    <w:rPr>
                      <w:rFonts w:hint="default" w:ascii="Times New Roman" w:hAnsi="Times New Roman" w:cs="Times New Roman"/>
                      <w:color w:val="000000"/>
                      <w:spacing w:val="6"/>
                      <w:sz w:val="18"/>
                      <w:szCs w:val="18"/>
                    </w:rPr>
                  </w:pPr>
                  <w:r>
                    <w:rPr>
                      <w:rFonts w:hint="default" w:ascii="Times New Roman" w:hAnsi="Times New Roman" w:cs="Times New Roman"/>
                      <w:color w:val="000000"/>
                      <w:sz w:val="18"/>
                      <w:szCs w:val="18"/>
                    </w:rPr>
                    <w:t>160</w:t>
                  </w:r>
                </w:p>
              </w:tc>
              <w:tc>
                <w:tcPr>
                  <w:tcW w:w="1310" w:type="dxa"/>
                  <w:noWrap w:val="0"/>
                  <w:vAlign w:val="center"/>
                </w:tcPr>
                <w:p>
                  <w:pPr>
                    <w:autoSpaceDE w:val="0"/>
                    <w:autoSpaceDN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val="en-US" w:eastAsia="zh-CN"/>
                    </w:rPr>
                    <w:t xml:space="preserve">116.88 </w:t>
                  </w:r>
                </w:p>
              </w:tc>
              <w:tc>
                <w:tcPr>
                  <w:tcW w:w="1128" w:type="dxa"/>
                  <w:noWrap w:val="0"/>
                  <w:vAlign w:val="center"/>
                </w:tcPr>
                <w:p>
                  <w:pPr>
                    <w:autoSpaceDE w:val="0"/>
                    <w:autoSpaceDN w:val="0"/>
                    <w:snapToGrid w:val="0"/>
                    <w:jc w:val="center"/>
                    <w:rPr>
                      <w:rFonts w:hint="default" w:ascii="Times New Roman" w:hAnsi="Times New Roman" w:cs="Times New Roman"/>
                      <w:color w:val="000000"/>
                      <w:spacing w:val="6"/>
                      <w:sz w:val="18"/>
                      <w:szCs w:val="18"/>
                    </w:rPr>
                  </w:pPr>
                  <w:r>
                    <w:rPr>
                      <w:rFonts w:hint="default" w:ascii="Times New Roman" w:hAnsi="Times New Roman" w:cs="Times New Roman"/>
                      <w:color w:val="000000"/>
                      <w:sz w:val="18"/>
                      <w:szCs w:val="18"/>
                    </w:rPr>
                    <w:t>不达标</w:t>
                  </w:r>
                </w:p>
              </w:tc>
            </w:tr>
          </w:tbl>
          <w:p>
            <w:pPr>
              <w:pStyle w:val="16"/>
              <w:adjustRightInd w:val="0"/>
              <w:snapToGrid w:val="0"/>
              <w:spacing w:line="360" w:lineRule="auto"/>
              <w:ind w:firstLine="420"/>
              <w:rPr>
                <w:rFonts w:hint="default" w:ascii="Times New Roman" w:hAnsi="Times New Roman" w:eastAsia="宋体" w:cs="Times New Roman"/>
                <w:kern w:val="2"/>
                <w:sz w:val="21"/>
                <w:szCs w:val="28"/>
                <w:lang w:val="en-US" w:eastAsia="zh-CN" w:bidi="ar-SA"/>
              </w:rPr>
            </w:pPr>
            <w:r>
              <w:rPr>
                <w:rFonts w:hint="default" w:ascii="Times New Roman" w:hAnsi="Times New Roman" w:eastAsia="宋体" w:cs="Times New Roman"/>
                <w:sz w:val="21"/>
                <w:szCs w:val="21"/>
              </w:rPr>
              <w:t>泰兴市城区环境空气6项指标中臭氧浓度仍是影响泰兴市城区环境空气质量的主要污染物，受其影响泰兴市城区环境空气质量未达二级标准，为环境空气质量不达标区。目前泰兴市为改善区域环境空气质量，实施《污染防治攻坚战》等整治方案，开展大气污染防</w:t>
            </w:r>
            <w:r>
              <w:rPr>
                <w:rFonts w:hint="default" w:ascii="Times New Roman" w:hAnsi="Times New Roman" w:eastAsia="宋体" w:cs="Times New Roman"/>
                <w:kern w:val="2"/>
                <w:sz w:val="21"/>
                <w:szCs w:val="28"/>
                <w:lang w:val="en-US" w:eastAsia="zh-CN" w:bidi="ar-SA"/>
              </w:rPr>
              <w:t>治工作，区域环境空气质量将得到改善。</w:t>
            </w:r>
          </w:p>
          <w:p>
            <w:pPr>
              <w:pStyle w:val="16"/>
              <w:adjustRightInd w:val="0"/>
              <w:snapToGrid w:val="0"/>
              <w:spacing w:line="360" w:lineRule="auto"/>
              <w:ind w:firstLine="422"/>
              <w:rPr>
                <w:rFonts w:hint="default" w:ascii="Times New Roman" w:hAnsi="Times New Roman" w:cs="Times New Roman"/>
                <w:b/>
                <w:sz w:val="21"/>
                <w:szCs w:val="21"/>
              </w:rPr>
            </w:pPr>
            <w:r>
              <w:rPr>
                <w:rFonts w:hint="default" w:ascii="Times New Roman" w:hAnsi="Times New Roman" w:cs="Times New Roman"/>
                <w:b/>
                <w:sz w:val="21"/>
                <w:szCs w:val="21"/>
              </w:rPr>
              <w:t>2、地表水环境</w:t>
            </w:r>
          </w:p>
          <w:p>
            <w:pPr>
              <w:adjustRightInd w:val="0"/>
              <w:snapToGrid w:val="0"/>
              <w:spacing w:line="360" w:lineRule="auto"/>
              <w:ind w:firstLine="422" w:firstLineChars="200"/>
              <w:outlineLvl w:val="3"/>
              <w:rPr>
                <w:rFonts w:hint="default" w:ascii="Times New Roman" w:hAnsi="Times New Roman" w:cs="Times New Roman"/>
                <w:szCs w:val="21"/>
              </w:rPr>
            </w:pPr>
            <w:r>
              <w:rPr>
                <w:rFonts w:hint="default" w:ascii="Times New Roman" w:hAnsi="Times New Roman" w:cs="Times New Roman"/>
                <w:b/>
                <w:bCs/>
                <w:szCs w:val="21"/>
              </w:rPr>
              <w:t>（1）区域环境地表水质量达标情况</w:t>
            </w:r>
          </w:p>
          <w:p>
            <w:pPr>
              <w:adjustRightInd w:val="0"/>
              <w:snapToGrid w:val="0"/>
              <w:spacing w:line="360" w:lineRule="auto"/>
              <w:ind w:firstLine="420" w:firstLineChars="200"/>
              <w:rPr>
                <w:rFonts w:hint="default" w:ascii="Times New Roman" w:hAnsi="Times New Roman" w:cs="Times New Roman"/>
                <w:szCs w:val="28"/>
              </w:rPr>
            </w:pPr>
            <w:r>
              <w:rPr>
                <w:rFonts w:hint="default" w:ascii="Times New Roman" w:hAnsi="Times New Roman" w:cs="Times New Roman"/>
                <w:szCs w:val="28"/>
              </w:rPr>
              <w:t>2021年，全市水环境质量较2020年有所改善。2021年，省级以上考核断面（8个断面）水质达标率和优Ⅲ比例均为100%；市级以上考核断面（14个断面）水质达标率和优Ⅲ比例均为100%，比2020年提升9.1个百分点；乡镇以上考核断面（46个断面）水质达标率和优Ⅲ比例均为76.1%。</w:t>
            </w:r>
          </w:p>
          <w:p>
            <w:pPr>
              <w:adjustRightInd w:val="0"/>
              <w:snapToGrid w:val="0"/>
              <w:spacing w:line="360" w:lineRule="auto"/>
              <w:ind w:firstLine="420" w:firstLineChars="200"/>
              <w:rPr>
                <w:rFonts w:hint="default" w:ascii="Times New Roman" w:hAnsi="Times New Roman" w:cs="Times New Roman"/>
                <w:szCs w:val="28"/>
              </w:rPr>
            </w:pPr>
            <w:r>
              <w:rPr>
                <w:rFonts w:hint="default" w:ascii="Times New Roman" w:hAnsi="Times New Roman" w:cs="Times New Roman"/>
                <w:szCs w:val="28"/>
              </w:rPr>
              <w:t>（一）国家“水十条”考核断面</w:t>
            </w:r>
          </w:p>
          <w:p>
            <w:pPr>
              <w:adjustRightInd w:val="0"/>
              <w:snapToGrid w:val="0"/>
              <w:spacing w:line="360" w:lineRule="auto"/>
              <w:ind w:firstLine="420" w:firstLineChars="200"/>
              <w:rPr>
                <w:rFonts w:hint="default" w:ascii="Times New Roman" w:hAnsi="Times New Roman" w:cs="Times New Roman"/>
                <w:szCs w:val="28"/>
              </w:rPr>
            </w:pPr>
            <w:r>
              <w:rPr>
                <w:rFonts w:hint="default" w:ascii="Times New Roman" w:hAnsi="Times New Roman" w:cs="Times New Roman"/>
                <w:szCs w:val="28"/>
              </w:rPr>
              <w:t>古马干河马甸闸西断面为国家“水十条”考核断面。2021年整体水质达到Ⅲ类水质标准，与2020年相比水质保持稳定。</w:t>
            </w:r>
          </w:p>
          <w:p>
            <w:pPr>
              <w:tabs>
                <w:tab w:val="center" w:pos="4780"/>
              </w:tabs>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（二）省考核断面</w:t>
            </w:r>
          </w:p>
          <w:p>
            <w:pPr>
              <w:tabs>
                <w:tab w:val="center" w:pos="4780"/>
              </w:tabs>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我市共设置7个省考核断面，分别为如泰运河冷库码头和砂石场、靖泰界河毗芦大桥、西姜黄河姜十线大桥、天星港天星桥、东姜黄河中桥、焦土港沿江大道，其中后四个断面为“十四五”新增断面。2021年，7个断面全年平均水质均为Ⅲ类，达到水质考核目标要求。与2021年相比，冷库码头、砂石场、毗芦大桥3个断面水质类别无变化。</w:t>
            </w:r>
          </w:p>
          <w:p>
            <w:pPr>
              <w:tabs>
                <w:tab w:val="center" w:pos="4780"/>
              </w:tabs>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羌溪河大庆桥断面为省级城市水环境考核断面。2021年，大庆桥断面全年平均水质为Ⅳ类水质，不能满足考核目标要求，与2020年相比，该断面水质类别无变化，影响水质的主要污染因子为氨氮、总磷。</w:t>
            </w:r>
          </w:p>
          <w:p>
            <w:pPr>
              <w:tabs>
                <w:tab w:val="center" w:pos="4780"/>
              </w:tabs>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（三）泰州市考核断面</w:t>
            </w:r>
          </w:p>
          <w:p>
            <w:pPr>
              <w:tabs>
                <w:tab w:val="center" w:pos="4780"/>
              </w:tabs>
              <w:spacing w:line="360" w:lineRule="auto"/>
              <w:ind w:firstLine="420" w:firstLineChars="200"/>
              <w:rPr>
                <w:rFonts w:hint="default" w:ascii="Times New Roman" w:hAnsi="Times New Roman" w:cs="Times New Roman"/>
                <w:sz w:val="21"/>
                <w:szCs w:val="21"/>
              </w:rPr>
            </w:pPr>
            <w:r>
              <w:rPr>
                <w:rFonts w:hint="default" w:ascii="Times New Roman" w:hAnsi="Times New Roman" w:eastAsia="宋体" w:cs="Times New Roman"/>
                <w:szCs w:val="21"/>
              </w:rPr>
              <w:t>我市共设置6个泰州市级考核断面，分别为长江过船码头、东姜黄河北关桥、靖泰界河广陵大桥、焦土港张桥大桥、宣堡港宣堡大桥、西姜黄河霍庄桥。2021年，过船码头为Ⅱ类水质，张桥大桥、宣堡大桥、霍庄桥、广陵大桥、北关桥5个断面为Ⅲ类水质，满足功能区划要求。与2020年相比，6个断面水质类别均无变化。</w:t>
            </w:r>
          </w:p>
          <w:p>
            <w:pPr>
              <w:pStyle w:val="26"/>
              <w:spacing w:before="24" w:after="24"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 xml:space="preserve">3、声环境 </w:t>
            </w:r>
          </w:p>
          <w:p>
            <w:pPr>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本项目建设地点位于泰兴市</w:t>
            </w:r>
            <w:r>
              <w:rPr>
                <w:rFonts w:hint="eastAsia" w:ascii="Times New Roman" w:hAnsi="Times New Roman" w:cs="Times New Roman"/>
                <w:color w:val="auto"/>
                <w:szCs w:val="21"/>
                <w:lang w:eastAsia="zh-CN"/>
              </w:rPr>
              <w:t>城东工业园</w:t>
            </w:r>
            <w:r>
              <w:rPr>
                <w:rFonts w:hint="default" w:ascii="Times New Roman" w:hAnsi="Times New Roman" w:cs="Times New Roman"/>
                <w:color w:val="auto"/>
                <w:szCs w:val="21"/>
              </w:rPr>
              <w:t>内，</w:t>
            </w:r>
            <w:r>
              <w:rPr>
                <w:rFonts w:hint="default"/>
                <w:color w:val="auto"/>
                <w:sz w:val="21"/>
                <w:szCs w:val="21"/>
              </w:rPr>
              <w:t>所属用地性质为工业用地</w:t>
            </w:r>
            <w:r>
              <w:rPr>
                <w:rFonts w:hint="default"/>
                <w:color w:val="auto"/>
                <w:sz w:val="21"/>
                <w:szCs w:val="21"/>
                <w:lang w:val="en-US" w:eastAsia="zh-CN"/>
              </w:rPr>
              <w:t>。</w:t>
            </w:r>
            <w:r>
              <w:rPr>
                <w:rFonts w:hint="eastAsia" w:ascii="Times New Roman" w:hAnsi="Times New Roman" w:eastAsia="宋体" w:cs="Times New Roman"/>
                <w:color w:val="auto"/>
                <w:kern w:val="0"/>
                <w:sz w:val="21"/>
                <w:szCs w:val="21"/>
                <w:lang w:val="en-US" w:eastAsia="zh-CN" w:bidi="ar-SA"/>
              </w:rPr>
              <w:t>根据声功能区划相关要求，当地声功能区划为3类。本项目厂界外周边50米范围内不存在声环境</w:t>
            </w:r>
            <w:r>
              <w:rPr>
                <w:rFonts w:hint="eastAsia" w:ascii="Times New Roman" w:hAnsi="Times New Roman" w:eastAsia="宋体" w:cs="Times New Roman"/>
                <w:color w:val="auto"/>
                <w:sz w:val="21"/>
                <w:szCs w:val="21"/>
                <w:lang w:val="en-US" w:eastAsia="zh-CN"/>
              </w:rPr>
              <w:t>保护</w:t>
            </w:r>
            <w:r>
              <w:rPr>
                <w:rFonts w:hint="eastAsia" w:ascii="Times New Roman" w:hAnsi="Times New Roman" w:eastAsia="宋体" w:cs="Times New Roman"/>
                <w:color w:val="auto"/>
                <w:kern w:val="0"/>
                <w:sz w:val="21"/>
                <w:szCs w:val="21"/>
                <w:lang w:val="en-US" w:eastAsia="zh-CN" w:bidi="ar-SA"/>
              </w:rPr>
              <w:t>目标，无需进行现状监测</w:t>
            </w:r>
            <w:r>
              <w:rPr>
                <w:rFonts w:hint="default" w:ascii="Times New Roman" w:hAnsi="Times New Roman" w:cs="Times New Roman"/>
                <w:color w:val="auto"/>
                <w:szCs w:val="21"/>
              </w:rPr>
              <w:t>。</w:t>
            </w:r>
          </w:p>
          <w:p>
            <w:pPr>
              <w:spacing w:line="360" w:lineRule="auto"/>
              <w:ind w:firstLine="422" w:firstLineChars="200"/>
              <w:rPr>
                <w:rFonts w:hint="default" w:ascii="Times New Roman" w:hAnsi="Times New Roman" w:cs="Times New Roman"/>
                <w:color w:val="auto"/>
              </w:rPr>
            </w:pPr>
            <w:r>
              <w:rPr>
                <w:rFonts w:hint="default" w:ascii="Times New Roman" w:hAnsi="Times New Roman" w:cs="Times New Roman"/>
                <w:b/>
                <w:color w:val="auto"/>
                <w:szCs w:val="21"/>
              </w:rPr>
              <w:t>4、生态环境质量现状</w:t>
            </w:r>
          </w:p>
          <w:p>
            <w:pPr>
              <w:pStyle w:val="28"/>
              <w:adjustRightInd w:val="0"/>
              <w:spacing w:before="0" w:after="0" w:line="360" w:lineRule="auto"/>
              <w:ind w:firstLine="420" w:firstLineChars="200"/>
              <w:rPr>
                <w:rFonts w:hint="default" w:ascii="Times New Roman" w:hAnsi="Times New Roman" w:cs="Times New Roman"/>
                <w:bCs/>
                <w:sz w:val="21"/>
                <w:szCs w:val="21"/>
              </w:rPr>
            </w:pPr>
            <w:r>
              <w:rPr>
                <w:rFonts w:hint="default" w:ascii="Times New Roman" w:hAnsi="Times New Roman" w:cs="Times New Roman"/>
                <w:color w:val="auto"/>
              </w:rPr>
              <w:t>本项目</w:t>
            </w:r>
            <w:r>
              <w:rPr>
                <w:rFonts w:hint="default" w:ascii="Times New Roman" w:hAnsi="Times New Roman" w:cs="Times New Roman"/>
                <w:color w:val="auto"/>
                <w:lang w:val="en-US" w:eastAsia="zh-CN"/>
              </w:rPr>
              <w:t>在现有厂房内进行生产</w:t>
            </w:r>
            <w:r>
              <w:rPr>
                <w:rFonts w:hint="default" w:ascii="Times New Roman" w:hAnsi="Times New Roman" w:cs="Times New Roman"/>
                <w:color w:val="auto"/>
              </w:rPr>
              <w:t>，无需进行生态现状调查</w:t>
            </w:r>
            <w:r>
              <w:rPr>
                <w:rFonts w:hint="default" w:ascii="Times New Roman" w:hAnsi="Times New Roman" w:cs="Times New Roman"/>
                <w:color w:val="auto"/>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96" w:hRule="atLeast"/>
          <w:jc w:val="center"/>
        </w:trPr>
        <w:tc>
          <w:tcPr>
            <w:tcW w:w="800" w:type="dxa"/>
            <w:noWrap w:val="0"/>
            <w:vAlign w:val="center"/>
          </w:tcPr>
          <w:p>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环境</w:t>
            </w:r>
          </w:p>
          <w:p>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保护</w:t>
            </w:r>
          </w:p>
          <w:p>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目标</w:t>
            </w:r>
          </w:p>
        </w:tc>
        <w:tc>
          <w:tcPr>
            <w:tcW w:w="8190" w:type="dxa"/>
            <w:noWrap w:val="0"/>
            <w:vAlign w:val="center"/>
          </w:tcPr>
          <w:p>
            <w:pPr>
              <w:tabs>
                <w:tab w:val="center" w:pos="4780"/>
              </w:tabs>
              <w:spacing w:line="360" w:lineRule="auto"/>
              <w:ind w:firstLine="420" w:firstLineChars="20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根据《建设项目环境影响报告表编制技术指南（污染影响类）（试行）》的要求：</w:t>
            </w:r>
          </w:p>
          <w:p>
            <w:pPr>
              <w:tabs>
                <w:tab w:val="center" w:pos="4780"/>
              </w:tabs>
              <w:spacing w:line="360" w:lineRule="auto"/>
              <w:ind w:firstLine="420" w:firstLineChars="20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 xml:space="preserve">1、大气环境 </w:t>
            </w:r>
          </w:p>
          <w:p>
            <w:pPr>
              <w:tabs>
                <w:tab w:val="center" w:pos="4780"/>
              </w:tabs>
              <w:spacing w:line="360" w:lineRule="auto"/>
              <w:ind w:firstLine="420" w:firstLineChars="200"/>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rPr>
              <w:t>根据《建设项目环境影响报告表编制技术指南（污染影响类）（试行）》 的要求：需要明确厂界外500米</w:t>
            </w:r>
            <w:r>
              <w:rPr>
                <w:rFonts w:hint="default" w:ascii="Times New Roman" w:hAnsi="Times New Roman" w:eastAsia="宋体" w:cs="Times New Roman"/>
                <w:color w:val="auto"/>
                <w:kern w:val="0"/>
                <w:sz w:val="21"/>
                <w:szCs w:val="21"/>
              </w:rPr>
              <w:t>范围内的自然保护区、风景名胜区、居住区、文化区和农村地区中人群较集中的区域等保护目标的名称及与建设项目厂界位置关系</w:t>
            </w:r>
            <w:r>
              <w:rPr>
                <w:rFonts w:hint="default" w:ascii="Times New Roman" w:hAnsi="Times New Roman" w:eastAsia="宋体" w:cs="Times New Roman"/>
                <w:color w:val="auto"/>
                <w:kern w:val="0"/>
                <w:sz w:val="21"/>
                <w:szCs w:val="21"/>
                <w:lang w:eastAsia="zh-CN"/>
              </w:rPr>
              <w:t>。</w:t>
            </w:r>
          </w:p>
          <w:p>
            <w:pPr>
              <w:tabs>
                <w:tab w:val="center" w:pos="4780"/>
              </w:tabs>
              <w:spacing w:line="360" w:lineRule="auto"/>
              <w:ind w:firstLine="420" w:firstLineChars="200"/>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项目厂界外500m</w:t>
            </w:r>
            <w:r>
              <w:rPr>
                <w:rFonts w:hint="default" w:ascii="Times New Roman" w:hAnsi="Times New Roman" w:eastAsia="宋体" w:cs="Times New Roman"/>
                <w:color w:val="auto"/>
                <w:kern w:val="0"/>
                <w:sz w:val="21"/>
                <w:szCs w:val="21"/>
                <w:lang w:val="en-US" w:eastAsia="zh-CN"/>
              </w:rPr>
              <w:t>内</w:t>
            </w:r>
            <w:r>
              <w:rPr>
                <w:rFonts w:hint="default" w:ascii="Times New Roman" w:hAnsi="Times New Roman" w:eastAsia="宋体" w:cs="Times New Roman"/>
                <w:color w:val="auto"/>
                <w:kern w:val="0"/>
                <w:sz w:val="21"/>
                <w:szCs w:val="21"/>
              </w:rPr>
              <w:t>环境保护目标</w:t>
            </w:r>
            <w:r>
              <w:rPr>
                <w:rFonts w:hint="default" w:ascii="Times New Roman" w:hAnsi="Times New Roman" w:eastAsia="宋体" w:cs="Times New Roman"/>
                <w:color w:val="auto"/>
                <w:kern w:val="0"/>
                <w:sz w:val="21"/>
                <w:szCs w:val="21"/>
                <w:lang w:val="en-US" w:eastAsia="zh-CN"/>
              </w:rPr>
              <w:t>为</w:t>
            </w:r>
            <w:r>
              <w:rPr>
                <w:rFonts w:hint="eastAsia" w:cs="Times New Roman"/>
                <w:color w:val="auto"/>
                <w:sz w:val="21"/>
                <w:szCs w:val="21"/>
                <w:lang w:val="en-US" w:eastAsia="zh-CN"/>
              </w:rPr>
              <w:t>何家庄和甸何村</w:t>
            </w:r>
            <w:r>
              <w:rPr>
                <w:rFonts w:hint="default" w:ascii="Times New Roman" w:hAnsi="Times New Roman" w:eastAsia="宋体" w:cs="Times New Roman"/>
                <w:color w:val="auto"/>
                <w:kern w:val="0"/>
                <w:sz w:val="21"/>
                <w:szCs w:val="21"/>
                <w:lang w:eastAsia="zh-CN"/>
              </w:rPr>
              <w:t>。</w:t>
            </w:r>
          </w:p>
          <w:p>
            <w:pPr>
              <w:numPr>
                <w:ilvl w:val="0"/>
                <w:numId w:val="4"/>
              </w:numPr>
              <w:tabs>
                <w:tab w:val="center" w:pos="4780"/>
              </w:tabs>
              <w:spacing w:line="360" w:lineRule="auto"/>
              <w:ind w:firstLine="420" w:firstLineChars="20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 xml:space="preserve">声环境 </w:t>
            </w:r>
          </w:p>
          <w:p>
            <w:pPr>
              <w:numPr>
                <w:ilvl w:val="0"/>
                <w:numId w:val="0"/>
              </w:numPr>
              <w:tabs>
                <w:tab w:val="center" w:pos="4780"/>
              </w:tabs>
              <w:spacing w:line="36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rPr>
              <w:t>厂界外50m范围内无声环境保护目标</w:t>
            </w:r>
            <w:r>
              <w:rPr>
                <w:rFonts w:hint="default" w:ascii="Times New Roman" w:hAnsi="Times New Roman" w:cs="Times New Roman"/>
                <w:color w:val="auto"/>
                <w:kern w:val="0"/>
                <w:sz w:val="21"/>
                <w:szCs w:val="21"/>
                <w:lang w:eastAsia="zh-CN"/>
              </w:rPr>
              <w:t>。</w:t>
            </w:r>
          </w:p>
          <w:p>
            <w:pPr>
              <w:tabs>
                <w:tab w:val="center" w:pos="4780"/>
              </w:tabs>
              <w:spacing w:line="36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3、地下水环境</w:t>
            </w:r>
          </w:p>
          <w:p>
            <w:pPr>
              <w:tabs>
                <w:tab w:val="center" w:pos="4780"/>
              </w:tabs>
              <w:spacing w:line="360" w:lineRule="auto"/>
              <w:ind w:firstLine="420" w:firstLineChars="200"/>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rPr>
              <w:t>厂界外500米范围内无地下水集中式饮用水水源和热水、矿泉水、温泉等特殊地下水资源</w:t>
            </w:r>
            <w:r>
              <w:rPr>
                <w:rFonts w:hint="default" w:ascii="Times New Roman" w:hAnsi="Times New Roman" w:cs="Times New Roman"/>
                <w:color w:val="auto"/>
                <w:kern w:val="0"/>
                <w:sz w:val="21"/>
                <w:szCs w:val="21"/>
                <w:lang w:eastAsia="zh-CN"/>
              </w:rPr>
              <w:t>。</w:t>
            </w:r>
          </w:p>
          <w:p>
            <w:pPr>
              <w:tabs>
                <w:tab w:val="center" w:pos="4780"/>
              </w:tabs>
              <w:spacing w:line="36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4、生态环境</w:t>
            </w:r>
          </w:p>
          <w:p>
            <w:pPr>
              <w:tabs>
                <w:tab w:val="center" w:pos="4780"/>
              </w:tabs>
              <w:spacing w:line="360" w:lineRule="auto"/>
              <w:ind w:firstLine="420" w:firstLineChars="200"/>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rPr>
              <w:t>根据《省政府关于印发江苏省生态空间管控区域规划的通知》（苏政发 〔2020〕1 号）以及现场踏勘，项目所在地不属于江苏省生态空间管控区域规划区域</w:t>
            </w:r>
            <w:r>
              <w:rPr>
                <w:rFonts w:hint="default" w:ascii="Times New Roman" w:hAnsi="Times New Roman" w:cs="Times New Roman"/>
                <w:color w:val="auto"/>
                <w:kern w:val="0"/>
                <w:sz w:val="21"/>
                <w:szCs w:val="21"/>
                <w:lang w:eastAsia="zh-CN"/>
              </w:rPr>
              <w:t>。</w:t>
            </w:r>
          </w:p>
          <w:p>
            <w:pPr>
              <w:pStyle w:val="28"/>
              <w:adjustRightInd w:val="0"/>
              <w:spacing w:before="0" w:after="0" w:line="360" w:lineRule="auto"/>
              <w:ind w:firstLine="420" w:firstLineChars="2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本项目周围主要环境保护目标见表3-</w:t>
            </w: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lang w:eastAsia="zh-CN"/>
              </w:rPr>
              <w:t>。</w:t>
            </w:r>
          </w:p>
          <w:p>
            <w:pPr>
              <w:pStyle w:val="28"/>
              <w:keepNext w:val="0"/>
              <w:keepLines w:val="0"/>
              <w:pageBreakBefore w:val="0"/>
              <w:widowControl/>
              <w:kinsoku/>
              <w:wordWrap/>
              <w:overflowPunct/>
              <w:topLinePunct w:val="0"/>
              <w:autoSpaceDE/>
              <w:autoSpaceDN/>
              <w:bidi w:val="0"/>
              <w:adjustRightInd w:val="0"/>
              <w:snapToGrid w:val="0"/>
              <w:spacing w:before="0" w:after="0" w:line="240" w:lineRule="auto"/>
              <w:ind w:firstLine="422" w:firstLineChars="200"/>
              <w:jc w:val="center"/>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表3-</w:t>
            </w:r>
            <w:r>
              <w:rPr>
                <w:rFonts w:hint="default" w:ascii="Times New Roman" w:hAnsi="Times New Roman" w:eastAsia="宋体" w:cs="Times New Roman"/>
                <w:b/>
                <w:bCs/>
                <w:sz w:val="21"/>
                <w:szCs w:val="21"/>
                <w:lang w:val="en-US" w:eastAsia="zh-CN"/>
              </w:rPr>
              <w:t>7</w:t>
            </w:r>
            <w:r>
              <w:rPr>
                <w:rFonts w:hint="default" w:ascii="Times New Roman" w:hAnsi="Times New Roman" w:eastAsia="宋体" w:cs="Times New Roman"/>
                <w:b/>
                <w:bCs/>
                <w:sz w:val="21"/>
                <w:szCs w:val="21"/>
                <w:lang w:eastAsia="zh-CN"/>
              </w:rPr>
              <w:t xml:space="preserve">   主要环境敏感目标</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95"/>
              <w:gridCol w:w="1348"/>
              <w:gridCol w:w="1288"/>
              <w:gridCol w:w="1175"/>
              <w:gridCol w:w="474"/>
              <w:gridCol w:w="818"/>
              <w:gridCol w:w="18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23" w:type="pct"/>
                  <w:vMerge w:val="restart"/>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环境要素</w:t>
                  </w:r>
                </w:p>
              </w:tc>
              <w:tc>
                <w:tcPr>
                  <w:tcW w:w="845" w:type="pct"/>
                  <w:vMerge w:val="restart"/>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环境保护目标</w:t>
                  </w:r>
                </w:p>
              </w:tc>
              <w:tc>
                <w:tcPr>
                  <w:tcW w:w="1544" w:type="pct"/>
                  <w:gridSpan w:val="2"/>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坐标</w:t>
                  </w:r>
                </w:p>
              </w:tc>
              <w:tc>
                <w:tcPr>
                  <w:tcW w:w="297" w:type="pct"/>
                  <w:vMerge w:val="restart"/>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方位</w:t>
                  </w:r>
                </w:p>
              </w:tc>
              <w:tc>
                <w:tcPr>
                  <w:tcW w:w="512" w:type="pct"/>
                  <w:vMerge w:val="restart"/>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距离（m）</w:t>
                  </w:r>
                </w:p>
              </w:tc>
              <w:tc>
                <w:tcPr>
                  <w:tcW w:w="1176" w:type="pct"/>
                  <w:vMerge w:val="restart"/>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功能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23" w:type="pct"/>
                  <w:vMerge w:val="continue"/>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sz w:val="21"/>
                      <w:szCs w:val="21"/>
                    </w:rPr>
                  </w:pPr>
                </w:p>
              </w:tc>
              <w:tc>
                <w:tcPr>
                  <w:tcW w:w="845" w:type="pct"/>
                  <w:vMerge w:val="continue"/>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sz w:val="21"/>
                      <w:szCs w:val="21"/>
                    </w:rPr>
                  </w:pPr>
                </w:p>
              </w:tc>
              <w:tc>
                <w:tcPr>
                  <w:tcW w:w="807" w:type="pct"/>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X</w:t>
                  </w:r>
                </w:p>
              </w:tc>
              <w:tc>
                <w:tcPr>
                  <w:tcW w:w="736" w:type="pct"/>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Y</w:t>
                  </w:r>
                </w:p>
              </w:tc>
              <w:tc>
                <w:tcPr>
                  <w:tcW w:w="297" w:type="pct"/>
                  <w:vMerge w:val="continue"/>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sz w:val="21"/>
                      <w:szCs w:val="21"/>
                    </w:rPr>
                  </w:pPr>
                </w:p>
              </w:tc>
              <w:tc>
                <w:tcPr>
                  <w:tcW w:w="512" w:type="pct"/>
                  <w:vMerge w:val="continue"/>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sz w:val="21"/>
                      <w:szCs w:val="21"/>
                    </w:rPr>
                  </w:pPr>
                </w:p>
              </w:tc>
              <w:tc>
                <w:tcPr>
                  <w:tcW w:w="1176" w:type="pct"/>
                  <w:vMerge w:val="continue"/>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23" w:type="pct"/>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地表水</w:t>
                  </w:r>
                </w:p>
              </w:tc>
              <w:tc>
                <w:tcPr>
                  <w:tcW w:w="845" w:type="pct"/>
                  <w:noWrap w:val="0"/>
                  <w:vAlign w:val="center"/>
                </w:tcPr>
                <w:p>
                  <w:pPr>
                    <w:pStyle w:val="39"/>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kern w:val="2"/>
                      <w:position w:val="2"/>
                      <w:sz w:val="21"/>
                      <w:szCs w:val="21"/>
                      <w:lang w:val="en-US" w:eastAsia="zh-CN" w:bidi="ar-SA"/>
                    </w:rPr>
                  </w:pPr>
                  <w:r>
                    <w:rPr>
                      <w:rFonts w:hint="eastAsia" w:ascii="Times New Roman" w:hAnsi="Times New Roman" w:eastAsia="宋体" w:cs="Times New Roman"/>
                      <w:color w:val="auto"/>
                      <w:kern w:val="2"/>
                      <w:position w:val="2"/>
                      <w:sz w:val="21"/>
                      <w:szCs w:val="21"/>
                      <w:lang w:val="en-US" w:eastAsia="zh-CN" w:bidi="ar-SA"/>
                    </w:rPr>
                    <w:t>甸河</w:t>
                  </w:r>
                </w:p>
              </w:tc>
              <w:tc>
                <w:tcPr>
                  <w:tcW w:w="807" w:type="pct"/>
                  <w:noWrap w:val="0"/>
                  <w:vAlign w:val="center"/>
                </w:tcPr>
                <w:p>
                  <w:pPr>
                    <w:pStyle w:val="39"/>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kern w:val="2"/>
                      <w:position w:val="2"/>
                      <w:sz w:val="21"/>
                      <w:szCs w:val="21"/>
                      <w:lang w:val="en-US" w:eastAsia="zh-CN" w:bidi="ar-SA"/>
                    </w:rPr>
                  </w:pPr>
                  <w:r>
                    <w:rPr>
                      <w:rFonts w:hint="default" w:ascii="Times New Roman" w:hAnsi="Times New Roman" w:eastAsia="宋体" w:cs="Times New Roman"/>
                      <w:color w:val="auto"/>
                      <w:kern w:val="2"/>
                      <w:position w:val="2"/>
                      <w:sz w:val="21"/>
                      <w:szCs w:val="21"/>
                      <w:lang w:val="en-US" w:eastAsia="zh-CN" w:bidi="ar-SA"/>
                    </w:rPr>
                    <w:t>/</w:t>
                  </w:r>
                </w:p>
              </w:tc>
              <w:tc>
                <w:tcPr>
                  <w:tcW w:w="736" w:type="pct"/>
                  <w:noWrap w:val="0"/>
                  <w:vAlign w:val="center"/>
                </w:tcPr>
                <w:p>
                  <w:pPr>
                    <w:pStyle w:val="39"/>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kern w:val="2"/>
                      <w:position w:val="2"/>
                      <w:sz w:val="21"/>
                      <w:szCs w:val="21"/>
                      <w:lang w:val="en-US" w:eastAsia="zh-CN" w:bidi="ar-SA"/>
                    </w:rPr>
                  </w:pPr>
                  <w:r>
                    <w:rPr>
                      <w:rFonts w:hint="default" w:ascii="Times New Roman" w:hAnsi="Times New Roman" w:eastAsia="宋体" w:cs="Times New Roman"/>
                      <w:color w:val="auto"/>
                      <w:kern w:val="2"/>
                      <w:position w:val="2"/>
                      <w:sz w:val="21"/>
                      <w:szCs w:val="21"/>
                      <w:lang w:val="en-US" w:eastAsia="zh-CN" w:bidi="ar-SA"/>
                    </w:rPr>
                    <w:t>/</w:t>
                  </w:r>
                </w:p>
              </w:tc>
              <w:tc>
                <w:tcPr>
                  <w:tcW w:w="297" w:type="pct"/>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kern w:val="2"/>
                      <w:position w:val="2"/>
                      <w:sz w:val="21"/>
                      <w:szCs w:val="21"/>
                      <w:lang w:val="en-US" w:eastAsia="zh-CN" w:bidi="ar-SA"/>
                    </w:rPr>
                  </w:pPr>
                  <w:r>
                    <w:rPr>
                      <w:rFonts w:hint="eastAsia" w:cs="Times New Roman"/>
                      <w:color w:val="auto"/>
                      <w:kern w:val="2"/>
                      <w:position w:val="2"/>
                      <w:sz w:val="21"/>
                      <w:szCs w:val="21"/>
                      <w:lang w:val="en-US" w:eastAsia="zh-CN" w:bidi="ar-SA"/>
                    </w:rPr>
                    <w:t>E</w:t>
                  </w:r>
                </w:p>
              </w:tc>
              <w:tc>
                <w:tcPr>
                  <w:tcW w:w="512" w:type="pct"/>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kern w:val="2"/>
                      <w:position w:val="2"/>
                      <w:sz w:val="21"/>
                      <w:szCs w:val="21"/>
                      <w:lang w:val="en-US" w:eastAsia="zh-CN" w:bidi="ar-SA"/>
                    </w:rPr>
                  </w:pPr>
                  <w:r>
                    <w:rPr>
                      <w:rFonts w:hint="eastAsia" w:cs="Times New Roman"/>
                      <w:color w:val="auto"/>
                      <w:kern w:val="2"/>
                      <w:position w:val="2"/>
                      <w:sz w:val="21"/>
                      <w:szCs w:val="21"/>
                      <w:lang w:val="en-US" w:eastAsia="zh-CN" w:bidi="ar-SA"/>
                    </w:rPr>
                    <w:t>70</w:t>
                  </w:r>
                </w:p>
              </w:tc>
              <w:tc>
                <w:tcPr>
                  <w:tcW w:w="1176" w:type="pct"/>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kern w:val="2"/>
                      <w:position w:val="2"/>
                      <w:sz w:val="21"/>
                      <w:szCs w:val="21"/>
                      <w:lang w:val="en-US" w:eastAsia="zh-CN" w:bidi="ar-SA"/>
                    </w:rPr>
                  </w:pPr>
                  <w:r>
                    <w:rPr>
                      <w:rFonts w:hint="default" w:ascii="Times New Roman" w:hAnsi="Times New Roman" w:eastAsia="宋体" w:cs="Times New Roman"/>
                      <w:color w:val="auto"/>
                      <w:kern w:val="2"/>
                      <w:position w:val="2"/>
                      <w:sz w:val="21"/>
                      <w:szCs w:val="21"/>
                      <w:lang w:val="en-US" w:eastAsia="zh-CN" w:bidi="ar-SA"/>
                    </w:rPr>
                    <w:t>GB3838-2002 IV类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23" w:type="pct"/>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sz w:val="21"/>
                      <w:szCs w:val="21"/>
                    </w:rPr>
                  </w:pPr>
                </w:p>
              </w:tc>
              <w:tc>
                <w:tcPr>
                  <w:tcW w:w="845" w:type="pct"/>
                  <w:noWrap w:val="0"/>
                  <w:vAlign w:val="center"/>
                </w:tcPr>
                <w:p>
                  <w:pPr>
                    <w:pStyle w:val="39"/>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kern w:val="2"/>
                      <w:position w:val="2"/>
                      <w:sz w:val="21"/>
                      <w:szCs w:val="21"/>
                      <w:lang w:val="en-US" w:eastAsia="zh-CN" w:bidi="ar-SA"/>
                    </w:rPr>
                  </w:pPr>
                  <w:r>
                    <w:rPr>
                      <w:rFonts w:hint="eastAsia" w:ascii="Times New Roman" w:hAnsi="Times New Roman" w:eastAsia="宋体" w:cs="Times New Roman"/>
                      <w:color w:val="auto"/>
                      <w:kern w:val="2"/>
                      <w:position w:val="2"/>
                      <w:sz w:val="21"/>
                      <w:szCs w:val="21"/>
                      <w:lang w:val="en-US" w:eastAsia="zh-CN" w:bidi="ar-SA"/>
                    </w:rPr>
                    <w:t>如泰运河</w:t>
                  </w:r>
                </w:p>
              </w:tc>
              <w:tc>
                <w:tcPr>
                  <w:tcW w:w="807" w:type="pct"/>
                  <w:noWrap w:val="0"/>
                  <w:vAlign w:val="center"/>
                </w:tcPr>
                <w:p>
                  <w:pPr>
                    <w:pStyle w:val="39"/>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kern w:val="2"/>
                      <w:position w:val="2"/>
                      <w:sz w:val="21"/>
                      <w:szCs w:val="21"/>
                      <w:lang w:val="en-US" w:eastAsia="zh-CN" w:bidi="ar-SA"/>
                    </w:rPr>
                  </w:pPr>
                  <w:r>
                    <w:rPr>
                      <w:rFonts w:hint="eastAsia" w:ascii="Times New Roman" w:hAnsi="Times New Roman" w:eastAsia="宋体" w:cs="Times New Roman"/>
                      <w:color w:val="auto"/>
                      <w:kern w:val="2"/>
                      <w:position w:val="2"/>
                      <w:sz w:val="21"/>
                      <w:szCs w:val="21"/>
                      <w:lang w:val="en-US" w:eastAsia="zh-CN" w:bidi="ar-SA"/>
                    </w:rPr>
                    <w:t>/</w:t>
                  </w:r>
                </w:p>
              </w:tc>
              <w:tc>
                <w:tcPr>
                  <w:tcW w:w="736" w:type="pct"/>
                  <w:noWrap w:val="0"/>
                  <w:vAlign w:val="center"/>
                </w:tcPr>
                <w:p>
                  <w:pPr>
                    <w:pStyle w:val="39"/>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kern w:val="2"/>
                      <w:position w:val="2"/>
                      <w:sz w:val="21"/>
                      <w:szCs w:val="21"/>
                      <w:lang w:val="en-US" w:eastAsia="zh-CN" w:bidi="ar-SA"/>
                    </w:rPr>
                  </w:pPr>
                  <w:r>
                    <w:rPr>
                      <w:rFonts w:hint="eastAsia" w:ascii="Times New Roman" w:hAnsi="Times New Roman" w:eastAsia="宋体" w:cs="Times New Roman"/>
                      <w:color w:val="auto"/>
                      <w:kern w:val="2"/>
                      <w:position w:val="2"/>
                      <w:sz w:val="21"/>
                      <w:szCs w:val="21"/>
                      <w:lang w:val="en-US" w:eastAsia="zh-CN" w:bidi="ar-SA"/>
                    </w:rPr>
                    <w:t>/</w:t>
                  </w:r>
                </w:p>
              </w:tc>
              <w:tc>
                <w:tcPr>
                  <w:tcW w:w="297" w:type="pct"/>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kern w:val="2"/>
                      <w:position w:val="2"/>
                      <w:sz w:val="21"/>
                      <w:szCs w:val="21"/>
                      <w:lang w:val="en-US" w:eastAsia="zh-CN" w:bidi="ar-SA"/>
                    </w:rPr>
                  </w:pPr>
                  <w:r>
                    <w:rPr>
                      <w:rFonts w:hint="eastAsia" w:ascii="Times New Roman" w:hAnsi="Times New Roman" w:eastAsia="宋体" w:cs="Times New Roman"/>
                      <w:color w:val="auto"/>
                      <w:kern w:val="2"/>
                      <w:position w:val="2"/>
                      <w:sz w:val="21"/>
                      <w:szCs w:val="21"/>
                      <w:lang w:val="en-US" w:eastAsia="zh-CN" w:bidi="ar-SA"/>
                    </w:rPr>
                    <w:t>N</w:t>
                  </w:r>
                </w:p>
              </w:tc>
              <w:tc>
                <w:tcPr>
                  <w:tcW w:w="512" w:type="pct"/>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kern w:val="2"/>
                      <w:position w:val="2"/>
                      <w:sz w:val="21"/>
                      <w:szCs w:val="21"/>
                      <w:lang w:val="en-US" w:eastAsia="zh-CN" w:bidi="ar-SA"/>
                    </w:rPr>
                  </w:pPr>
                  <w:r>
                    <w:rPr>
                      <w:rFonts w:hint="eastAsia" w:ascii="Times New Roman" w:hAnsi="Times New Roman" w:eastAsia="宋体" w:cs="Times New Roman"/>
                      <w:color w:val="auto"/>
                      <w:kern w:val="2"/>
                      <w:position w:val="2"/>
                      <w:sz w:val="21"/>
                      <w:szCs w:val="21"/>
                      <w:lang w:val="en-US" w:eastAsia="zh-CN" w:bidi="ar-SA"/>
                    </w:rPr>
                    <w:t>1</w:t>
                  </w:r>
                  <w:r>
                    <w:rPr>
                      <w:rFonts w:hint="eastAsia" w:cs="Times New Roman"/>
                      <w:color w:val="auto"/>
                      <w:kern w:val="2"/>
                      <w:position w:val="2"/>
                      <w:sz w:val="21"/>
                      <w:szCs w:val="21"/>
                      <w:lang w:val="en-US" w:eastAsia="zh-CN" w:bidi="ar-SA"/>
                    </w:rPr>
                    <w:t>7</w:t>
                  </w:r>
                  <w:r>
                    <w:rPr>
                      <w:rFonts w:hint="eastAsia" w:ascii="Times New Roman" w:hAnsi="Times New Roman" w:eastAsia="宋体" w:cs="Times New Roman"/>
                      <w:color w:val="auto"/>
                      <w:kern w:val="2"/>
                      <w:position w:val="2"/>
                      <w:sz w:val="21"/>
                      <w:szCs w:val="21"/>
                      <w:lang w:val="en-US" w:eastAsia="zh-CN" w:bidi="ar-SA"/>
                    </w:rPr>
                    <w:t>00</w:t>
                  </w:r>
                </w:p>
              </w:tc>
              <w:tc>
                <w:tcPr>
                  <w:tcW w:w="1176" w:type="pct"/>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kern w:val="2"/>
                      <w:position w:val="2"/>
                      <w:sz w:val="21"/>
                      <w:szCs w:val="21"/>
                      <w:lang w:val="en-US" w:eastAsia="zh-CN" w:bidi="ar-SA"/>
                    </w:rPr>
                  </w:pPr>
                  <w:r>
                    <w:rPr>
                      <w:rFonts w:hint="default" w:ascii="Times New Roman" w:hAnsi="Times New Roman" w:eastAsia="宋体" w:cs="Times New Roman"/>
                      <w:color w:val="auto"/>
                      <w:kern w:val="2"/>
                      <w:position w:val="2"/>
                      <w:sz w:val="21"/>
                      <w:szCs w:val="21"/>
                      <w:lang w:val="en-US" w:eastAsia="zh-CN" w:bidi="ar-SA"/>
                    </w:rPr>
                    <w:t>GB3838-2002</w:t>
                  </w:r>
                  <w:r>
                    <w:rPr>
                      <w:rFonts w:hint="default" w:ascii="Times New Roman" w:hAnsi="Times New Roman" w:eastAsia="宋体" w:cs="Times New Roman"/>
                      <w:color w:val="auto"/>
                      <w:sz w:val="18"/>
                      <w:szCs w:val="18"/>
                      <w:lang w:val="en-US" w:eastAsia="zh-CN"/>
                    </w:rPr>
                    <w:fldChar w:fldCharType="begin"/>
                  </w:r>
                  <w:r>
                    <w:rPr>
                      <w:rFonts w:hint="default" w:ascii="Times New Roman" w:hAnsi="Times New Roman" w:eastAsia="宋体" w:cs="Times New Roman"/>
                      <w:color w:val="auto"/>
                      <w:sz w:val="18"/>
                      <w:szCs w:val="18"/>
                      <w:lang w:val="en-US" w:eastAsia="zh-CN"/>
                    </w:rPr>
                    <w:instrText xml:space="preserve"> = 3 \* ROMAN \* MERGEFORMAT </w:instrText>
                  </w:r>
                  <w:r>
                    <w:rPr>
                      <w:rFonts w:hint="default" w:ascii="Times New Roman" w:hAnsi="Times New Roman" w:eastAsia="宋体" w:cs="Times New Roman"/>
                      <w:color w:val="auto"/>
                      <w:sz w:val="18"/>
                      <w:szCs w:val="18"/>
                      <w:lang w:val="en-US" w:eastAsia="zh-CN"/>
                    </w:rPr>
                    <w:fldChar w:fldCharType="separate"/>
                  </w:r>
                  <w:r>
                    <w:rPr>
                      <w:rFonts w:hint="default" w:ascii="Times New Roman" w:hAnsi="Times New Roman" w:eastAsia="宋体" w:cs="Times New Roman"/>
                      <w:color w:val="auto"/>
                      <w:sz w:val="18"/>
                      <w:szCs w:val="18"/>
                      <w:lang w:val="en-US" w:eastAsia="zh-CN"/>
                    </w:rPr>
                    <w:t>III</w:t>
                  </w:r>
                  <w:r>
                    <w:rPr>
                      <w:rFonts w:hint="default" w:ascii="Times New Roman" w:hAnsi="Times New Roman" w:eastAsia="宋体" w:cs="Times New Roman"/>
                      <w:color w:val="auto"/>
                      <w:sz w:val="18"/>
                      <w:szCs w:val="18"/>
                      <w:lang w:val="en-US" w:eastAsia="zh-CN"/>
                    </w:rPr>
                    <w:fldChar w:fldCharType="end"/>
                  </w:r>
                  <w:r>
                    <w:rPr>
                      <w:rFonts w:hint="default" w:ascii="Times New Roman" w:hAnsi="Times New Roman" w:eastAsia="宋体" w:cs="Times New Roman"/>
                      <w:color w:val="auto"/>
                      <w:kern w:val="2"/>
                      <w:position w:val="2"/>
                      <w:sz w:val="21"/>
                      <w:szCs w:val="21"/>
                      <w:lang w:val="en-US" w:eastAsia="zh-CN" w:bidi="ar-SA"/>
                    </w:rPr>
                    <w:t>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23" w:type="pct"/>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地下水</w:t>
                  </w:r>
                </w:p>
              </w:tc>
              <w:tc>
                <w:tcPr>
                  <w:tcW w:w="4376" w:type="pct"/>
                  <w:gridSpan w:val="6"/>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position w:val="2"/>
                      <w:sz w:val="21"/>
                      <w:szCs w:val="21"/>
                      <w:lang w:val="en-US" w:eastAsia="zh-CN"/>
                    </w:rPr>
                  </w:pPr>
                  <w:r>
                    <w:rPr>
                      <w:rFonts w:hint="default" w:ascii="Times New Roman" w:hAnsi="Times New Roman" w:eastAsia="宋体" w:cs="Times New Roman"/>
                      <w:color w:val="auto"/>
                      <w:position w:val="2"/>
                      <w:sz w:val="21"/>
                      <w:szCs w:val="21"/>
                      <w:lang w:val="en-US" w:eastAsia="zh-CN"/>
                    </w:rPr>
                    <w:t>本项目厂界500m范围内无地下水集中式饮用水水源和热水、矿泉水、温泉等特殊地下水资源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23" w:type="pct"/>
                  <w:vMerge w:val="restart"/>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大气</w:t>
                  </w:r>
                </w:p>
              </w:tc>
              <w:tc>
                <w:tcPr>
                  <w:tcW w:w="845" w:type="pct"/>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何家庄</w:t>
                  </w:r>
                </w:p>
              </w:tc>
              <w:tc>
                <w:tcPr>
                  <w:tcW w:w="807" w:type="pct"/>
                  <w:noWrap w:val="0"/>
                  <w:vAlign w:val="center"/>
                </w:tcPr>
                <w:p>
                  <w:pPr>
                    <w:pStyle w:val="43"/>
                    <w:keepNext w:val="0"/>
                    <w:keepLines w:val="0"/>
                    <w:pageBreakBefore w:val="0"/>
                    <w:widowControl w:val="0"/>
                    <w:tabs>
                      <w:tab w:val="left" w:pos="3960"/>
                    </w:tabs>
                    <w:kinsoku/>
                    <w:wordWrap/>
                    <w:topLinePunct w:val="0"/>
                    <w:autoSpaceDE/>
                    <w:autoSpaceDN/>
                    <w:bidi w:val="0"/>
                    <w:snapToGrid w:val="0"/>
                    <w:spacing w:line="0" w:lineRule="atLeast"/>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120.087289</w:t>
                  </w:r>
                </w:p>
              </w:tc>
              <w:tc>
                <w:tcPr>
                  <w:tcW w:w="736" w:type="pct"/>
                  <w:noWrap w:val="0"/>
                  <w:vAlign w:val="center"/>
                </w:tcPr>
                <w:p>
                  <w:pPr>
                    <w:pStyle w:val="43"/>
                    <w:keepNext w:val="0"/>
                    <w:keepLines w:val="0"/>
                    <w:pageBreakBefore w:val="0"/>
                    <w:widowControl w:val="0"/>
                    <w:tabs>
                      <w:tab w:val="left" w:pos="3960"/>
                    </w:tabs>
                    <w:kinsoku/>
                    <w:wordWrap/>
                    <w:topLinePunct w:val="0"/>
                    <w:autoSpaceDE/>
                    <w:autoSpaceDN/>
                    <w:bidi w:val="0"/>
                    <w:snapToGrid w:val="0"/>
                    <w:spacing w:line="0" w:lineRule="atLeast"/>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32.170005</w:t>
                  </w:r>
                </w:p>
              </w:tc>
              <w:tc>
                <w:tcPr>
                  <w:tcW w:w="297" w:type="pct"/>
                  <w:noWrap w:val="0"/>
                  <w:vAlign w:val="center"/>
                </w:tcPr>
                <w:p>
                  <w:pPr>
                    <w:pStyle w:val="43"/>
                    <w:keepNext w:val="0"/>
                    <w:keepLines w:val="0"/>
                    <w:pageBreakBefore w:val="0"/>
                    <w:widowControl w:val="0"/>
                    <w:tabs>
                      <w:tab w:val="left" w:pos="3960"/>
                    </w:tabs>
                    <w:kinsoku/>
                    <w:wordWrap/>
                    <w:topLinePunct w:val="0"/>
                    <w:autoSpaceDE/>
                    <w:autoSpaceDN/>
                    <w:bidi w:val="0"/>
                    <w:snapToGrid w:val="0"/>
                    <w:spacing w:line="0" w:lineRule="atLeast"/>
                    <w:jc w:val="center"/>
                    <w:rPr>
                      <w:rFonts w:hint="default" w:ascii="Times New Roman" w:hAnsi="Times New Roman" w:eastAsia="宋体" w:cs="Times New Roman"/>
                      <w:snapToGrid w:val="0"/>
                      <w:color w:val="auto"/>
                      <w:kern w:val="2"/>
                      <w:sz w:val="21"/>
                      <w:szCs w:val="21"/>
                      <w:lang w:val="en-US" w:eastAsia="zh-CN" w:bidi="ar-SA"/>
                    </w:rPr>
                  </w:pPr>
                  <w:r>
                    <w:rPr>
                      <w:rFonts w:hint="eastAsia" w:ascii="Times New Roman" w:hAnsi="Times New Roman" w:eastAsia="宋体" w:cs="Times New Roman"/>
                      <w:snapToGrid w:val="0"/>
                      <w:color w:val="auto"/>
                      <w:kern w:val="2"/>
                      <w:sz w:val="21"/>
                      <w:szCs w:val="21"/>
                      <w:lang w:val="en-US" w:eastAsia="zh-CN" w:bidi="ar-SA"/>
                    </w:rPr>
                    <w:t>SE</w:t>
                  </w:r>
                </w:p>
              </w:tc>
              <w:tc>
                <w:tcPr>
                  <w:tcW w:w="512" w:type="pct"/>
                  <w:noWrap w:val="0"/>
                  <w:vAlign w:val="center"/>
                </w:tcPr>
                <w:p>
                  <w:pPr>
                    <w:pStyle w:val="43"/>
                    <w:keepNext w:val="0"/>
                    <w:keepLines w:val="0"/>
                    <w:pageBreakBefore w:val="0"/>
                    <w:widowControl w:val="0"/>
                    <w:tabs>
                      <w:tab w:val="left" w:pos="3960"/>
                    </w:tabs>
                    <w:kinsoku/>
                    <w:wordWrap/>
                    <w:topLinePunct w:val="0"/>
                    <w:autoSpaceDE/>
                    <w:autoSpaceDN/>
                    <w:bidi w:val="0"/>
                    <w:snapToGrid w:val="0"/>
                    <w:spacing w:line="0" w:lineRule="atLeast"/>
                    <w:jc w:val="center"/>
                    <w:rPr>
                      <w:rFonts w:hint="default" w:ascii="Times New Roman" w:hAnsi="Times New Roman" w:eastAsia="宋体" w:cs="Times New Roman"/>
                      <w:snapToGrid w:val="0"/>
                      <w:color w:val="auto"/>
                      <w:kern w:val="2"/>
                      <w:sz w:val="21"/>
                      <w:szCs w:val="21"/>
                      <w:lang w:val="en-US" w:eastAsia="zh-CN" w:bidi="ar-SA"/>
                    </w:rPr>
                  </w:pPr>
                  <w:r>
                    <w:rPr>
                      <w:rFonts w:hint="eastAsia" w:ascii="Times New Roman" w:hAnsi="Times New Roman" w:eastAsia="宋体" w:cs="Times New Roman"/>
                      <w:snapToGrid w:val="0"/>
                      <w:color w:val="auto"/>
                      <w:kern w:val="2"/>
                      <w:sz w:val="21"/>
                      <w:szCs w:val="21"/>
                      <w:lang w:val="en-US" w:eastAsia="zh-CN" w:bidi="ar-SA"/>
                    </w:rPr>
                    <w:t>230</w:t>
                  </w:r>
                </w:p>
              </w:tc>
              <w:tc>
                <w:tcPr>
                  <w:tcW w:w="1176" w:type="pct"/>
                  <w:vMerge w:val="restart"/>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position w:val="2"/>
                      <w:sz w:val="21"/>
                      <w:szCs w:val="21"/>
                    </w:rPr>
                  </w:pPr>
                  <w:r>
                    <w:rPr>
                      <w:rFonts w:hint="default" w:ascii="Times New Roman" w:hAnsi="Times New Roman" w:eastAsia="宋体" w:cs="Times New Roman"/>
                      <w:color w:val="auto"/>
                      <w:position w:val="2"/>
                      <w:sz w:val="21"/>
                      <w:szCs w:val="21"/>
                    </w:rPr>
                    <w:t>GB3095-2012二级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23" w:type="pct"/>
                  <w:vMerge w:val="continue"/>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sz w:val="21"/>
                      <w:szCs w:val="21"/>
                    </w:rPr>
                  </w:pPr>
                </w:p>
              </w:tc>
              <w:tc>
                <w:tcPr>
                  <w:tcW w:w="845" w:type="pct"/>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甸何</w:t>
                  </w:r>
                  <w:r>
                    <w:rPr>
                      <w:rFonts w:hint="default" w:ascii="Times New Roman" w:hAnsi="Times New Roman" w:eastAsia="宋体" w:cs="Times New Roman"/>
                      <w:color w:val="auto"/>
                      <w:sz w:val="21"/>
                      <w:szCs w:val="21"/>
                      <w:lang w:val="en-US" w:eastAsia="zh-CN"/>
                    </w:rPr>
                    <w:t>村</w:t>
                  </w:r>
                  <w:r>
                    <w:rPr>
                      <w:rFonts w:hint="default" w:ascii="Times New Roman" w:hAnsi="Times New Roman" w:eastAsia="宋体" w:cs="Times New Roman"/>
                      <w:color w:val="auto"/>
                      <w:sz w:val="21"/>
                      <w:szCs w:val="21"/>
                    </w:rPr>
                    <w:t>居民</w:t>
                  </w:r>
                </w:p>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约</w:t>
                  </w:r>
                  <w:r>
                    <w:rPr>
                      <w:rFonts w:hint="eastAsia" w:cs="Times New Roman"/>
                      <w:color w:val="auto"/>
                      <w:sz w:val="21"/>
                      <w:szCs w:val="21"/>
                      <w:lang w:val="en-US" w:eastAsia="zh-CN"/>
                    </w:rPr>
                    <w:t>20</w:t>
                  </w:r>
                  <w:r>
                    <w:rPr>
                      <w:rFonts w:hint="default" w:ascii="Times New Roman" w:hAnsi="Times New Roman" w:eastAsia="宋体" w:cs="Times New Roman"/>
                      <w:color w:val="auto"/>
                      <w:sz w:val="21"/>
                      <w:szCs w:val="21"/>
                      <w:lang w:val="en-US" w:eastAsia="zh-CN"/>
                    </w:rPr>
                    <w:t>0户</w:t>
                  </w:r>
                  <w:r>
                    <w:rPr>
                      <w:rFonts w:hint="default" w:ascii="Times New Roman" w:hAnsi="Times New Roman" w:eastAsia="宋体" w:cs="Times New Roman"/>
                      <w:color w:val="auto"/>
                      <w:sz w:val="21"/>
                      <w:szCs w:val="21"/>
                      <w:lang w:eastAsia="zh-CN"/>
                    </w:rPr>
                    <w:t>）</w:t>
                  </w:r>
                </w:p>
              </w:tc>
              <w:tc>
                <w:tcPr>
                  <w:tcW w:w="807" w:type="pct"/>
                  <w:noWrap w:val="0"/>
                  <w:vAlign w:val="center"/>
                </w:tcPr>
                <w:p>
                  <w:pPr>
                    <w:pStyle w:val="43"/>
                    <w:keepNext w:val="0"/>
                    <w:keepLines w:val="0"/>
                    <w:pageBreakBefore w:val="0"/>
                    <w:widowControl w:val="0"/>
                    <w:tabs>
                      <w:tab w:val="left" w:pos="3960"/>
                    </w:tabs>
                    <w:kinsoku/>
                    <w:wordWrap/>
                    <w:topLinePunct w:val="0"/>
                    <w:autoSpaceDE/>
                    <w:autoSpaceDN/>
                    <w:bidi w:val="0"/>
                    <w:snapToGrid w:val="0"/>
                    <w:spacing w:line="0" w:lineRule="atLeast"/>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120.093261</w:t>
                  </w:r>
                </w:p>
              </w:tc>
              <w:tc>
                <w:tcPr>
                  <w:tcW w:w="736" w:type="pct"/>
                  <w:noWrap w:val="0"/>
                  <w:vAlign w:val="center"/>
                </w:tcPr>
                <w:p>
                  <w:pPr>
                    <w:pStyle w:val="43"/>
                    <w:keepNext w:val="0"/>
                    <w:keepLines w:val="0"/>
                    <w:pageBreakBefore w:val="0"/>
                    <w:widowControl w:val="0"/>
                    <w:tabs>
                      <w:tab w:val="left" w:pos="3960"/>
                    </w:tabs>
                    <w:kinsoku/>
                    <w:wordWrap/>
                    <w:topLinePunct w:val="0"/>
                    <w:autoSpaceDE/>
                    <w:autoSpaceDN/>
                    <w:bidi w:val="0"/>
                    <w:snapToGrid w:val="0"/>
                    <w:spacing w:line="0" w:lineRule="atLeast"/>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32.174290</w:t>
                  </w:r>
                </w:p>
              </w:tc>
              <w:tc>
                <w:tcPr>
                  <w:tcW w:w="297" w:type="pct"/>
                  <w:noWrap w:val="0"/>
                  <w:vAlign w:val="center"/>
                </w:tcPr>
                <w:p>
                  <w:pPr>
                    <w:pStyle w:val="43"/>
                    <w:keepNext w:val="0"/>
                    <w:keepLines w:val="0"/>
                    <w:pageBreakBefore w:val="0"/>
                    <w:widowControl w:val="0"/>
                    <w:tabs>
                      <w:tab w:val="left" w:pos="3960"/>
                    </w:tabs>
                    <w:kinsoku/>
                    <w:wordWrap/>
                    <w:topLinePunct w:val="0"/>
                    <w:autoSpaceDE/>
                    <w:autoSpaceDN/>
                    <w:bidi w:val="0"/>
                    <w:snapToGrid w:val="0"/>
                    <w:spacing w:line="0" w:lineRule="atLeast"/>
                    <w:jc w:val="center"/>
                    <w:rPr>
                      <w:rFonts w:hint="default" w:ascii="Times New Roman" w:hAnsi="Times New Roman" w:eastAsia="宋体" w:cs="Times New Roman"/>
                      <w:snapToGrid w:val="0"/>
                      <w:color w:val="auto"/>
                      <w:kern w:val="2"/>
                      <w:sz w:val="21"/>
                      <w:szCs w:val="21"/>
                      <w:lang w:val="en-US" w:eastAsia="zh-CN" w:bidi="ar-SA"/>
                    </w:rPr>
                  </w:pPr>
                  <w:r>
                    <w:rPr>
                      <w:rFonts w:hint="eastAsia" w:ascii="Times New Roman" w:hAnsi="Times New Roman" w:eastAsia="宋体" w:cs="Times New Roman"/>
                      <w:snapToGrid w:val="0"/>
                      <w:color w:val="auto"/>
                      <w:kern w:val="2"/>
                      <w:sz w:val="21"/>
                      <w:szCs w:val="21"/>
                      <w:lang w:val="en-US" w:eastAsia="zh-CN" w:bidi="ar-SA"/>
                    </w:rPr>
                    <w:t>S</w:t>
                  </w:r>
                </w:p>
              </w:tc>
              <w:tc>
                <w:tcPr>
                  <w:tcW w:w="512" w:type="pct"/>
                  <w:noWrap w:val="0"/>
                  <w:vAlign w:val="center"/>
                </w:tcPr>
                <w:p>
                  <w:pPr>
                    <w:pStyle w:val="43"/>
                    <w:keepNext w:val="0"/>
                    <w:keepLines w:val="0"/>
                    <w:pageBreakBefore w:val="0"/>
                    <w:widowControl w:val="0"/>
                    <w:tabs>
                      <w:tab w:val="left" w:pos="3960"/>
                    </w:tabs>
                    <w:kinsoku/>
                    <w:wordWrap/>
                    <w:topLinePunct w:val="0"/>
                    <w:autoSpaceDE/>
                    <w:autoSpaceDN/>
                    <w:bidi w:val="0"/>
                    <w:snapToGrid w:val="0"/>
                    <w:spacing w:line="0" w:lineRule="atLeast"/>
                    <w:jc w:val="center"/>
                    <w:rPr>
                      <w:rFonts w:hint="default" w:ascii="Times New Roman" w:hAnsi="Times New Roman" w:eastAsia="宋体" w:cs="Times New Roman"/>
                      <w:snapToGrid w:val="0"/>
                      <w:color w:val="auto"/>
                      <w:kern w:val="2"/>
                      <w:sz w:val="21"/>
                      <w:szCs w:val="21"/>
                      <w:lang w:val="en-US" w:eastAsia="zh-CN" w:bidi="ar-SA"/>
                    </w:rPr>
                  </w:pPr>
                  <w:r>
                    <w:rPr>
                      <w:rFonts w:hint="eastAsia" w:ascii="Times New Roman" w:hAnsi="Times New Roman" w:eastAsia="宋体" w:cs="Times New Roman"/>
                      <w:snapToGrid w:val="0"/>
                      <w:color w:val="auto"/>
                      <w:kern w:val="2"/>
                      <w:sz w:val="21"/>
                      <w:szCs w:val="21"/>
                      <w:lang w:val="en-US" w:eastAsia="zh-CN" w:bidi="ar-SA"/>
                    </w:rPr>
                    <w:t>372</w:t>
                  </w:r>
                </w:p>
              </w:tc>
              <w:tc>
                <w:tcPr>
                  <w:tcW w:w="1176" w:type="pct"/>
                  <w:vMerge w:val="continue"/>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position w:val="2"/>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23" w:type="pct"/>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噪声</w:t>
                  </w:r>
                </w:p>
              </w:tc>
              <w:tc>
                <w:tcPr>
                  <w:tcW w:w="4376" w:type="pct"/>
                  <w:gridSpan w:val="6"/>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position w:val="2"/>
                      <w:sz w:val="21"/>
                      <w:szCs w:val="21"/>
                      <w:lang w:val="en-US" w:eastAsia="zh-CN"/>
                    </w:rPr>
                  </w:pPr>
                  <w:r>
                    <w:rPr>
                      <w:rFonts w:hint="default" w:ascii="Times New Roman" w:hAnsi="Times New Roman" w:eastAsia="宋体" w:cs="Times New Roman"/>
                      <w:color w:val="auto"/>
                      <w:position w:val="2"/>
                      <w:sz w:val="21"/>
                      <w:szCs w:val="21"/>
                      <w:lang w:val="en-US" w:eastAsia="zh-CN"/>
                    </w:rPr>
                    <w:t>本项目厂界外50m无声环境保护目标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23" w:type="pct"/>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生态环境保护目标</w:t>
                  </w:r>
                </w:p>
              </w:tc>
              <w:tc>
                <w:tcPr>
                  <w:tcW w:w="845" w:type="pct"/>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如泰运河清水通道维护区</w:t>
                  </w:r>
                </w:p>
              </w:tc>
              <w:tc>
                <w:tcPr>
                  <w:tcW w:w="807" w:type="pct"/>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736" w:type="pct"/>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297" w:type="pct"/>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N</w:t>
                  </w:r>
                </w:p>
              </w:tc>
              <w:tc>
                <w:tcPr>
                  <w:tcW w:w="512" w:type="pct"/>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r>
                    <w:rPr>
                      <w:rFonts w:hint="eastAsia" w:cs="Times New Roman"/>
                      <w:color w:val="auto"/>
                      <w:sz w:val="21"/>
                      <w:szCs w:val="21"/>
                      <w:lang w:val="en-US" w:eastAsia="zh-CN"/>
                    </w:rPr>
                    <w:t>7</w:t>
                  </w:r>
                  <w:r>
                    <w:rPr>
                      <w:rFonts w:hint="eastAsia" w:ascii="Times New Roman" w:hAnsi="Times New Roman" w:eastAsia="宋体" w:cs="Times New Roman"/>
                      <w:color w:val="auto"/>
                      <w:sz w:val="21"/>
                      <w:szCs w:val="21"/>
                      <w:lang w:val="en-US" w:eastAsia="zh-CN"/>
                    </w:rPr>
                    <w:t>00</w:t>
                  </w:r>
                </w:p>
              </w:tc>
              <w:tc>
                <w:tcPr>
                  <w:tcW w:w="1176" w:type="pct"/>
                  <w:noWrap w:val="0"/>
                  <w:vAlign w:val="center"/>
                </w:tcPr>
                <w:p>
                  <w:pPr>
                    <w:keepNext w:val="0"/>
                    <w:keepLines w:val="0"/>
                    <w:pageBreakBefore w:val="0"/>
                    <w:widowControl w:val="0"/>
                    <w:kinsoku/>
                    <w:wordWrap/>
                    <w:topLinePunct w:val="0"/>
                    <w:autoSpaceDE/>
                    <w:autoSpaceDN/>
                    <w:bidi w:val="0"/>
                    <w:snapToGrid w:val="0"/>
                    <w:spacing w:line="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bidi="ar"/>
                    </w:rPr>
                    <w:t>水源水质保护</w:t>
                  </w:r>
                </w:p>
              </w:tc>
            </w:tr>
          </w:tbl>
          <w:p>
            <w:pPr>
              <w:adjustRightInd w:val="0"/>
              <w:snapToGrid w:val="0"/>
              <w:rPr>
                <w:rFonts w:hint="default" w:ascii="Times New Roman" w:hAnsi="Times New Roman" w:cs="Times New Roman"/>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54" w:hRule="atLeast"/>
          <w:jc w:val="center"/>
        </w:trPr>
        <w:tc>
          <w:tcPr>
            <w:tcW w:w="800" w:type="dxa"/>
            <w:noWrap w:val="0"/>
            <w:tcMar>
              <w:left w:w="28" w:type="dxa"/>
              <w:right w:w="28" w:type="dxa"/>
            </w:tcMar>
            <w:vAlign w:val="center"/>
          </w:tcPr>
          <w:p>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污染</w:t>
            </w:r>
          </w:p>
          <w:p>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物排</w:t>
            </w:r>
          </w:p>
          <w:p>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放控</w:t>
            </w:r>
          </w:p>
          <w:p>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制标</w:t>
            </w:r>
          </w:p>
          <w:p>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准</w:t>
            </w:r>
          </w:p>
        </w:tc>
        <w:tc>
          <w:tcPr>
            <w:tcW w:w="8190" w:type="dxa"/>
            <w:noWrap w:val="0"/>
            <w:vAlign w:val="center"/>
          </w:tcPr>
          <w:p>
            <w:pPr>
              <w:keepNext w:val="0"/>
              <w:keepLines w:val="0"/>
              <w:suppressLineNumbers w:val="0"/>
              <w:adjustRightInd w:val="0"/>
              <w:snapToGrid w:val="0"/>
              <w:spacing w:before="0" w:beforeAutospacing="0" w:after="0" w:afterAutospacing="0" w:line="360" w:lineRule="auto"/>
              <w:ind w:right="0"/>
              <w:rPr>
                <w:rFonts w:hint="default" w:eastAsia="宋体" w:cs="Times New Roman"/>
                <w:b/>
                <w:color w:val="auto"/>
                <w:kern w:val="0"/>
                <w:szCs w:val="21"/>
                <w:lang w:val="en-US" w:eastAsia="zh-CN"/>
              </w:rPr>
            </w:pPr>
            <w:r>
              <w:rPr>
                <w:rFonts w:hint="default" w:cs="Times New Roman"/>
                <w:b/>
                <w:color w:val="auto"/>
                <w:kern w:val="0"/>
                <w:szCs w:val="21"/>
              </w:rPr>
              <w:t>1、</w:t>
            </w:r>
            <w:r>
              <w:rPr>
                <w:rFonts w:hint="eastAsia" w:cs="Times New Roman"/>
                <w:b/>
                <w:color w:val="auto"/>
                <w:kern w:val="0"/>
                <w:szCs w:val="21"/>
                <w:lang w:val="en-US" w:eastAsia="zh-CN"/>
              </w:rPr>
              <w:t>污水排放</w:t>
            </w:r>
          </w:p>
          <w:p>
            <w:pPr>
              <w:keepNext w:val="0"/>
              <w:keepLines w:val="0"/>
              <w:suppressLineNumbers w:val="0"/>
              <w:spacing w:before="0" w:beforeAutospacing="0" w:after="0" w:afterAutospacing="0" w:line="360" w:lineRule="auto"/>
              <w:ind w:left="0" w:right="0" w:firstLine="480"/>
              <w:rPr>
                <w:rFonts w:hint="default" w:cs="Times New Roman"/>
                <w:color w:val="auto"/>
                <w:szCs w:val="21"/>
              </w:rPr>
            </w:pPr>
            <w:r>
              <w:rPr>
                <w:rFonts w:hint="default" w:cs="Times New Roman"/>
                <w:color w:val="auto"/>
                <w:szCs w:val="21"/>
              </w:rPr>
              <w:t>项目排水执行《污水综合排放标准》</w:t>
            </w:r>
            <w:r>
              <w:rPr>
                <w:rFonts w:hint="eastAsia" w:cs="Times New Roman"/>
                <w:color w:val="auto"/>
                <w:szCs w:val="21"/>
              </w:rPr>
              <w:t>（</w:t>
            </w:r>
            <w:r>
              <w:rPr>
                <w:rFonts w:hint="default" w:cs="Times New Roman"/>
                <w:color w:val="auto"/>
                <w:szCs w:val="21"/>
              </w:rPr>
              <w:t>GB8978-1996</w:t>
            </w:r>
            <w:r>
              <w:rPr>
                <w:rFonts w:hint="eastAsia" w:cs="Times New Roman"/>
                <w:color w:val="auto"/>
                <w:szCs w:val="21"/>
              </w:rPr>
              <w:t>）</w:t>
            </w:r>
            <w:r>
              <w:rPr>
                <w:rFonts w:hint="default" w:cs="Times New Roman"/>
                <w:color w:val="auto"/>
                <w:szCs w:val="21"/>
              </w:rPr>
              <w:t>表4中三级标准及《污水排入城镇下水道水质标准》</w:t>
            </w:r>
            <w:r>
              <w:rPr>
                <w:rFonts w:hint="eastAsia" w:cs="Times New Roman"/>
                <w:color w:val="auto"/>
                <w:szCs w:val="21"/>
              </w:rPr>
              <w:t>（</w:t>
            </w:r>
            <w:r>
              <w:rPr>
                <w:rFonts w:hint="default" w:cs="Times New Roman"/>
                <w:color w:val="auto"/>
                <w:szCs w:val="21"/>
              </w:rPr>
              <w:t>GB/T31962-2015</w:t>
            </w:r>
            <w:r>
              <w:rPr>
                <w:rFonts w:hint="eastAsia" w:cs="Times New Roman"/>
                <w:color w:val="auto"/>
                <w:szCs w:val="21"/>
              </w:rPr>
              <w:t>）</w:t>
            </w:r>
            <w:r>
              <w:rPr>
                <w:rFonts w:hint="default" w:cs="Times New Roman"/>
                <w:color w:val="auto"/>
                <w:szCs w:val="21"/>
              </w:rPr>
              <w:t>表1中B等级标准，也应符合</w:t>
            </w:r>
            <w:r>
              <w:rPr>
                <w:rFonts w:hint="eastAsia" w:cs="Times New Roman"/>
                <w:color w:val="auto"/>
                <w:szCs w:val="21"/>
                <w:lang w:eastAsia="zh-CN"/>
              </w:rPr>
              <w:t>泰兴高新区工业污水处理厂</w:t>
            </w:r>
            <w:r>
              <w:rPr>
                <w:rFonts w:hint="default" w:cs="Times New Roman"/>
                <w:color w:val="auto"/>
                <w:szCs w:val="21"/>
              </w:rPr>
              <w:t>设计接管水质要求。</w:t>
            </w:r>
            <w:r>
              <w:rPr>
                <w:rFonts w:hint="eastAsia" w:cs="Times New Roman"/>
                <w:color w:val="auto"/>
                <w:szCs w:val="21"/>
                <w:lang w:eastAsia="zh-CN"/>
              </w:rPr>
              <w:t>泰兴高新区工业污水处理厂</w:t>
            </w:r>
            <w:r>
              <w:rPr>
                <w:rFonts w:hint="default" w:cs="Times New Roman"/>
                <w:color w:val="auto"/>
                <w:szCs w:val="21"/>
              </w:rPr>
              <w:t>出水标准执行</w:t>
            </w:r>
            <w:r>
              <w:rPr>
                <w:rFonts w:hint="default"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lang w:val="en-US" w:eastAsia="zh-CN"/>
              </w:rPr>
              <w:t>江宁区</w:t>
            </w:r>
            <w:r>
              <w:rPr>
                <w:rFonts w:hint="default" w:ascii="Times New Roman" w:hAnsi="Times New Roman" w:eastAsia="宋体" w:cs="Times New Roman"/>
                <w:color w:val="auto"/>
                <w:szCs w:val="21"/>
                <w:lang w:eastAsia="zh-CN"/>
              </w:rPr>
              <w:t>城镇污水处理厂</w:t>
            </w:r>
            <w:r>
              <w:rPr>
                <w:rFonts w:hint="eastAsia" w:ascii="Times New Roman" w:hAnsi="Times New Roman" w:eastAsia="宋体" w:cs="Times New Roman"/>
                <w:color w:val="auto"/>
                <w:szCs w:val="21"/>
                <w:lang w:val="en-US" w:eastAsia="zh-CN"/>
              </w:rPr>
              <w:t>出水指标及标准限值</w:t>
            </w:r>
            <w:r>
              <w:rPr>
                <w:rFonts w:hint="default"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lang w:val="en-US" w:eastAsia="zh-CN"/>
              </w:rPr>
              <w:t>江宁政办发【2017】360号）标准</w:t>
            </w:r>
            <w:r>
              <w:rPr>
                <w:rFonts w:hint="default" w:ascii="Times New Roman" w:hAnsi="Times New Roman" w:eastAsia="宋体" w:cs="Times New Roman"/>
                <w:color w:val="auto"/>
                <w:szCs w:val="21"/>
                <w:lang w:eastAsia="zh-CN"/>
              </w:rPr>
              <w:t>。</w:t>
            </w:r>
            <w:r>
              <w:rPr>
                <w:rFonts w:hint="default" w:cs="Times New Roman"/>
                <w:color w:val="auto"/>
                <w:szCs w:val="21"/>
              </w:rPr>
              <w:t>具体数值见下表：</w:t>
            </w:r>
          </w:p>
          <w:p>
            <w:pPr>
              <w:keepNext w:val="0"/>
              <w:keepLines w:val="0"/>
              <w:suppressLineNumbers w:val="0"/>
              <w:spacing w:before="0" w:beforeAutospacing="0" w:after="0" w:afterAutospacing="0"/>
              <w:ind w:left="0" w:right="0"/>
              <w:jc w:val="center"/>
              <w:rPr>
                <w:rFonts w:hint="default" w:cs="Times New Roman"/>
                <w:b/>
                <w:bCs/>
                <w:color w:val="FF0000"/>
                <w:szCs w:val="21"/>
              </w:rPr>
            </w:pPr>
            <w:r>
              <w:rPr>
                <w:rFonts w:hint="default" w:cs="Times New Roman"/>
                <w:b/>
                <w:bCs/>
                <w:color w:val="auto"/>
                <w:szCs w:val="21"/>
              </w:rPr>
              <w:t>表3-</w:t>
            </w:r>
            <w:r>
              <w:rPr>
                <w:rFonts w:hint="eastAsia" w:cs="Times New Roman"/>
                <w:b/>
                <w:bCs/>
                <w:color w:val="auto"/>
                <w:szCs w:val="21"/>
                <w:lang w:val="en-US" w:eastAsia="zh-CN"/>
              </w:rPr>
              <w:t>7</w:t>
            </w:r>
            <w:r>
              <w:rPr>
                <w:rFonts w:hint="eastAsia" w:cs="Times New Roman"/>
                <w:b/>
                <w:bCs/>
                <w:color w:val="auto"/>
                <w:szCs w:val="21"/>
              </w:rPr>
              <w:t xml:space="preserve"> </w:t>
            </w:r>
            <w:r>
              <w:rPr>
                <w:rFonts w:hint="default" w:cs="Times New Roman"/>
                <w:b/>
                <w:bCs/>
                <w:color w:val="auto"/>
                <w:szCs w:val="21"/>
              </w:rPr>
              <w:t>污水排放标准（单位：除</w:t>
            </w:r>
            <w:r>
              <w:rPr>
                <w:rFonts w:hint="eastAsia" w:cs="Times New Roman"/>
                <w:b/>
                <w:bCs/>
                <w:color w:val="auto"/>
                <w:szCs w:val="21"/>
              </w:rPr>
              <w:t>p</w:t>
            </w:r>
            <w:r>
              <w:rPr>
                <w:rFonts w:hint="default" w:cs="Times New Roman"/>
                <w:b/>
                <w:bCs/>
                <w:color w:val="auto"/>
                <w:szCs w:val="21"/>
              </w:rPr>
              <w:t>H值外为mg/L）</w:t>
            </w:r>
          </w:p>
          <w:tbl>
            <w:tblPr>
              <w:tblStyle w:val="29"/>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3507"/>
              <w:gridCol w:w="1697"/>
              <w:gridCol w:w="169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083" w:type="dxa"/>
                  <w:noWrap w:val="0"/>
                  <w:vAlign w:val="center"/>
                </w:tcPr>
                <w:p>
                  <w:pPr>
                    <w:keepNext w:val="0"/>
                    <w:keepLines w:val="0"/>
                    <w:suppressLineNumbers w:val="0"/>
                    <w:adjustRightInd w:val="0"/>
                    <w:snapToGrid w:val="0"/>
                    <w:spacing w:before="24" w:beforeLines="10" w:beforeAutospacing="0" w:after="24" w:afterLines="10" w:afterAutospacing="0" w:line="259" w:lineRule="auto"/>
                    <w:ind w:left="0" w:right="0"/>
                    <w:jc w:val="center"/>
                    <w:textAlignment w:val="baseline"/>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项目</w:t>
                  </w:r>
                </w:p>
              </w:tc>
              <w:tc>
                <w:tcPr>
                  <w:tcW w:w="3507" w:type="dxa"/>
                  <w:noWrap w:val="0"/>
                  <w:vAlign w:val="center"/>
                </w:tcPr>
                <w:p>
                  <w:pPr>
                    <w:keepNext w:val="0"/>
                    <w:keepLines w:val="0"/>
                    <w:suppressLineNumbers w:val="0"/>
                    <w:adjustRightInd w:val="0"/>
                    <w:snapToGrid w:val="0"/>
                    <w:spacing w:before="24" w:beforeLines="10" w:beforeAutospacing="0" w:after="24" w:afterLines="10" w:afterAutospacing="0" w:line="259" w:lineRule="auto"/>
                    <w:ind w:left="0" w:right="0"/>
                    <w:jc w:val="center"/>
                    <w:textAlignment w:val="baseline"/>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《污水综合排放标准》</w:t>
                  </w:r>
                  <w:r>
                    <w:rPr>
                      <w:rFonts w:hint="eastAsia" w:ascii="Times New Roman" w:hAnsi="Times New Roman" w:cs="Times New Roman"/>
                      <w:b/>
                      <w:bCs/>
                      <w:color w:val="000000"/>
                      <w:kern w:val="0"/>
                      <w:szCs w:val="21"/>
                    </w:rPr>
                    <w:t>（</w:t>
                  </w:r>
                  <w:r>
                    <w:rPr>
                      <w:rFonts w:hint="default" w:ascii="Times New Roman" w:hAnsi="Times New Roman" w:cs="Times New Roman"/>
                      <w:b/>
                      <w:bCs/>
                      <w:color w:val="000000"/>
                      <w:kern w:val="0"/>
                      <w:szCs w:val="21"/>
                    </w:rPr>
                    <w:t>GB8978-1996</w:t>
                  </w:r>
                  <w:r>
                    <w:rPr>
                      <w:rFonts w:hint="eastAsia" w:ascii="Times New Roman" w:hAnsi="Times New Roman" w:cs="Times New Roman"/>
                      <w:b/>
                      <w:bCs/>
                      <w:color w:val="000000"/>
                      <w:kern w:val="0"/>
                      <w:szCs w:val="21"/>
                    </w:rPr>
                    <w:t>）</w:t>
                  </w:r>
                  <w:r>
                    <w:rPr>
                      <w:rFonts w:hint="default" w:ascii="Times New Roman" w:hAnsi="Times New Roman" w:cs="Times New Roman"/>
                      <w:b/>
                      <w:bCs/>
                      <w:color w:val="000000"/>
                      <w:kern w:val="0"/>
                      <w:szCs w:val="21"/>
                    </w:rPr>
                    <w:t>表4中三级标准、《污水排入城镇下水道水质标准》</w:t>
                  </w:r>
                  <w:r>
                    <w:rPr>
                      <w:rFonts w:hint="eastAsia" w:ascii="Times New Roman" w:hAnsi="Times New Roman" w:cs="Times New Roman"/>
                      <w:b/>
                      <w:bCs/>
                      <w:color w:val="000000"/>
                      <w:kern w:val="0"/>
                      <w:szCs w:val="21"/>
                    </w:rPr>
                    <w:t>(</w:t>
                  </w:r>
                  <w:r>
                    <w:rPr>
                      <w:rFonts w:hint="default" w:ascii="Times New Roman" w:hAnsi="Times New Roman" w:cs="Times New Roman"/>
                      <w:b/>
                      <w:bCs/>
                      <w:color w:val="000000"/>
                      <w:kern w:val="0"/>
                      <w:szCs w:val="21"/>
                    </w:rPr>
                    <w:t>GB/T31962-2015</w:t>
                  </w:r>
                  <w:r>
                    <w:rPr>
                      <w:rFonts w:hint="eastAsia" w:ascii="Times New Roman" w:hAnsi="Times New Roman" w:cs="Times New Roman"/>
                      <w:b/>
                      <w:bCs/>
                      <w:color w:val="000000"/>
                      <w:kern w:val="0"/>
                      <w:szCs w:val="21"/>
                    </w:rPr>
                    <w:t>)</w:t>
                  </w:r>
                  <w:r>
                    <w:rPr>
                      <w:rFonts w:hint="default" w:ascii="Times New Roman" w:hAnsi="Times New Roman" w:cs="Times New Roman"/>
                      <w:b/>
                      <w:bCs/>
                      <w:color w:val="000000"/>
                      <w:kern w:val="0"/>
                      <w:szCs w:val="21"/>
                    </w:rPr>
                    <w:t>表1中B等级标准</w:t>
                  </w:r>
                </w:p>
              </w:tc>
              <w:tc>
                <w:tcPr>
                  <w:tcW w:w="1697" w:type="dxa"/>
                  <w:noWrap w:val="0"/>
                  <w:vAlign w:val="center"/>
                </w:tcPr>
                <w:p>
                  <w:pPr>
                    <w:keepNext w:val="0"/>
                    <w:keepLines w:val="0"/>
                    <w:suppressLineNumbers w:val="0"/>
                    <w:adjustRightInd w:val="0"/>
                    <w:snapToGrid w:val="0"/>
                    <w:spacing w:before="24" w:beforeLines="10" w:beforeAutospacing="0" w:after="24" w:afterLines="10" w:afterAutospacing="0" w:line="259" w:lineRule="auto"/>
                    <w:ind w:left="0" w:right="0"/>
                    <w:jc w:val="center"/>
                    <w:textAlignment w:val="baseline"/>
                    <w:rPr>
                      <w:rFonts w:hint="default" w:ascii="Times New Roman" w:hAnsi="Times New Roman" w:cs="Times New Roman"/>
                      <w:b/>
                      <w:bCs/>
                      <w:color w:val="FF0000"/>
                      <w:kern w:val="0"/>
                      <w:szCs w:val="21"/>
                    </w:rPr>
                  </w:pPr>
                  <w:r>
                    <w:rPr>
                      <w:rFonts w:hint="eastAsia" w:ascii="Times New Roman" w:hAnsi="Times New Roman" w:cs="Times New Roman"/>
                      <w:b/>
                      <w:bCs/>
                      <w:color w:val="000000"/>
                      <w:kern w:val="0"/>
                      <w:szCs w:val="21"/>
                    </w:rPr>
                    <w:t>泰兴</w:t>
                  </w:r>
                  <w:r>
                    <w:rPr>
                      <w:rFonts w:hint="eastAsia" w:ascii="Times New Roman" w:hAnsi="Times New Roman" w:cs="Times New Roman"/>
                      <w:b/>
                      <w:bCs/>
                      <w:color w:val="000000"/>
                      <w:kern w:val="0"/>
                      <w:szCs w:val="21"/>
                      <w:lang w:eastAsia="zh-CN"/>
                    </w:rPr>
                    <w:t>高新区工业污水处理厂</w:t>
                  </w:r>
                  <w:r>
                    <w:rPr>
                      <w:rFonts w:hint="default" w:ascii="Times New Roman" w:hAnsi="Times New Roman" w:cs="Times New Roman"/>
                      <w:b/>
                      <w:bCs/>
                      <w:color w:val="000000"/>
                      <w:kern w:val="0"/>
                      <w:szCs w:val="21"/>
                    </w:rPr>
                    <w:t>接管标准</w:t>
                  </w:r>
                </w:p>
              </w:tc>
              <w:tc>
                <w:tcPr>
                  <w:tcW w:w="1695" w:type="dxa"/>
                  <w:noWrap w:val="0"/>
                  <w:vAlign w:val="center"/>
                </w:tcPr>
                <w:p>
                  <w:pPr>
                    <w:keepNext w:val="0"/>
                    <w:keepLines w:val="0"/>
                    <w:suppressLineNumbers w:val="0"/>
                    <w:adjustRightInd w:val="0"/>
                    <w:snapToGrid w:val="0"/>
                    <w:spacing w:before="24" w:beforeLines="10" w:beforeAutospacing="0" w:after="24" w:afterLines="10" w:afterAutospacing="0" w:line="259" w:lineRule="auto"/>
                    <w:ind w:left="0" w:right="0"/>
                    <w:jc w:val="center"/>
                    <w:textAlignment w:val="baseline"/>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污水处理厂尾水</w:t>
                  </w:r>
                </w:p>
                <w:p>
                  <w:pPr>
                    <w:keepNext w:val="0"/>
                    <w:keepLines w:val="0"/>
                    <w:suppressLineNumbers w:val="0"/>
                    <w:adjustRightInd w:val="0"/>
                    <w:snapToGrid w:val="0"/>
                    <w:spacing w:before="24" w:beforeLines="10" w:beforeAutospacing="0" w:after="24" w:afterLines="10" w:afterAutospacing="0" w:line="259" w:lineRule="auto"/>
                    <w:ind w:left="0" w:right="0"/>
                    <w:jc w:val="center"/>
                    <w:textAlignment w:val="baseline"/>
                    <w:rPr>
                      <w:rFonts w:hint="default" w:ascii="Times New Roman" w:hAnsi="Times New Roman" w:cs="Times New Roman"/>
                      <w:b/>
                      <w:bCs/>
                      <w:color w:val="FF0000"/>
                      <w:kern w:val="0"/>
                      <w:szCs w:val="21"/>
                    </w:rPr>
                  </w:pPr>
                  <w:r>
                    <w:rPr>
                      <w:rFonts w:hint="default" w:ascii="Times New Roman" w:hAnsi="Times New Roman" w:cs="Times New Roman"/>
                      <w:b/>
                      <w:bCs/>
                      <w:color w:val="auto"/>
                      <w:kern w:val="0"/>
                      <w:szCs w:val="21"/>
                    </w:rPr>
                    <w:t>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083" w:type="dxa"/>
                  <w:noWrap w:val="0"/>
                  <w:vAlign w:val="center"/>
                </w:tcPr>
                <w:p>
                  <w:pPr>
                    <w:keepNext w:val="0"/>
                    <w:keepLines w:val="0"/>
                    <w:suppressLineNumbers w:val="0"/>
                    <w:adjustRightInd w:val="0"/>
                    <w:snapToGrid w:val="0"/>
                    <w:spacing w:before="24" w:beforeLines="10" w:beforeAutospacing="0" w:after="24" w:afterLines="10" w:afterAutospacing="0" w:line="259" w:lineRule="auto"/>
                    <w:ind w:left="0" w:right="0"/>
                    <w:jc w:val="center"/>
                    <w:textAlignment w:val="baseline"/>
                    <w:rPr>
                      <w:rFonts w:hint="default" w:ascii="Times New Roman" w:hAnsi="Times New Roman" w:cs="Times New Roman"/>
                      <w:kern w:val="0"/>
                      <w:szCs w:val="21"/>
                    </w:rPr>
                  </w:pPr>
                  <w:r>
                    <w:rPr>
                      <w:rFonts w:hint="eastAsia" w:ascii="Times New Roman" w:hAnsi="Times New Roman" w:cs="Times New Roman"/>
                      <w:kern w:val="0"/>
                      <w:szCs w:val="21"/>
                    </w:rPr>
                    <w:t>p</w:t>
                  </w:r>
                  <w:r>
                    <w:rPr>
                      <w:rFonts w:hint="default" w:ascii="Times New Roman" w:hAnsi="Times New Roman" w:cs="Times New Roman"/>
                      <w:kern w:val="0"/>
                      <w:szCs w:val="21"/>
                    </w:rPr>
                    <w:t>H</w:t>
                  </w:r>
                </w:p>
              </w:tc>
              <w:tc>
                <w:tcPr>
                  <w:tcW w:w="3507" w:type="dxa"/>
                  <w:noWrap w:val="0"/>
                  <w:vAlign w:val="center"/>
                </w:tcPr>
                <w:p>
                  <w:pPr>
                    <w:keepNext w:val="0"/>
                    <w:keepLines w:val="0"/>
                    <w:suppressLineNumbers w:val="0"/>
                    <w:adjustRightInd w:val="0"/>
                    <w:snapToGrid w:val="0"/>
                    <w:spacing w:before="24" w:beforeLines="10" w:beforeAutospacing="0" w:after="24" w:afterLines="10" w:afterAutospacing="0" w:line="259" w:lineRule="auto"/>
                    <w:ind w:left="0" w:right="0"/>
                    <w:jc w:val="center"/>
                    <w:textAlignment w:val="baseline"/>
                    <w:rPr>
                      <w:rFonts w:hint="default" w:ascii="Times New Roman" w:hAnsi="Times New Roman" w:cs="Times New Roman"/>
                      <w:kern w:val="0"/>
                      <w:szCs w:val="21"/>
                    </w:rPr>
                  </w:pPr>
                  <w:r>
                    <w:rPr>
                      <w:rFonts w:hint="default" w:ascii="Times New Roman" w:hAnsi="Times New Roman" w:cs="Times New Roman"/>
                      <w:kern w:val="0"/>
                      <w:szCs w:val="21"/>
                    </w:rPr>
                    <w:t>6</w:t>
                  </w:r>
                  <w:r>
                    <w:rPr>
                      <w:rFonts w:hint="eastAsia" w:ascii="Times New Roman" w:hAnsi="Times New Roman" w:cs="Times New Roman"/>
                      <w:kern w:val="0"/>
                      <w:szCs w:val="21"/>
                    </w:rPr>
                    <w:t>-</w:t>
                  </w:r>
                  <w:r>
                    <w:rPr>
                      <w:rFonts w:hint="default" w:ascii="Times New Roman" w:hAnsi="Times New Roman" w:cs="Times New Roman"/>
                      <w:kern w:val="0"/>
                      <w:szCs w:val="21"/>
                    </w:rPr>
                    <w:t>9</w:t>
                  </w:r>
                  <w:r>
                    <w:rPr>
                      <w:rFonts w:hint="eastAsia" w:ascii="Times New Roman" w:hAnsi="Times New Roman" w:cs="Times New Roman"/>
                      <w:kern w:val="0"/>
                      <w:szCs w:val="21"/>
                    </w:rPr>
                    <w:t>(</w:t>
                  </w:r>
                  <w:r>
                    <w:rPr>
                      <w:rFonts w:hint="default" w:ascii="Times New Roman" w:hAnsi="Times New Roman" w:cs="Times New Roman"/>
                      <w:kern w:val="0"/>
                      <w:szCs w:val="21"/>
                    </w:rPr>
                    <w:t>无量纲</w:t>
                  </w:r>
                  <w:r>
                    <w:rPr>
                      <w:rFonts w:hint="eastAsia" w:ascii="Times New Roman" w:hAnsi="Times New Roman" w:cs="Times New Roman"/>
                      <w:kern w:val="0"/>
                      <w:szCs w:val="21"/>
                    </w:rPr>
                    <w:t>)</w:t>
                  </w:r>
                </w:p>
              </w:tc>
              <w:tc>
                <w:tcPr>
                  <w:tcW w:w="1697" w:type="dxa"/>
                  <w:noWrap w:val="0"/>
                  <w:vAlign w:val="center"/>
                </w:tcPr>
                <w:p>
                  <w:pPr>
                    <w:keepNext w:val="0"/>
                    <w:keepLines w:val="0"/>
                    <w:suppressLineNumbers w:val="0"/>
                    <w:adjustRightInd w:val="0"/>
                    <w:snapToGrid w:val="0"/>
                    <w:spacing w:before="24" w:beforeLines="10" w:beforeAutospacing="0" w:after="24" w:afterLines="10" w:afterAutospacing="0" w:line="259" w:lineRule="auto"/>
                    <w:ind w:left="0" w:right="0"/>
                    <w:jc w:val="center"/>
                    <w:textAlignment w:val="baseline"/>
                    <w:rPr>
                      <w:rFonts w:hint="default" w:ascii="Times New Roman" w:hAnsi="Times New Roman" w:cs="Times New Roman"/>
                      <w:kern w:val="0"/>
                      <w:szCs w:val="21"/>
                    </w:rPr>
                  </w:pPr>
                  <w:r>
                    <w:rPr>
                      <w:rFonts w:hint="default" w:ascii="Times New Roman" w:hAnsi="Times New Roman" w:cs="Times New Roman"/>
                      <w:kern w:val="0"/>
                      <w:szCs w:val="21"/>
                    </w:rPr>
                    <w:t>6</w:t>
                  </w:r>
                  <w:r>
                    <w:rPr>
                      <w:rFonts w:hint="eastAsia" w:ascii="Times New Roman" w:hAnsi="Times New Roman" w:cs="Times New Roman"/>
                      <w:kern w:val="0"/>
                      <w:szCs w:val="21"/>
                    </w:rPr>
                    <w:t>-</w:t>
                  </w:r>
                  <w:r>
                    <w:rPr>
                      <w:rFonts w:hint="default" w:ascii="Times New Roman" w:hAnsi="Times New Roman" w:cs="Times New Roman"/>
                      <w:kern w:val="0"/>
                      <w:szCs w:val="21"/>
                    </w:rPr>
                    <w:t>9</w:t>
                  </w:r>
                  <w:r>
                    <w:rPr>
                      <w:rFonts w:hint="eastAsia" w:ascii="Times New Roman" w:hAnsi="Times New Roman" w:cs="Times New Roman"/>
                      <w:kern w:val="0"/>
                      <w:szCs w:val="21"/>
                    </w:rPr>
                    <w:t>(</w:t>
                  </w:r>
                  <w:r>
                    <w:rPr>
                      <w:rFonts w:hint="default" w:ascii="Times New Roman" w:hAnsi="Times New Roman" w:cs="Times New Roman"/>
                      <w:kern w:val="0"/>
                      <w:szCs w:val="21"/>
                    </w:rPr>
                    <w:t>无量纲</w:t>
                  </w:r>
                  <w:r>
                    <w:rPr>
                      <w:rFonts w:hint="eastAsia" w:ascii="Times New Roman" w:hAnsi="Times New Roman" w:cs="Times New Roman"/>
                      <w:kern w:val="0"/>
                      <w:szCs w:val="21"/>
                    </w:rPr>
                    <w:t>)</w:t>
                  </w:r>
                </w:p>
              </w:tc>
              <w:tc>
                <w:tcPr>
                  <w:tcW w:w="1695" w:type="dxa"/>
                  <w:noWrap w:val="0"/>
                  <w:vAlign w:val="center"/>
                </w:tcPr>
                <w:p>
                  <w:pPr>
                    <w:keepNext w:val="0"/>
                    <w:keepLines w:val="0"/>
                    <w:suppressLineNumbers w:val="0"/>
                    <w:adjustRightInd w:val="0"/>
                    <w:snapToGrid w:val="0"/>
                    <w:spacing w:before="24" w:beforeLines="10" w:beforeAutospacing="0" w:after="24" w:afterLines="10" w:afterAutospacing="0" w:line="259" w:lineRule="auto"/>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w:t>
                  </w:r>
                  <w:r>
                    <w:rPr>
                      <w:rFonts w:hint="eastAsia" w:ascii="Times New Roman" w:hAnsi="Times New Roman" w:cs="Times New Roman"/>
                      <w:color w:val="auto"/>
                      <w:kern w:val="0"/>
                      <w:szCs w:val="21"/>
                    </w:rPr>
                    <w:t>-</w:t>
                  </w:r>
                  <w:r>
                    <w:rPr>
                      <w:rFonts w:hint="default" w:ascii="Times New Roman" w:hAnsi="Times New Roman" w:cs="Times New Roman"/>
                      <w:color w:val="auto"/>
                      <w:kern w:val="0"/>
                      <w:szCs w:val="21"/>
                    </w:rPr>
                    <w:t>9</w:t>
                  </w:r>
                  <w:r>
                    <w:rPr>
                      <w:rFonts w:hint="eastAsia" w:ascii="Times New Roman" w:hAnsi="Times New Roman" w:cs="Times New Roman"/>
                      <w:color w:val="auto"/>
                      <w:kern w:val="0"/>
                      <w:szCs w:val="21"/>
                    </w:rPr>
                    <w:t>(</w:t>
                  </w:r>
                  <w:r>
                    <w:rPr>
                      <w:rFonts w:hint="default" w:ascii="Times New Roman" w:hAnsi="Times New Roman" w:cs="Times New Roman"/>
                      <w:color w:val="auto"/>
                      <w:kern w:val="0"/>
                      <w:szCs w:val="21"/>
                    </w:rPr>
                    <w:t>无量纲</w:t>
                  </w:r>
                  <w:r>
                    <w:rPr>
                      <w:rFonts w:hint="eastAsia" w:ascii="Times New Roman" w:hAnsi="Times New Roman" w:cs="Times New Roman"/>
                      <w:color w:val="auto"/>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083" w:type="dxa"/>
                  <w:noWrap w:val="0"/>
                  <w:vAlign w:val="center"/>
                </w:tcPr>
                <w:p>
                  <w:pPr>
                    <w:keepNext w:val="0"/>
                    <w:keepLines w:val="0"/>
                    <w:suppressLineNumbers w:val="0"/>
                    <w:adjustRightInd w:val="0"/>
                    <w:snapToGrid w:val="0"/>
                    <w:spacing w:before="24" w:beforeLines="10" w:beforeAutospacing="0" w:after="24" w:afterLines="10" w:afterAutospacing="0" w:line="259" w:lineRule="auto"/>
                    <w:ind w:left="0" w:right="0"/>
                    <w:jc w:val="center"/>
                    <w:textAlignment w:val="baseline"/>
                    <w:rPr>
                      <w:rFonts w:hint="default" w:ascii="Times New Roman" w:hAnsi="Times New Roman" w:cs="Times New Roman"/>
                      <w:kern w:val="0"/>
                      <w:szCs w:val="21"/>
                    </w:rPr>
                  </w:pPr>
                  <w:r>
                    <w:rPr>
                      <w:rFonts w:hint="default" w:ascii="Times New Roman" w:hAnsi="Times New Roman" w:cs="Times New Roman"/>
                      <w:kern w:val="0"/>
                      <w:szCs w:val="21"/>
                    </w:rPr>
                    <w:t>COD</w:t>
                  </w:r>
                </w:p>
              </w:tc>
              <w:tc>
                <w:tcPr>
                  <w:tcW w:w="3507" w:type="dxa"/>
                  <w:noWrap w:val="0"/>
                  <w:vAlign w:val="center"/>
                </w:tcPr>
                <w:p>
                  <w:pPr>
                    <w:keepNext w:val="0"/>
                    <w:keepLines w:val="0"/>
                    <w:suppressLineNumbers w:val="0"/>
                    <w:adjustRightInd w:val="0"/>
                    <w:snapToGrid w:val="0"/>
                    <w:spacing w:before="24" w:beforeLines="10" w:beforeAutospacing="0" w:after="24" w:afterLines="10" w:afterAutospacing="0" w:line="259" w:lineRule="auto"/>
                    <w:ind w:left="0" w:right="0"/>
                    <w:jc w:val="center"/>
                    <w:textAlignment w:val="baseline"/>
                    <w:rPr>
                      <w:rFonts w:hint="default" w:ascii="Times New Roman" w:hAnsi="Times New Roman" w:cs="Times New Roman"/>
                      <w:kern w:val="0"/>
                      <w:szCs w:val="21"/>
                    </w:rPr>
                  </w:pPr>
                  <w:r>
                    <w:rPr>
                      <w:rFonts w:hint="default" w:ascii="Times New Roman" w:hAnsi="Times New Roman" w:cs="Times New Roman"/>
                      <w:kern w:val="0"/>
                      <w:szCs w:val="21"/>
                    </w:rPr>
                    <w:t>500</w:t>
                  </w:r>
                </w:p>
              </w:tc>
              <w:tc>
                <w:tcPr>
                  <w:tcW w:w="1697" w:type="dxa"/>
                  <w:noWrap w:val="0"/>
                  <w:vAlign w:val="center"/>
                </w:tcPr>
                <w:p>
                  <w:pPr>
                    <w:keepNext w:val="0"/>
                    <w:keepLines w:val="0"/>
                    <w:suppressLineNumbers w:val="0"/>
                    <w:adjustRightInd w:val="0"/>
                    <w:snapToGrid w:val="0"/>
                    <w:spacing w:before="24" w:beforeLines="10" w:beforeAutospacing="0" w:after="24" w:afterLines="10" w:afterAutospacing="0" w:line="259" w:lineRule="auto"/>
                    <w:ind w:left="0" w:right="0"/>
                    <w:jc w:val="center"/>
                    <w:textAlignment w:val="baseline"/>
                    <w:rPr>
                      <w:rFonts w:hint="default" w:ascii="Times New Roman" w:hAnsi="Times New Roman" w:cs="Times New Roman"/>
                      <w:kern w:val="0"/>
                      <w:szCs w:val="21"/>
                    </w:rPr>
                  </w:pPr>
                  <w:r>
                    <w:rPr>
                      <w:rFonts w:hint="eastAsia" w:ascii="Times New Roman" w:hAnsi="Times New Roman" w:cs="Times New Roman"/>
                      <w:kern w:val="0"/>
                      <w:szCs w:val="21"/>
                    </w:rPr>
                    <w:t>500</w:t>
                  </w:r>
                </w:p>
              </w:tc>
              <w:tc>
                <w:tcPr>
                  <w:tcW w:w="1695" w:type="dxa"/>
                  <w:noWrap w:val="0"/>
                  <w:vAlign w:val="center"/>
                </w:tcPr>
                <w:p>
                  <w:pPr>
                    <w:keepNext w:val="0"/>
                    <w:keepLines w:val="0"/>
                    <w:suppressLineNumbers w:val="0"/>
                    <w:adjustRightInd w:val="0"/>
                    <w:snapToGrid w:val="0"/>
                    <w:spacing w:before="24" w:beforeLines="10" w:beforeAutospacing="0" w:after="24" w:afterLines="10" w:afterAutospacing="0" w:line="259" w:lineRule="auto"/>
                    <w:ind w:left="0" w:right="0"/>
                    <w:jc w:val="center"/>
                    <w:textAlignment w:val="baseline"/>
                    <w:rPr>
                      <w:rFonts w:hint="default" w:ascii="Times New Roman" w:hAnsi="Times New Roman" w:eastAsia="宋体" w:cs="Times New Roman"/>
                      <w:color w:val="auto"/>
                      <w:kern w:val="0"/>
                      <w:szCs w:val="21"/>
                      <w:lang w:val="en-US" w:eastAsia="zh-CN"/>
                    </w:rPr>
                  </w:pPr>
                  <w:r>
                    <w:rPr>
                      <w:rFonts w:hint="eastAsia" w:ascii="Times New Roman" w:hAnsi="Times New Roman" w:cs="Times New Roman"/>
                      <w:color w:val="auto"/>
                      <w:kern w:val="0"/>
                      <w:szCs w:val="21"/>
                      <w:lang w:val="en-US" w:eastAsia="zh-CN"/>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083" w:type="dxa"/>
                  <w:noWrap w:val="0"/>
                  <w:vAlign w:val="center"/>
                </w:tcPr>
                <w:p>
                  <w:pPr>
                    <w:keepNext w:val="0"/>
                    <w:keepLines w:val="0"/>
                    <w:suppressLineNumbers w:val="0"/>
                    <w:adjustRightInd w:val="0"/>
                    <w:snapToGrid w:val="0"/>
                    <w:spacing w:before="24" w:beforeLines="10" w:beforeAutospacing="0" w:after="24" w:afterLines="10" w:afterAutospacing="0" w:line="259" w:lineRule="auto"/>
                    <w:ind w:left="0" w:right="0"/>
                    <w:jc w:val="center"/>
                    <w:textAlignment w:val="baseline"/>
                    <w:rPr>
                      <w:rFonts w:hint="default" w:ascii="Times New Roman" w:hAnsi="Times New Roman" w:cs="Times New Roman"/>
                      <w:kern w:val="0"/>
                      <w:szCs w:val="21"/>
                    </w:rPr>
                  </w:pPr>
                  <w:r>
                    <w:rPr>
                      <w:rFonts w:hint="default" w:ascii="Times New Roman" w:hAnsi="Times New Roman" w:cs="Times New Roman"/>
                      <w:kern w:val="0"/>
                      <w:szCs w:val="21"/>
                    </w:rPr>
                    <w:t>SS</w:t>
                  </w:r>
                </w:p>
              </w:tc>
              <w:tc>
                <w:tcPr>
                  <w:tcW w:w="3507" w:type="dxa"/>
                  <w:noWrap w:val="0"/>
                  <w:vAlign w:val="center"/>
                </w:tcPr>
                <w:p>
                  <w:pPr>
                    <w:keepNext w:val="0"/>
                    <w:keepLines w:val="0"/>
                    <w:suppressLineNumbers w:val="0"/>
                    <w:adjustRightInd w:val="0"/>
                    <w:snapToGrid w:val="0"/>
                    <w:spacing w:before="24" w:beforeLines="10" w:beforeAutospacing="0" w:after="24" w:afterLines="10" w:afterAutospacing="0" w:line="259" w:lineRule="auto"/>
                    <w:ind w:left="0" w:right="0"/>
                    <w:jc w:val="center"/>
                    <w:textAlignment w:val="baseline"/>
                    <w:rPr>
                      <w:rFonts w:hint="default" w:ascii="Times New Roman" w:hAnsi="Times New Roman" w:cs="Times New Roman"/>
                      <w:kern w:val="0"/>
                      <w:szCs w:val="21"/>
                    </w:rPr>
                  </w:pPr>
                  <w:r>
                    <w:rPr>
                      <w:rFonts w:hint="default" w:ascii="Times New Roman" w:hAnsi="Times New Roman" w:cs="Times New Roman"/>
                      <w:kern w:val="0"/>
                      <w:szCs w:val="21"/>
                    </w:rPr>
                    <w:t>400</w:t>
                  </w:r>
                </w:p>
              </w:tc>
              <w:tc>
                <w:tcPr>
                  <w:tcW w:w="1697" w:type="dxa"/>
                  <w:noWrap w:val="0"/>
                  <w:vAlign w:val="center"/>
                </w:tcPr>
                <w:p>
                  <w:pPr>
                    <w:keepNext w:val="0"/>
                    <w:keepLines w:val="0"/>
                    <w:suppressLineNumbers w:val="0"/>
                    <w:adjustRightInd w:val="0"/>
                    <w:snapToGrid w:val="0"/>
                    <w:spacing w:before="24" w:beforeLines="10" w:beforeAutospacing="0" w:after="24" w:afterLines="10" w:afterAutospacing="0" w:line="259" w:lineRule="auto"/>
                    <w:ind w:left="0" w:right="0"/>
                    <w:jc w:val="center"/>
                    <w:textAlignment w:val="baseline"/>
                    <w:rPr>
                      <w:rFonts w:hint="default" w:ascii="Times New Roman" w:hAnsi="Times New Roman" w:cs="Times New Roman"/>
                      <w:kern w:val="0"/>
                      <w:szCs w:val="21"/>
                    </w:rPr>
                  </w:pPr>
                  <w:r>
                    <w:rPr>
                      <w:rFonts w:hint="eastAsia" w:ascii="Times New Roman" w:hAnsi="Times New Roman" w:cs="Times New Roman"/>
                      <w:kern w:val="0"/>
                      <w:szCs w:val="21"/>
                    </w:rPr>
                    <w:t>400</w:t>
                  </w:r>
                </w:p>
              </w:tc>
              <w:tc>
                <w:tcPr>
                  <w:tcW w:w="1695" w:type="dxa"/>
                  <w:noWrap w:val="0"/>
                  <w:vAlign w:val="center"/>
                </w:tcPr>
                <w:p>
                  <w:pPr>
                    <w:keepNext w:val="0"/>
                    <w:keepLines w:val="0"/>
                    <w:suppressLineNumbers w:val="0"/>
                    <w:adjustRightInd w:val="0"/>
                    <w:snapToGrid w:val="0"/>
                    <w:spacing w:before="24" w:beforeLines="10" w:beforeAutospacing="0" w:after="24" w:afterLines="10" w:afterAutospacing="0" w:line="259" w:lineRule="auto"/>
                    <w:ind w:left="0" w:right="0"/>
                    <w:jc w:val="center"/>
                    <w:textAlignment w:val="baseline"/>
                    <w:rPr>
                      <w:rFonts w:hint="eastAsia" w:ascii="Times New Roman" w:hAnsi="Times New Roman" w:eastAsia="宋体" w:cs="Times New Roman"/>
                      <w:color w:val="auto"/>
                      <w:kern w:val="0"/>
                      <w:szCs w:val="21"/>
                      <w:lang w:val="en-US" w:eastAsia="zh-CN"/>
                    </w:rPr>
                  </w:pPr>
                  <w:r>
                    <w:rPr>
                      <w:rFonts w:hint="eastAsia" w:ascii="Times New Roman" w:hAnsi="Times New Roman" w:cs="Times New Roman"/>
                      <w:color w:val="auto"/>
                      <w:kern w:val="0"/>
                      <w:szCs w:val="21"/>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083" w:type="dxa"/>
                  <w:noWrap w:val="0"/>
                  <w:vAlign w:val="center"/>
                </w:tcPr>
                <w:p>
                  <w:pPr>
                    <w:keepNext w:val="0"/>
                    <w:keepLines w:val="0"/>
                    <w:suppressLineNumbers w:val="0"/>
                    <w:adjustRightInd w:val="0"/>
                    <w:snapToGrid w:val="0"/>
                    <w:spacing w:before="24" w:beforeLines="10" w:beforeAutospacing="0" w:after="24" w:afterLines="10" w:afterAutospacing="0" w:line="259" w:lineRule="auto"/>
                    <w:ind w:left="0" w:right="0"/>
                    <w:jc w:val="center"/>
                    <w:textAlignment w:val="baseline"/>
                    <w:rPr>
                      <w:rFonts w:hint="eastAsia" w:ascii="Times New Roman" w:hAnsi="Times New Roman" w:cs="Times New Roman"/>
                      <w:kern w:val="0"/>
                      <w:szCs w:val="21"/>
                    </w:rPr>
                  </w:pPr>
                  <w:r>
                    <w:rPr>
                      <w:rFonts w:hint="eastAsia" w:ascii="Times New Roman" w:hAnsi="Times New Roman" w:cs="Times New Roman"/>
                      <w:kern w:val="0"/>
                      <w:szCs w:val="21"/>
                    </w:rPr>
                    <w:t>氨氮</w:t>
                  </w:r>
                </w:p>
              </w:tc>
              <w:tc>
                <w:tcPr>
                  <w:tcW w:w="3507" w:type="dxa"/>
                  <w:noWrap w:val="0"/>
                  <w:vAlign w:val="center"/>
                </w:tcPr>
                <w:p>
                  <w:pPr>
                    <w:keepNext w:val="0"/>
                    <w:keepLines w:val="0"/>
                    <w:suppressLineNumbers w:val="0"/>
                    <w:adjustRightInd w:val="0"/>
                    <w:snapToGrid w:val="0"/>
                    <w:spacing w:before="24" w:beforeLines="10" w:beforeAutospacing="0" w:after="24" w:afterLines="10" w:afterAutospacing="0" w:line="259" w:lineRule="auto"/>
                    <w:ind w:left="0" w:right="0"/>
                    <w:jc w:val="center"/>
                    <w:textAlignment w:val="baseline"/>
                    <w:rPr>
                      <w:rFonts w:hint="default" w:ascii="Times New Roman" w:hAnsi="Times New Roman" w:cs="Times New Roman"/>
                      <w:kern w:val="0"/>
                      <w:szCs w:val="21"/>
                    </w:rPr>
                  </w:pPr>
                  <w:r>
                    <w:rPr>
                      <w:rFonts w:hint="default" w:ascii="Times New Roman" w:hAnsi="Times New Roman" w:cs="Times New Roman"/>
                      <w:kern w:val="0"/>
                      <w:szCs w:val="21"/>
                    </w:rPr>
                    <w:t>45</w:t>
                  </w:r>
                </w:p>
              </w:tc>
              <w:tc>
                <w:tcPr>
                  <w:tcW w:w="1697" w:type="dxa"/>
                  <w:noWrap w:val="0"/>
                  <w:vAlign w:val="center"/>
                </w:tcPr>
                <w:p>
                  <w:pPr>
                    <w:keepNext w:val="0"/>
                    <w:keepLines w:val="0"/>
                    <w:suppressLineNumbers w:val="0"/>
                    <w:adjustRightInd w:val="0"/>
                    <w:snapToGrid w:val="0"/>
                    <w:spacing w:before="24" w:beforeLines="10" w:beforeAutospacing="0" w:after="24" w:afterLines="10" w:afterAutospacing="0" w:line="259" w:lineRule="auto"/>
                    <w:ind w:left="0" w:right="0"/>
                    <w:jc w:val="center"/>
                    <w:textAlignment w:val="baseline"/>
                    <w:rPr>
                      <w:rFonts w:hint="default" w:ascii="Times New Roman" w:hAnsi="Times New Roman" w:cs="Times New Roman"/>
                      <w:kern w:val="0"/>
                      <w:szCs w:val="21"/>
                    </w:rPr>
                  </w:pPr>
                  <w:r>
                    <w:rPr>
                      <w:rFonts w:hint="eastAsia" w:ascii="Times New Roman" w:hAnsi="Times New Roman" w:cs="Times New Roman"/>
                      <w:kern w:val="0"/>
                      <w:szCs w:val="21"/>
                    </w:rPr>
                    <w:t>35</w:t>
                  </w:r>
                </w:p>
              </w:tc>
              <w:tc>
                <w:tcPr>
                  <w:tcW w:w="1695" w:type="dxa"/>
                  <w:noWrap w:val="0"/>
                  <w:vAlign w:val="center"/>
                </w:tcPr>
                <w:p>
                  <w:pPr>
                    <w:keepNext w:val="0"/>
                    <w:keepLines w:val="0"/>
                    <w:suppressLineNumbers w:val="0"/>
                    <w:adjustRightInd w:val="0"/>
                    <w:snapToGrid w:val="0"/>
                    <w:spacing w:before="24" w:beforeLines="10" w:beforeAutospacing="0" w:after="24" w:afterLines="10" w:afterAutospacing="0" w:line="259" w:lineRule="auto"/>
                    <w:ind w:left="0" w:right="0"/>
                    <w:jc w:val="center"/>
                    <w:textAlignment w:val="baseline"/>
                    <w:rPr>
                      <w:rFonts w:hint="eastAsia" w:ascii="Times New Roman" w:hAnsi="Times New Roman" w:eastAsia="宋体" w:cs="Times New Roman"/>
                      <w:color w:val="auto"/>
                      <w:kern w:val="0"/>
                      <w:szCs w:val="21"/>
                      <w:lang w:val="en-US" w:eastAsia="zh-CN"/>
                    </w:rPr>
                  </w:pPr>
                  <w:r>
                    <w:rPr>
                      <w:rFonts w:hint="eastAsia" w:ascii="Times New Roman" w:hAnsi="Times New Roman" w:cs="Times New Roman"/>
                      <w:color w:val="auto"/>
                      <w:kern w:val="0"/>
                      <w:szCs w:val="21"/>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083" w:type="dxa"/>
                  <w:noWrap w:val="0"/>
                  <w:vAlign w:val="center"/>
                </w:tcPr>
                <w:p>
                  <w:pPr>
                    <w:keepNext w:val="0"/>
                    <w:keepLines w:val="0"/>
                    <w:suppressLineNumbers w:val="0"/>
                    <w:adjustRightInd w:val="0"/>
                    <w:snapToGrid w:val="0"/>
                    <w:spacing w:before="24" w:beforeLines="10" w:beforeAutospacing="0" w:after="24" w:afterLines="10" w:afterAutospacing="0" w:line="259" w:lineRule="auto"/>
                    <w:ind w:left="0" w:right="0"/>
                    <w:jc w:val="center"/>
                    <w:textAlignment w:val="baseline"/>
                    <w:rPr>
                      <w:rFonts w:hint="default" w:ascii="Times New Roman" w:hAnsi="Times New Roman" w:cs="Times New Roman"/>
                      <w:kern w:val="0"/>
                      <w:szCs w:val="21"/>
                    </w:rPr>
                  </w:pPr>
                  <w:r>
                    <w:rPr>
                      <w:rFonts w:hint="default" w:ascii="Times New Roman" w:hAnsi="Times New Roman" w:cs="Times New Roman"/>
                      <w:kern w:val="0"/>
                      <w:szCs w:val="21"/>
                    </w:rPr>
                    <w:t>TP</w:t>
                  </w:r>
                </w:p>
              </w:tc>
              <w:tc>
                <w:tcPr>
                  <w:tcW w:w="3507" w:type="dxa"/>
                  <w:noWrap w:val="0"/>
                  <w:vAlign w:val="center"/>
                </w:tcPr>
                <w:p>
                  <w:pPr>
                    <w:keepNext w:val="0"/>
                    <w:keepLines w:val="0"/>
                    <w:suppressLineNumbers w:val="0"/>
                    <w:adjustRightInd w:val="0"/>
                    <w:snapToGrid w:val="0"/>
                    <w:spacing w:before="24" w:beforeLines="10" w:beforeAutospacing="0" w:after="24" w:afterLines="10" w:afterAutospacing="0" w:line="259" w:lineRule="auto"/>
                    <w:ind w:left="0" w:right="0"/>
                    <w:jc w:val="center"/>
                    <w:textAlignment w:val="baseline"/>
                    <w:rPr>
                      <w:rFonts w:hint="default" w:ascii="Times New Roman" w:hAnsi="Times New Roman" w:cs="Times New Roman"/>
                      <w:kern w:val="0"/>
                      <w:szCs w:val="21"/>
                    </w:rPr>
                  </w:pPr>
                  <w:r>
                    <w:rPr>
                      <w:rFonts w:hint="default" w:ascii="Times New Roman" w:hAnsi="Times New Roman" w:cs="Times New Roman"/>
                      <w:kern w:val="0"/>
                      <w:szCs w:val="21"/>
                    </w:rPr>
                    <w:t>8</w:t>
                  </w:r>
                </w:p>
              </w:tc>
              <w:tc>
                <w:tcPr>
                  <w:tcW w:w="1697" w:type="dxa"/>
                  <w:noWrap w:val="0"/>
                  <w:vAlign w:val="center"/>
                </w:tcPr>
                <w:p>
                  <w:pPr>
                    <w:keepNext w:val="0"/>
                    <w:keepLines w:val="0"/>
                    <w:suppressLineNumbers w:val="0"/>
                    <w:adjustRightInd w:val="0"/>
                    <w:snapToGrid w:val="0"/>
                    <w:spacing w:before="24" w:beforeLines="10" w:beforeAutospacing="0" w:after="24" w:afterLines="10" w:afterAutospacing="0" w:line="259" w:lineRule="auto"/>
                    <w:ind w:left="0" w:right="0"/>
                    <w:jc w:val="center"/>
                    <w:textAlignment w:val="baseline"/>
                    <w:rPr>
                      <w:rFonts w:hint="eastAsia" w:ascii="Times New Roman" w:hAnsi="Times New Roman" w:cs="Times New Roman"/>
                      <w:kern w:val="0"/>
                      <w:szCs w:val="21"/>
                    </w:rPr>
                  </w:pPr>
                  <w:r>
                    <w:rPr>
                      <w:rFonts w:hint="eastAsia" w:ascii="Times New Roman" w:hAnsi="Times New Roman" w:cs="Times New Roman"/>
                      <w:kern w:val="0"/>
                      <w:szCs w:val="21"/>
                    </w:rPr>
                    <w:t>8</w:t>
                  </w:r>
                </w:p>
              </w:tc>
              <w:tc>
                <w:tcPr>
                  <w:tcW w:w="1695" w:type="dxa"/>
                  <w:noWrap w:val="0"/>
                  <w:vAlign w:val="center"/>
                </w:tcPr>
                <w:p>
                  <w:pPr>
                    <w:keepNext w:val="0"/>
                    <w:keepLines w:val="0"/>
                    <w:suppressLineNumbers w:val="0"/>
                    <w:adjustRightInd w:val="0"/>
                    <w:snapToGrid w:val="0"/>
                    <w:spacing w:before="24" w:beforeLines="10" w:beforeAutospacing="0" w:after="24" w:afterLines="10" w:afterAutospacing="0" w:line="259" w:lineRule="auto"/>
                    <w:ind w:left="0" w:right="0"/>
                    <w:jc w:val="center"/>
                    <w:textAlignment w:val="baseline"/>
                    <w:rPr>
                      <w:rFonts w:hint="eastAsia" w:ascii="Times New Roman" w:hAnsi="Times New Roman" w:eastAsia="宋体" w:cs="Times New Roman"/>
                      <w:color w:val="auto"/>
                      <w:kern w:val="0"/>
                      <w:szCs w:val="21"/>
                      <w:lang w:val="en-US" w:eastAsia="zh-CN"/>
                    </w:rPr>
                  </w:pPr>
                  <w:r>
                    <w:rPr>
                      <w:rFonts w:hint="eastAsia" w:ascii="Times New Roman" w:hAnsi="Times New Roman" w:cs="Times New Roman"/>
                      <w:color w:val="auto"/>
                      <w:kern w:val="0"/>
                      <w:szCs w:val="21"/>
                    </w:rPr>
                    <w:t>0.</w:t>
                  </w:r>
                  <w:r>
                    <w:rPr>
                      <w:rFonts w:hint="eastAsia" w:ascii="Times New Roman" w:hAnsi="Times New Roman" w:cs="Times New Roman"/>
                      <w:color w:val="auto"/>
                      <w:kern w:val="0"/>
                      <w:szCs w:val="21"/>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083" w:type="dxa"/>
                  <w:noWrap w:val="0"/>
                  <w:vAlign w:val="center"/>
                </w:tcPr>
                <w:p>
                  <w:pPr>
                    <w:keepNext w:val="0"/>
                    <w:keepLines w:val="0"/>
                    <w:suppressLineNumbers w:val="0"/>
                    <w:adjustRightInd w:val="0"/>
                    <w:snapToGrid w:val="0"/>
                    <w:spacing w:before="24" w:beforeLines="10" w:beforeAutospacing="0" w:after="24" w:afterLines="10" w:afterAutospacing="0" w:line="259" w:lineRule="auto"/>
                    <w:ind w:left="0" w:right="0"/>
                    <w:jc w:val="center"/>
                    <w:textAlignment w:val="baseline"/>
                    <w:rPr>
                      <w:rFonts w:hint="default" w:ascii="Times New Roman" w:hAnsi="Times New Roman" w:cs="Times New Roman"/>
                      <w:kern w:val="0"/>
                      <w:szCs w:val="21"/>
                    </w:rPr>
                  </w:pPr>
                  <w:r>
                    <w:rPr>
                      <w:rFonts w:hint="default" w:ascii="Times New Roman" w:hAnsi="Times New Roman" w:cs="Times New Roman"/>
                      <w:kern w:val="0"/>
                      <w:szCs w:val="21"/>
                    </w:rPr>
                    <w:t>TN</w:t>
                  </w:r>
                </w:p>
              </w:tc>
              <w:tc>
                <w:tcPr>
                  <w:tcW w:w="3507" w:type="dxa"/>
                  <w:noWrap w:val="0"/>
                  <w:vAlign w:val="center"/>
                </w:tcPr>
                <w:p>
                  <w:pPr>
                    <w:keepNext w:val="0"/>
                    <w:keepLines w:val="0"/>
                    <w:suppressLineNumbers w:val="0"/>
                    <w:adjustRightInd w:val="0"/>
                    <w:snapToGrid w:val="0"/>
                    <w:spacing w:before="24" w:beforeLines="10" w:beforeAutospacing="0" w:after="24" w:afterLines="10" w:afterAutospacing="0" w:line="259" w:lineRule="auto"/>
                    <w:ind w:left="0" w:right="0"/>
                    <w:jc w:val="center"/>
                    <w:textAlignment w:val="baseline"/>
                    <w:rPr>
                      <w:rFonts w:hint="default" w:ascii="Times New Roman" w:hAnsi="Times New Roman" w:cs="Times New Roman"/>
                      <w:kern w:val="0"/>
                      <w:szCs w:val="21"/>
                    </w:rPr>
                  </w:pPr>
                  <w:r>
                    <w:rPr>
                      <w:rFonts w:hint="default" w:ascii="Times New Roman" w:hAnsi="Times New Roman" w:cs="Times New Roman"/>
                      <w:kern w:val="0"/>
                      <w:szCs w:val="21"/>
                    </w:rPr>
                    <w:t>70</w:t>
                  </w:r>
                </w:p>
              </w:tc>
              <w:tc>
                <w:tcPr>
                  <w:tcW w:w="1697" w:type="dxa"/>
                  <w:noWrap w:val="0"/>
                  <w:vAlign w:val="center"/>
                </w:tcPr>
                <w:p>
                  <w:pPr>
                    <w:keepNext w:val="0"/>
                    <w:keepLines w:val="0"/>
                    <w:suppressLineNumbers w:val="0"/>
                    <w:adjustRightInd w:val="0"/>
                    <w:snapToGrid w:val="0"/>
                    <w:spacing w:before="24" w:beforeLines="10" w:beforeAutospacing="0" w:after="24" w:afterLines="10" w:afterAutospacing="0" w:line="259" w:lineRule="auto"/>
                    <w:ind w:left="0" w:right="0"/>
                    <w:jc w:val="center"/>
                    <w:textAlignment w:val="baseline"/>
                    <w:rPr>
                      <w:rFonts w:hint="default" w:ascii="Times New Roman" w:hAnsi="Times New Roman" w:cs="Times New Roman"/>
                      <w:kern w:val="0"/>
                      <w:szCs w:val="21"/>
                    </w:rPr>
                  </w:pPr>
                  <w:r>
                    <w:rPr>
                      <w:rFonts w:hint="eastAsia" w:ascii="Times New Roman" w:hAnsi="Times New Roman" w:cs="Times New Roman"/>
                      <w:kern w:val="0"/>
                      <w:szCs w:val="21"/>
                    </w:rPr>
                    <w:t>45</w:t>
                  </w:r>
                </w:p>
              </w:tc>
              <w:tc>
                <w:tcPr>
                  <w:tcW w:w="1695" w:type="dxa"/>
                  <w:noWrap w:val="0"/>
                  <w:vAlign w:val="center"/>
                </w:tcPr>
                <w:p>
                  <w:pPr>
                    <w:keepNext w:val="0"/>
                    <w:keepLines w:val="0"/>
                    <w:suppressLineNumbers w:val="0"/>
                    <w:adjustRightInd w:val="0"/>
                    <w:snapToGrid w:val="0"/>
                    <w:spacing w:before="24" w:beforeLines="10" w:beforeAutospacing="0" w:after="24" w:afterLines="10" w:afterAutospacing="0" w:line="259" w:lineRule="auto"/>
                    <w:ind w:left="0" w:right="0"/>
                    <w:jc w:val="center"/>
                    <w:textAlignment w:val="baseline"/>
                    <w:rPr>
                      <w:rFonts w:hint="default" w:ascii="Times New Roman" w:hAnsi="Times New Roman" w:cs="Times New Roman"/>
                      <w:color w:val="auto"/>
                      <w:kern w:val="0"/>
                      <w:szCs w:val="21"/>
                    </w:rPr>
                  </w:pPr>
                  <w:r>
                    <w:rPr>
                      <w:rFonts w:hint="eastAsia" w:ascii="Times New Roman" w:hAnsi="Times New Roman" w:cs="Times New Roman"/>
                      <w:color w:val="auto"/>
                      <w:kern w:val="0"/>
                      <w:szCs w:val="21"/>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083" w:type="dxa"/>
                  <w:noWrap w:val="0"/>
                  <w:vAlign w:val="center"/>
                </w:tcPr>
                <w:p>
                  <w:pPr>
                    <w:keepNext w:val="0"/>
                    <w:keepLines w:val="0"/>
                    <w:suppressLineNumbers w:val="0"/>
                    <w:adjustRightInd w:val="0"/>
                    <w:snapToGrid w:val="0"/>
                    <w:spacing w:before="24" w:beforeLines="10" w:beforeAutospacing="0" w:after="24" w:afterLines="10" w:afterAutospacing="0" w:line="259" w:lineRule="auto"/>
                    <w:ind w:left="0" w:right="0"/>
                    <w:jc w:val="center"/>
                    <w:textAlignment w:val="baseline"/>
                    <w:rPr>
                      <w:rFonts w:hint="default" w:ascii="Times New Roman" w:hAnsi="Times New Roman" w:cs="Times New Roman"/>
                      <w:kern w:val="0"/>
                      <w:szCs w:val="21"/>
                    </w:rPr>
                  </w:pPr>
                  <w:r>
                    <w:rPr>
                      <w:rFonts w:hint="eastAsia" w:ascii="Times New Roman" w:hAnsi="Times New Roman" w:cs="Times New Roman"/>
                      <w:kern w:val="0"/>
                      <w:szCs w:val="21"/>
                    </w:rPr>
                    <w:t>动植物油</w:t>
                  </w:r>
                </w:p>
              </w:tc>
              <w:tc>
                <w:tcPr>
                  <w:tcW w:w="3507" w:type="dxa"/>
                  <w:noWrap w:val="0"/>
                  <w:vAlign w:val="center"/>
                </w:tcPr>
                <w:p>
                  <w:pPr>
                    <w:keepNext w:val="0"/>
                    <w:keepLines w:val="0"/>
                    <w:suppressLineNumbers w:val="0"/>
                    <w:adjustRightInd w:val="0"/>
                    <w:snapToGrid w:val="0"/>
                    <w:spacing w:before="24" w:beforeLines="10" w:beforeAutospacing="0" w:after="24" w:afterLines="10" w:afterAutospacing="0" w:line="259" w:lineRule="auto"/>
                    <w:ind w:left="0" w:right="0"/>
                    <w:jc w:val="center"/>
                    <w:textAlignment w:val="baseline"/>
                    <w:rPr>
                      <w:rFonts w:hint="default" w:ascii="Times New Roman" w:hAnsi="Times New Roman" w:cs="Times New Roman"/>
                      <w:kern w:val="0"/>
                      <w:szCs w:val="21"/>
                    </w:rPr>
                  </w:pPr>
                  <w:r>
                    <w:rPr>
                      <w:rFonts w:hint="eastAsia" w:ascii="Times New Roman" w:hAnsi="Times New Roman" w:cs="Times New Roman"/>
                      <w:kern w:val="0"/>
                      <w:szCs w:val="21"/>
                    </w:rPr>
                    <w:t>1</w:t>
                  </w:r>
                  <w:r>
                    <w:rPr>
                      <w:rFonts w:hint="default" w:ascii="Times New Roman" w:hAnsi="Times New Roman" w:cs="Times New Roman"/>
                      <w:kern w:val="0"/>
                      <w:szCs w:val="21"/>
                    </w:rPr>
                    <w:t>00</w:t>
                  </w:r>
                </w:p>
              </w:tc>
              <w:tc>
                <w:tcPr>
                  <w:tcW w:w="1697" w:type="dxa"/>
                  <w:noWrap w:val="0"/>
                  <w:vAlign w:val="center"/>
                </w:tcPr>
                <w:p>
                  <w:pPr>
                    <w:keepNext w:val="0"/>
                    <w:keepLines w:val="0"/>
                    <w:suppressLineNumbers w:val="0"/>
                    <w:adjustRightInd w:val="0"/>
                    <w:snapToGrid w:val="0"/>
                    <w:spacing w:before="24" w:beforeLines="10" w:beforeAutospacing="0" w:after="24" w:afterLines="10" w:afterAutospacing="0" w:line="259" w:lineRule="auto"/>
                    <w:ind w:left="0" w:right="0"/>
                    <w:jc w:val="center"/>
                    <w:textAlignment w:val="baseline"/>
                    <w:rPr>
                      <w:rFonts w:hint="eastAsia" w:ascii="Times New Roman" w:hAnsi="Times New Roman" w:cs="Times New Roman"/>
                      <w:kern w:val="0"/>
                      <w:szCs w:val="21"/>
                    </w:rPr>
                  </w:pPr>
                  <w:r>
                    <w:rPr>
                      <w:rFonts w:hint="eastAsia" w:ascii="Times New Roman" w:hAnsi="Times New Roman" w:cs="Times New Roman"/>
                      <w:kern w:val="0"/>
                      <w:szCs w:val="21"/>
                    </w:rPr>
                    <w:t>1</w:t>
                  </w:r>
                  <w:r>
                    <w:rPr>
                      <w:rFonts w:hint="default" w:ascii="Times New Roman" w:hAnsi="Times New Roman" w:cs="Times New Roman"/>
                      <w:kern w:val="0"/>
                      <w:szCs w:val="21"/>
                    </w:rPr>
                    <w:t>00</w:t>
                  </w:r>
                </w:p>
              </w:tc>
              <w:tc>
                <w:tcPr>
                  <w:tcW w:w="1695" w:type="dxa"/>
                  <w:noWrap w:val="0"/>
                  <w:vAlign w:val="center"/>
                </w:tcPr>
                <w:p>
                  <w:pPr>
                    <w:keepNext w:val="0"/>
                    <w:keepLines w:val="0"/>
                    <w:suppressLineNumbers w:val="0"/>
                    <w:adjustRightInd w:val="0"/>
                    <w:snapToGrid w:val="0"/>
                    <w:spacing w:before="24" w:beforeLines="10" w:beforeAutospacing="0" w:after="24" w:afterLines="10" w:afterAutospacing="0" w:line="259" w:lineRule="auto"/>
                    <w:ind w:left="0" w:right="0"/>
                    <w:jc w:val="center"/>
                    <w:textAlignment w:val="baseline"/>
                    <w:rPr>
                      <w:rFonts w:hint="eastAsia" w:ascii="Times New Roman" w:hAnsi="Times New Roman" w:cs="Times New Roman"/>
                      <w:color w:val="auto"/>
                      <w:kern w:val="0"/>
                      <w:szCs w:val="21"/>
                    </w:rPr>
                  </w:pPr>
                  <w:r>
                    <w:rPr>
                      <w:rFonts w:hint="default" w:ascii="Times New Roman" w:hAnsi="Times New Roman" w:cs="Times New Roman"/>
                      <w:color w:val="auto"/>
                      <w:kern w:val="0"/>
                      <w:szCs w:val="21"/>
                    </w:rPr>
                    <w:t>1</w:t>
                  </w:r>
                </w:p>
              </w:tc>
            </w:tr>
          </w:tbl>
          <w:p>
            <w:pPr>
              <w:keepNext w:val="0"/>
              <w:keepLines w:val="0"/>
              <w:suppressLineNumbers w:val="0"/>
              <w:autoSpaceDE w:val="0"/>
              <w:autoSpaceDN w:val="0"/>
              <w:adjustRightInd w:val="0"/>
              <w:snapToGrid w:val="0"/>
              <w:spacing w:before="0" w:beforeAutospacing="0" w:after="0" w:afterAutospacing="0" w:line="360" w:lineRule="auto"/>
              <w:ind w:left="0" w:right="0" w:firstLine="361" w:firstLineChars="200"/>
              <w:rPr>
                <w:rFonts w:hint="eastAsia" w:ascii="Times New Roman" w:hAnsi="Times New Roman" w:cs="Times New Roman"/>
                <w:b/>
                <w:bCs/>
                <w:color w:val="auto"/>
                <w:sz w:val="18"/>
                <w:szCs w:val="18"/>
              </w:rPr>
            </w:pPr>
            <w:r>
              <w:rPr>
                <w:rFonts w:hint="eastAsia" w:ascii="Times New Roman" w:hAnsi="Times New Roman" w:cs="Times New Roman"/>
                <w:b/>
                <w:bCs/>
                <w:color w:val="auto"/>
                <w:sz w:val="18"/>
                <w:szCs w:val="18"/>
              </w:rPr>
              <w:t>注：根据从严原则，本项目废水接管标准最终采用</w:t>
            </w:r>
            <w:r>
              <w:rPr>
                <w:rFonts w:hint="default" w:ascii="Times New Roman" w:hAnsi="Times New Roman" w:cs="Times New Roman"/>
                <w:b/>
                <w:bCs/>
                <w:color w:val="auto"/>
                <w:sz w:val="18"/>
                <w:szCs w:val="18"/>
              </w:rPr>
              <w:t>泰兴</w:t>
            </w:r>
            <w:r>
              <w:rPr>
                <w:rFonts w:hint="eastAsia" w:ascii="Times New Roman" w:hAnsi="Times New Roman" w:cs="Times New Roman"/>
                <w:b/>
                <w:bCs/>
                <w:color w:val="auto"/>
                <w:sz w:val="18"/>
                <w:szCs w:val="18"/>
                <w:lang w:eastAsia="zh-CN"/>
              </w:rPr>
              <w:t>高新区工业污水处理厂</w:t>
            </w:r>
            <w:r>
              <w:rPr>
                <w:rFonts w:hint="eastAsia" w:ascii="Times New Roman" w:hAnsi="Times New Roman" w:cs="Times New Roman"/>
                <w:b/>
                <w:bCs/>
                <w:color w:val="auto"/>
                <w:sz w:val="18"/>
                <w:szCs w:val="18"/>
              </w:rPr>
              <w:t>接管标准。</w:t>
            </w:r>
          </w:p>
          <w:p>
            <w:pPr>
              <w:pStyle w:val="16"/>
              <w:spacing w:line="360" w:lineRule="auto"/>
              <w:ind w:firstLine="0"/>
              <w:rPr>
                <w:rFonts w:hint="default" w:ascii="Times New Roman" w:hAnsi="Times New Roman" w:cs="Times New Roman"/>
                <w:b/>
                <w:bCs/>
                <w:sz w:val="21"/>
                <w:szCs w:val="21"/>
              </w:rPr>
            </w:pPr>
            <w:r>
              <w:rPr>
                <w:rFonts w:hint="eastAsia" w:ascii="Times New Roman" w:hAnsi="Times New Roman" w:cs="Times New Roman"/>
                <w:b/>
                <w:bCs/>
                <w:sz w:val="21"/>
                <w:szCs w:val="21"/>
                <w:lang w:val="en-US" w:eastAsia="zh-CN"/>
              </w:rPr>
              <w:t>2</w:t>
            </w:r>
            <w:r>
              <w:rPr>
                <w:rFonts w:hint="default" w:ascii="Times New Roman" w:hAnsi="Times New Roman" w:cs="Times New Roman"/>
                <w:b/>
                <w:bCs/>
                <w:sz w:val="21"/>
                <w:szCs w:val="21"/>
              </w:rPr>
              <w:t>、废气排放</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sz w:val="21"/>
                <w:szCs w:val="21"/>
                <w:lang w:val="en-US" w:eastAsia="zh-CN"/>
              </w:rPr>
              <w:t>本项目废气执行《大气污染物综合排放标准》（ DB32/4041-2021）表1、表3标准。</w:t>
            </w:r>
            <w:r>
              <w:rPr>
                <w:rFonts w:hint="default" w:ascii="Times New Roman" w:hAnsi="Times New Roman" w:eastAsia="宋体" w:cs="Times New Roman"/>
                <w:b/>
                <w:color w:val="auto"/>
                <w:sz w:val="21"/>
                <w:szCs w:val="21"/>
                <w:lang w:val="en-US" w:eastAsia="zh-CN"/>
              </w:rPr>
              <w:t>表3-9 大气污染物排放标准</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030"/>
              <w:gridCol w:w="1286"/>
              <w:gridCol w:w="1308"/>
              <w:gridCol w:w="1834"/>
              <w:gridCol w:w="1378"/>
              <w:gridCol w:w="1135"/>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cantSplit/>
                <w:trHeight w:val="0" w:hRule="atLeast"/>
                <w:jc w:val="center"/>
              </w:trPr>
              <w:tc>
                <w:tcPr>
                  <w:tcW w:w="646" w:type="pct"/>
                  <w:noWrap w:val="0"/>
                  <w:vAlign w:val="center"/>
                </w:tcPr>
                <w:p>
                  <w:pPr>
                    <w:spacing w:line="240" w:lineRule="auto"/>
                    <w:jc w:val="center"/>
                    <w:rPr>
                      <w:b/>
                      <w:bCs/>
                      <w:color w:val="auto"/>
                      <w:sz w:val="21"/>
                      <w:szCs w:val="21"/>
                    </w:rPr>
                  </w:pPr>
                  <w:r>
                    <w:rPr>
                      <w:b/>
                      <w:bCs/>
                      <w:color w:val="auto"/>
                      <w:sz w:val="21"/>
                      <w:szCs w:val="21"/>
                    </w:rPr>
                    <w:t>污染物</w:t>
                  </w:r>
                </w:p>
              </w:tc>
              <w:tc>
                <w:tcPr>
                  <w:tcW w:w="806" w:type="pct"/>
                  <w:noWrap w:val="0"/>
                  <w:vAlign w:val="center"/>
                </w:tcPr>
                <w:p>
                  <w:pPr>
                    <w:spacing w:line="240" w:lineRule="auto"/>
                    <w:jc w:val="center"/>
                    <w:rPr>
                      <w:rFonts w:ascii="Times New Roman" w:hAnsi="Times New Roman" w:eastAsia="宋体" w:cs="Times New Roman"/>
                      <w:b/>
                      <w:bCs/>
                      <w:color w:val="auto"/>
                      <w:kern w:val="2"/>
                      <w:sz w:val="21"/>
                      <w:szCs w:val="21"/>
                      <w:lang w:val="en-US" w:eastAsia="zh-CN" w:bidi="ar-SA"/>
                    </w:rPr>
                  </w:pPr>
                  <w:r>
                    <w:rPr>
                      <w:rFonts w:hint="eastAsia"/>
                      <w:b/>
                      <w:bCs/>
                      <w:color w:val="auto"/>
                      <w:sz w:val="21"/>
                      <w:szCs w:val="21"/>
                      <w:lang w:eastAsia="zh-CN"/>
                    </w:rPr>
                    <w:t>最高允许</w:t>
                  </w:r>
                  <w:r>
                    <w:rPr>
                      <w:b/>
                      <w:bCs/>
                      <w:color w:val="auto"/>
                      <w:sz w:val="21"/>
                      <w:szCs w:val="21"/>
                    </w:rPr>
                    <w:t>排放浓度（mg/m</w:t>
                  </w:r>
                  <w:r>
                    <w:rPr>
                      <w:b/>
                      <w:bCs/>
                      <w:color w:val="auto"/>
                      <w:sz w:val="21"/>
                      <w:szCs w:val="21"/>
                      <w:vertAlign w:val="superscript"/>
                    </w:rPr>
                    <w:t>3</w:t>
                  </w:r>
                  <w:r>
                    <w:rPr>
                      <w:b/>
                      <w:bCs/>
                      <w:color w:val="auto"/>
                      <w:sz w:val="21"/>
                      <w:szCs w:val="21"/>
                    </w:rPr>
                    <w:t>）</w:t>
                  </w:r>
                </w:p>
              </w:tc>
              <w:tc>
                <w:tcPr>
                  <w:tcW w:w="820" w:type="pct"/>
                  <w:noWrap w:val="0"/>
                  <w:vAlign w:val="center"/>
                </w:tcPr>
                <w:p>
                  <w:pPr>
                    <w:spacing w:line="240" w:lineRule="auto"/>
                    <w:jc w:val="center"/>
                    <w:rPr>
                      <w:rFonts w:ascii="Times New Roman" w:hAnsi="Times New Roman" w:eastAsia="宋体" w:cs="Times New Roman"/>
                      <w:b/>
                      <w:bCs/>
                      <w:color w:val="auto"/>
                      <w:kern w:val="2"/>
                      <w:sz w:val="21"/>
                      <w:szCs w:val="21"/>
                      <w:lang w:val="en-US" w:eastAsia="zh-CN" w:bidi="ar-SA"/>
                    </w:rPr>
                  </w:pPr>
                  <w:r>
                    <w:rPr>
                      <w:rFonts w:hint="eastAsia"/>
                      <w:b/>
                      <w:bCs/>
                      <w:color w:val="auto"/>
                      <w:sz w:val="21"/>
                      <w:szCs w:val="21"/>
                      <w:lang w:eastAsia="zh-CN"/>
                    </w:rPr>
                    <w:t>最高允许</w:t>
                  </w:r>
                  <w:r>
                    <w:rPr>
                      <w:b/>
                      <w:bCs/>
                      <w:color w:val="auto"/>
                      <w:sz w:val="21"/>
                      <w:szCs w:val="21"/>
                    </w:rPr>
                    <w:t>排放速（kg/h）</w:t>
                  </w:r>
                </w:p>
              </w:tc>
              <w:tc>
                <w:tcPr>
                  <w:tcW w:w="1150" w:type="pct"/>
                  <w:noWrap w:val="0"/>
                  <w:vAlign w:val="center"/>
                </w:tcPr>
                <w:p>
                  <w:pPr>
                    <w:spacing w:line="240" w:lineRule="auto"/>
                    <w:jc w:val="center"/>
                    <w:rPr>
                      <w:b/>
                      <w:bCs/>
                      <w:color w:val="auto"/>
                      <w:sz w:val="21"/>
                      <w:szCs w:val="21"/>
                    </w:rPr>
                  </w:pPr>
                  <w:r>
                    <w:rPr>
                      <w:rFonts w:hint="eastAsia"/>
                      <w:b/>
                      <w:bCs/>
                      <w:color w:val="auto"/>
                      <w:sz w:val="21"/>
                      <w:szCs w:val="21"/>
                      <w:lang w:val="en-US" w:eastAsia="zh-CN"/>
                    </w:rPr>
                    <w:t>监控位置</w:t>
                  </w:r>
                </w:p>
              </w:tc>
              <w:tc>
                <w:tcPr>
                  <w:tcW w:w="864" w:type="pct"/>
                  <w:noWrap w:val="0"/>
                  <w:vAlign w:val="center"/>
                </w:tcPr>
                <w:p>
                  <w:pPr>
                    <w:spacing w:line="240" w:lineRule="auto"/>
                    <w:jc w:val="center"/>
                    <w:rPr>
                      <w:b/>
                      <w:bCs/>
                      <w:color w:val="auto"/>
                      <w:sz w:val="21"/>
                      <w:szCs w:val="21"/>
                    </w:rPr>
                  </w:pPr>
                  <w:r>
                    <w:rPr>
                      <w:rFonts w:hint="eastAsia"/>
                      <w:b/>
                      <w:bCs/>
                      <w:color w:val="auto"/>
                      <w:sz w:val="21"/>
                      <w:szCs w:val="21"/>
                      <w:lang w:val="en-US" w:eastAsia="zh-CN"/>
                    </w:rPr>
                    <w:t>监控浓度限值</w:t>
                  </w:r>
                  <w:r>
                    <w:rPr>
                      <w:b/>
                      <w:bCs/>
                      <w:color w:val="auto"/>
                      <w:sz w:val="21"/>
                      <w:szCs w:val="21"/>
                    </w:rPr>
                    <w:t>（mg/m</w:t>
                  </w:r>
                  <w:r>
                    <w:rPr>
                      <w:b/>
                      <w:bCs/>
                      <w:color w:val="auto"/>
                      <w:sz w:val="21"/>
                      <w:szCs w:val="21"/>
                      <w:vertAlign w:val="superscript"/>
                    </w:rPr>
                    <w:t>3</w:t>
                  </w:r>
                  <w:r>
                    <w:rPr>
                      <w:b/>
                      <w:bCs/>
                      <w:color w:val="auto"/>
                      <w:sz w:val="21"/>
                      <w:szCs w:val="21"/>
                    </w:rPr>
                    <w:t>）</w:t>
                  </w:r>
                </w:p>
              </w:tc>
              <w:tc>
                <w:tcPr>
                  <w:tcW w:w="711" w:type="pct"/>
                  <w:noWrap w:val="0"/>
                  <w:vAlign w:val="center"/>
                </w:tcPr>
                <w:p>
                  <w:pPr>
                    <w:spacing w:line="240" w:lineRule="auto"/>
                    <w:jc w:val="center"/>
                    <w:rPr>
                      <w:b/>
                      <w:bCs/>
                      <w:color w:val="auto"/>
                      <w:sz w:val="21"/>
                      <w:szCs w:val="21"/>
                    </w:rPr>
                  </w:pPr>
                  <w:r>
                    <w:rPr>
                      <w:rFonts w:hint="eastAsia"/>
                      <w:b/>
                      <w:bCs/>
                      <w:color w:val="auto"/>
                      <w:sz w:val="21"/>
                      <w:szCs w:val="21"/>
                      <w:lang w:val="en-US" w:eastAsia="zh-CN"/>
                    </w:rPr>
                    <w:t>监控位置</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646" w:type="pct"/>
                  <w:noWrap w:val="0"/>
                  <w:vAlign w:val="center"/>
                </w:tcPr>
                <w:p>
                  <w:pPr>
                    <w:spacing w:line="240" w:lineRule="auto"/>
                    <w:jc w:val="center"/>
                    <w:rPr>
                      <w:rFonts w:hint="eastAsia" w:eastAsia="宋体"/>
                      <w:color w:val="auto"/>
                      <w:sz w:val="21"/>
                      <w:szCs w:val="21"/>
                      <w:lang w:val="en-US" w:eastAsia="zh-CN"/>
                    </w:rPr>
                  </w:pPr>
                  <w:r>
                    <w:rPr>
                      <w:rFonts w:hint="eastAsia"/>
                      <w:color w:val="auto"/>
                      <w:sz w:val="21"/>
                      <w:szCs w:val="21"/>
                      <w:lang w:val="en-US" w:eastAsia="zh-CN"/>
                    </w:rPr>
                    <w:t>颗粒物</w:t>
                  </w:r>
                </w:p>
              </w:tc>
              <w:tc>
                <w:tcPr>
                  <w:tcW w:w="806" w:type="pct"/>
                  <w:noWrap w:val="0"/>
                  <w:vAlign w:val="center"/>
                </w:tcPr>
                <w:p>
                  <w:pPr>
                    <w:spacing w:line="240" w:lineRule="auto"/>
                    <w:jc w:val="center"/>
                    <w:rPr>
                      <w:rFonts w:hint="default" w:eastAsia="宋体"/>
                      <w:color w:val="auto"/>
                      <w:sz w:val="21"/>
                      <w:szCs w:val="21"/>
                      <w:lang w:val="en-US" w:eastAsia="zh-CN"/>
                    </w:rPr>
                  </w:pPr>
                  <w:r>
                    <w:rPr>
                      <w:rFonts w:hint="eastAsia"/>
                      <w:color w:val="auto"/>
                      <w:sz w:val="21"/>
                      <w:szCs w:val="21"/>
                      <w:lang w:val="en-US" w:eastAsia="zh-CN"/>
                    </w:rPr>
                    <w:t>20</w:t>
                  </w:r>
                </w:p>
              </w:tc>
              <w:tc>
                <w:tcPr>
                  <w:tcW w:w="820" w:type="pct"/>
                  <w:noWrap w:val="0"/>
                  <w:vAlign w:val="center"/>
                </w:tcPr>
                <w:p>
                  <w:pPr>
                    <w:spacing w:line="240" w:lineRule="auto"/>
                    <w:jc w:val="center"/>
                    <w:rPr>
                      <w:rFonts w:hint="eastAsia" w:eastAsia="宋体"/>
                      <w:color w:val="auto"/>
                      <w:sz w:val="21"/>
                      <w:szCs w:val="21"/>
                      <w:lang w:val="en-US" w:eastAsia="zh-CN"/>
                    </w:rPr>
                  </w:pPr>
                  <w:r>
                    <w:rPr>
                      <w:rFonts w:hint="eastAsia"/>
                      <w:color w:val="auto"/>
                      <w:sz w:val="21"/>
                      <w:szCs w:val="21"/>
                      <w:lang w:val="en-US" w:eastAsia="zh-CN"/>
                    </w:rPr>
                    <w:t>1</w:t>
                  </w:r>
                </w:p>
              </w:tc>
              <w:tc>
                <w:tcPr>
                  <w:tcW w:w="1150" w:type="pct"/>
                  <w:vMerge w:val="restart"/>
                  <w:noWrap w:val="0"/>
                  <w:vAlign w:val="center"/>
                </w:tcPr>
                <w:p>
                  <w:pPr>
                    <w:spacing w:line="240" w:lineRule="auto"/>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车间排气筒出口或生产设施排气筒出口 </w:t>
                  </w:r>
                </w:p>
              </w:tc>
              <w:tc>
                <w:tcPr>
                  <w:tcW w:w="864" w:type="pct"/>
                  <w:noWrap w:val="0"/>
                  <w:vAlign w:val="center"/>
                </w:tcPr>
                <w:p>
                  <w:pPr>
                    <w:spacing w:line="240" w:lineRule="auto"/>
                    <w:jc w:val="center"/>
                    <w:rPr>
                      <w:rFonts w:hint="default"/>
                      <w:color w:val="auto"/>
                      <w:sz w:val="21"/>
                      <w:szCs w:val="21"/>
                      <w:lang w:val="en-US" w:eastAsia="zh-CN"/>
                    </w:rPr>
                  </w:pPr>
                  <w:r>
                    <w:rPr>
                      <w:rFonts w:hint="eastAsia"/>
                      <w:color w:val="auto"/>
                      <w:sz w:val="21"/>
                      <w:szCs w:val="21"/>
                      <w:lang w:val="en-US" w:eastAsia="zh-CN"/>
                    </w:rPr>
                    <w:t>0.5</w:t>
                  </w:r>
                </w:p>
              </w:tc>
              <w:tc>
                <w:tcPr>
                  <w:tcW w:w="711" w:type="pct"/>
                  <w:vMerge w:val="restart"/>
                  <w:noWrap w:val="0"/>
                  <w:vAlign w:val="center"/>
                </w:tcPr>
                <w:p>
                  <w:pPr>
                    <w:spacing w:line="240" w:lineRule="auto"/>
                    <w:jc w:val="center"/>
                    <w:rPr>
                      <w:color w:val="auto"/>
                      <w:sz w:val="21"/>
                      <w:szCs w:val="21"/>
                    </w:rPr>
                  </w:pPr>
                  <w:r>
                    <w:rPr>
                      <w:rFonts w:hint="eastAsia"/>
                      <w:color w:val="auto"/>
                      <w:sz w:val="21"/>
                      <w:szCs w:val="21"/>
                      <w:lang w:val="en-US" w:eastAsia="zh-CN"/>
                    </w:rPr>
                    <w:t>边界外浓度最高点</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646" w:type="pct"/>
                  <w:noWrap w:val="0"/>
                  <w:vAlign w:val="center"/>
                </w:tcPr>
                <w:p>
                  <w:pPr>
                    <w:spacing w:line="240" w:lineRule="auto"/>
                    <w:jc w:val="center"/>
                    <w:rPr>
                      <w:color w:val="auto"/>
                      <w:sz w:val="21"/>
                      <w:szCs w:val="21"/>
                    </w:rPr>
                  </w:pPr>
                  <w:r>
                    <w:rPr>
                      <w:color w:val="auto"/>
                      <w:sz w:val="21"/>
                      <w:szCs w:val="21"/>
                    </w:rPr>
                    <w:t>NMHC</w:t>
                  </w:r>
                </w:p>
              </w:tc>
              <w:tc>
                <w:tcPr>
                  <w:tcW w:w="806" w:type="pct"/>
                  <w:noWrap w:val="0"/>
                  <w:vAlign w:val="center"/>
                </w:tcPr>
                <w:p>
                  <w:pPr>
                    <w:spacing w:line="240" w:lineRule="auto"/>
                    <w:jc w:val="center"/>
                    <w:rPr>
                      <w:rFonts w:ascii="Times New Roman" w:hAnsi="Times New Roman" w:eastAsia="宋体" w:cs="Times New Roman"/>
                      <w:color w:val="auto"/>
                      <w:kern w:val="2"/>
                      <w:sz w:val="21"/>
                      <w:szCs w:val="21"/>
                      <w:lang w:val="en-US" w:eastAsia="zh-CN" w:bidi="ar-SA"/>
                    </w:rPr>
                  </w:pPr>
                  <w:r>
                    <w:rPr>
                      <w:color w:val="auto"/>
                      <w:sz w:val="21"/>
                      <w:szCs w:val="21"/>
                    </w:rPr>
                    <w:t>60</w:t>
                  </w:r>
                </w:p>
              </w:tc>
              <w:tc>
                <w:tcPr>
                  <w:tcW w:w="820" w:type="pct"/>
                  <w:noWrap w:val="0"/>
                  <w:vAlign w:val="center"/>
                </w:tcPr>
                <w:p>
                  <w:pPr>
                    <w:spacing w:line="240" w:lineRule="auto"/>
                    <w:jc w:val="center"/>
                    <w:rPr>
                      <w:rFonts w:ascii="Times New Roman" w:hAnsi="Times New Roman" w:eastAsia="宋体" w:cs="Times New Roman"/>
                      <w:color w:val="auto"/>
                      <w:kern w:val="2"/>
                      <w:sz w:val="21"/>
                      <w:szCs w:val="21"/>
                      <w:lang w:val="en-US" w:eastAsia="zh-CN" w:bidi="ar-SA"/>
                    </w:rPr>
                  </w:pPr>
                  <w:r>
                    <w:rPr>
                      <w:color w:val="auto"/>
                      <w:sz w:val="21"/>
                      <w:szCs w:val="21"/>
                    </w:rPr>
                    <w:t>3</w:t>
                  </w:r>
                </w:p>
              </w:tc>
              <w:tc>
                <w:tcPr>
                  <w:tcW w:w="1150" w:type="pct"/>
                  <w:vMerge w:val="continue"/>
                  <w:noWrap w:val="0"/>
                  <w:vAlign w:val="center"/>
                </w:tcPr>
                <w:p>
                  <w:pPr>
                    <w:spacing w:line="240" w:lineRule="auto"/>
                    <w:jc w:val="center"/>
                    <w:rPr>
                      <w:rFonts w:ascii="Times New Roman" w:hAnsi="Times New Roman" w:eastAsia="宋体" w:cs="Times New Roman"/>
                      <w:color w:val="auto"/>
                      <w:kern w:val="2"/>
                      <w:sz w:val="21"/>
                      <w:szCs w:val="21"/>
                      <w:lang w:val="en-US" w:eastAsia="zh-CN" w:bidi="ar-SA"/>
                    </w:rPr>
                  </w:pPr>
                </w:p>
              </w:tc>
              <w:tc>
                <w:tcPr>
                  <w:tcW w:w="864" w:type="pct"/>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4.0</w:t>
                  </w:r>
                </w:p>
              </w:tc>
              <w:tc>
                <w:tcPr>
                  <w:tcW w:w="711" w:type="pct"/>
                  <w:vMerge w:val="continue"/>
                  <w:noWrap w:val="0"/>
                  <w:vAlign w:val="center"/>
                </w:tcPr>
                <w:p>
                  <w:pPr>
                    <w:spacing w:line="240" w:lineRule="auto"/>
                    <w:jc w:val="center"/>
                    <w:rPr>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cantSplit/>
                <w:trHeight w:val="0" w:hRule="atLeast"/>
                <w:jc w:val="center"/>
              </w:trPr>
              <w:tc>
                <w:tcPr>
                  <w:tcW w:w="646" w:type="pct"/>
                  <w:noWrap w:val="0"/>
                  <w:vAlign w:val="center"/>
                </w:tcPr>
                <w:p>
                  <w:pPr>
                    <w:spacing w:line="240" w:lineRule="auto"/>
                    <w:jc w:val="center"/>
                    <w:rPr>
                      <w:rFonts w:hint="eastAsia" w:eastAsia="宋体"/>
                      <w:color w:val="auto"/>
                      <w:sz w:val="21"/>
                      <w:szCs w:val="21"/>
                      <w:lang w:val="en-US" w:eastAsia="zh-CN"/>
                    </w:rPr>
                  </w:pPr>
                  <w:r>
                    <w:rPr>
                      <w:rFonts w:hint="eastAsia"/>
                      <w:color w:val="auto"/>
                      <w:sz w:val="21"/>
                      <w:szCs w:val="21"/>
                      <w:lang w:val="en-US" w:eastAsia="zh-CN"/>
                    </w:rPr>
                    <w:t>二甲苯</w:t>
                  </w:r>
                </w:p>
              </w:tc>
              <w:tc>
                <w:tcPr>
                  <w:tcW w:w="806" w:type="pct"/>
                  <w:noWrap w:val="0"/>
                  <w:vAlign w:val="center"/>
                </w:tcPr>
                <w:p>
                  <w:pPr>
                    <w:spacing w:line="240" w:lineRule="auto"/>
                    <w:jc w:val="center"/>
                    <w:rPr>
                      <w:rFonts w:hint="default" w:eastAsia="宋体"/>
                      <w:color w:val="auto"/>
                      <w:sz w:val="21"/>
                      <w:szCs w:val="21"/>
                      <w:lang w:val="en-US" w:eastAsia="zh-CN"/>
                    </w:rPr>
                  </w:pPr>
                  <w:r>
                    <w:rPr>
                      <w:rFonts w:hint="eastAsia"/>
                      <w:color w:val="auto"/>
                      <w:sz w:val="21"/>
                      <w:szCs w:val="21"/>
                      <w:lang w:val="en-US" w:eastAsia="zh-CN"/>
                    </w:rPr>
                    <w:t>10</w:t>
                  </w:r>
                </w:p>
              </w:tc>
              <w:tc>
                <w:tcPr>
                  <w:tcW w:w="820" w:type="pct"/>
                  <w:noWrap w:val="0"/>
                  <w:vAlign w:val="center"/>
                </w:tcPr>
                <w:p>
                  <w:pPr>
                    <w:spacing w:line="240" w:lineRule="auto"/>
                    <w:jc w:val="center"/>
                    <w:rPr>
                      <w:rFonts w:hint="default" w:eastAsia="宋体"/>
                      <w:color w:val="auto"/>
                      <w:sz w:val="21"/>
                      <w:szCs w:val="21"/>
                      <w:lang w:val="en-US" w:eastAsia="zh-CN"/>
                    </w:rPr>
                  </w:pPr>
                  <w:r>
                    <w:rPr>
                      <w:rFonts w:hint="eastAsia"/>
                      <w:color w:val="auto"/>
                      <w:sz w:val="21"/>
                      <w:szCs w:val="21"/>
                      <w:lang w:val="en-US" w:eastAsia="zh-CN"/>
                    </w:rPr>
                    <w:t>0.72</w:t>
                  </w:r>
                </w:p>
              </w:tc>
              <w:tc>
                <w:tcPr>
                  <w:tcW w:w="1150" w:type="pct"/>
                  <w:vMerge w:val="continue"/>
                  <w:noWrap w:val="0"/>
                  <w:vAlign w:val="center"/>
                </w:tcPr>
                <w:p>
                  <w:pPr>
                    <w:spacing w:line="240" w:lineRule="auto"/>
                    <w:jc w:val="center"/>
                    <w:rPr>
                      <w:rFonts w:hint="eastAsia" w:ascii="Times New Roman" w:hAnsi="Times New Roman" w:eastAsia="宋体" w:cs="Times New Roman"/>
                      <w:color w:val="auto"/>
                      <w:kern w:val="2"/>
                      <w:sz w:val="21"/>
                      <w:szCs w:val="21"/>
                      <w:lang w:val="en-US" w:eastAsia="zh-CN" w:bidi="ar-SA"/>
                    </w:rPr>
                  </w:pPr>
                </w:p>
              </w:tc>
              <w:tc>
                <w:tcPr>
                  <w:tcW w:w="864" w:type="pct"/>
                  <w:noWrap w:val="0"/>
                  <w:vAlign w:val="center"/>
                </w:tcPr>
                <w:p>
                  <w:pPr>
                    <w:spacing w:line="240" w:lineRule="auto"/>
                    <w:jc w:val="center"/>
                    <w:rPr>
                      <w:rFonts w:hint="default"/>
                      <w:color w:val="auto"/>
                      <w:sz w:val="21"/>
                      <w:szCs w:val="21"/>
                      <w:lang w:val="en-US" w:eastAsia="zh-CN"/>
                    </w:rPr>
                  </w:pPr>
                  <w:r>
                    <w:rPr>
                      <w:rFonts w:hint="eastAsia"/>
                      <w:color w:val="auto"/>
                      <w:sz w:val="21"/>
                      <w:szCs w:val="21"/>
                      <w:lang w:val="en-US" w:eastAsia="zh-CN"/>
                    </w:rPr>
                    <w:t>0.2</w:t>
                  </w:r>
                </w:p>
              </w:tc>
              <w:tc>
                <w:tcPr>
                  <w:tcW w:w="711" w:type="pct"/>
                  <w:vMerge w:val="continue"/>
                  <w:noWrap w:val="0"/>
                  <w:vAlign w:val="center"/>
                </w:tcPr>
                <w:p>
                  <w:pPr>
                    <w:spacing w:line="240" w:lineRule="auto"/>
                    <w:jc w:val="center"/>
                    <w:rPr>
                      <w:rFonts w:hint="eastAsia"/>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cantSplit/>
                <w:trHeight w:val="0" w:hRule="atLeast"/>
                <w:jc w:val="center"/>
              </w:trPr>
              <w:tc>
                <w:tcPr>
                  <w:tcW w:w="646" w:type="pct"/>
                  <w:noWrap w:val="0"/>
                  <w:vAlign w:val="center"/>
                </w:tcPr>
                <w:p>
                  <w:pPr>
                    <w:spacing w:line="240" w:lineRule="auto"/>
                    <w:jc w:val="center"/>
                    <w:rPr>
                      <w:rFonts w:hint="eastAsia" w:eastAsia="宋体"/>
                      <w:color w:val="auto"/>
                      <w:sz w:val="21"/>
                      <w:szCs w:val="21"/>
                      <w:lang w:eastAsia="zh-CN"/>
                    </w:rPr>
                  </w:pPr>
                  <w:r>
                    <w:rPr>
                      <w:rFonts w:hint="eastAsia"/>
                      <w:color w:val="auto"/>
                      <w:sz w:val="21"/>
                      <w:szCs w:val="21"/>
                      <w:lang w:eastAsia="zh-CN"/>
                    </w:rPr>
                    <w:t>依据</w:t>
                  </w:r>
                </w:p>
              </w:tc>
              <w:tc>
                <w:tcPr>
                  <w:tcW w:w="4353" w:type="pct"/>
                  <w:gridSpan w:val="5"/>
                  <w:noWrap w:val="0"/>
                  <w:vAlign w:val="center"/>
                </w:tcPr>
                <w:p>
                  <w:pPr>
                    <w:spacing w:line="240" w:lineRule="auto"/>
                    <w:jc w:val="center"/>
                    <w:rPr>
                      <w:color w:val="auto"/>
                      <w:sz w:val="21"/>
                      <w:szCs w:val="21"/>
                    </w:rPr>
                  </w:pPr>
                  <w:r>
                    <w:rPr>
                      <w:color w:val="auto"/>
                      <w:sz w:val="21"/>
                      <w:szCs w:val="21"/>
                    </w:rPr>
                    <w:t>《大气污染物综合排放标准》（DB32/4041-2021）表1</w:t>
                  </w:r>
                  <w:r>
                    <w:rPr>
                      <w:rFonts w:hint="eastAsia"/>
                      <w:color w:val="auto"/>
                      <w:sz w:val="21"/>
                      <w:szCs w:val="21"/>
                    </w:rPr>
                    <w:t>、表3</w:t>
                  </w:r>
                  <w:r>
                    <w:rPr>
                      <w:color w:val="auto"/>
                      <w:sz w:val="21"/>
                      <w:szCs w:val="21"/>
                    </w:rPr>
                    <w:t>标准</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firstLine="48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厂区内无组织非甲烷总烃执行《大气污染物综合排放标准》（DB32/4041-2021）中表2要求；</w:t>
            </w:r>
          </w:p>
          <w:p>
            <w:pPr>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w:t>
            </w:r>
            <w:r>
              <w:rPr>
                <w:rFonts w:hint="default" w:ascii="Times New Roman" w:hAnsi="Times New Roman" w:cs="Times New Roman"/>
                <w:b/>
                <w:color w:val="auto"/>
                <w:sz w:val="21"/>
                <w:szCs w:val="21"/>
                <w:lang w:val="en-US" w:eastAsia="zh-CN"/>
              </w:rPr>
              <w:t>3-10</w:t>
            </w:r>
            <w:r>
              <w:rPr>
                <w:rFonts w:hint="default" w:ascii="Times New Roman" w:hAnsi="Times New Roman" w:cs="Times New Roman"/>
                <w:b/>
                <w:color w:val="auto"/>
                <w:sz w:val="21"/>
                <w:szCs w:val="21"/>
              </w:rPr>
              <w:t xml:space="preserve">  厂区内</w:t>
            </w:r>
            <w:r>
              <w:rPr>
                <w:rFonts w:hint="default" w:ascii="Times New Roman" w:hAnsi="Times New Roman" w:cs="Times New Roman"/>
                <w:b/>
                <w:color w:val="auto"/>
                <w:sz w:val="21"/>
                <w:szCs w:val="21"/>
                <w:lang w:val="en-US" w:eastAsia="zh-CN"/>
              </w:rPr>
              <w:t>非甲烷总烃</w:t>
            </w:r>
            <w:r>
              <w:rPr>
                <w:rFonts w:hint="default" w:ascii="Times New Roman" w:hAnsi="Times New Roman" w:cs="Times New Roman"/>
                <w:b/>
                <w:color w:val="auto"/>
                <w:sz w:val="21"/>
                <w:szCs w:val="21"/>
              </w:rPr>
              <w:t>无组织排放限值(mg/m</w:t>
            </w:r>
            <w:r>
              <w:rPr>
                <w:rFonts w:hint="default" w:ascii="Times New Roman" w:hAnsi="Times New Roman" w:cs="Times New Roman"/>
                <w:b/>
                <w:color w:val="auto"/>
                <w:sz w:val="21"/>
                <w:szCs w:val="21"/>
                <w:vertAlign w:val="superscript"/>
              </w:rPr>
              <w:t>3</w:t>
            </w:r>
            <w:r>
              <w:rPr>
                <w:rFonts w:hint="default" w:ascii="Times New Roman" w:hAnsi="Times New Roman" w:cs="Times New Roman"/>
                <w:b/>
                <w:color w:val="auto"/>
                <w:sz w:val="21"/>
                <w:szCs w:val="21"/>
              </w:rPr>
              <w:t>)</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721"/>
              <w:gridCol w:w="2695"/>
              <w:gridCol w:w="24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6" w:type="pct"/>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污染物</w:t>
                  </w:r>
                </w:p>
              </w:tc>
              <w:tc>
                <w:tcPr>
                  <w:tcW w:w="1079" w:type="pct"/>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特别排放限值</w:t>
                  </w:r>
                </w:p>
              </w:tc>
              <w:tc>
                <w:tcPr>
                  <w:tcW w:w="1690" w:type="pct"/>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限值含义</w:t>
                  </w:r>
                </w:p>
              </w:tc>
              <w:tc>
                <w:tcPr>
                  <w:tcW w:w="1563" w:type="pct"/>
                  <w:noWrap w:val="0"/>
                  <w:vAlign w:val="center"/>
                </w:tcPr>
                <w:p>
                  <w:pPr>
                    <w:adjustRightInd w:val="0"/>
                    <w:snapToGrid w:val="0"/>
                    <w:spacing w:line="2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监控点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666" w:type="pct"/>
                  <w:vMerge w:val="restart"/>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NMHC</w:t>
                  </w:r>
                </w:p>
              </w:tc>
              <w:tc>
                <w:tcPr>
                  <w:tcW w:w="1079" w:type="pct"/>
                  <w:noWrap w:val="0"/>
                  <w:vAlign w:val="center"/>
                </w:tcPr>
                <w:p>
                  <w:pPr>
                    <w:snapToGrid w:val="0"/>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690" w:type="pct"/>
                  <w:noWrap w:val="0"/>
                  <w:vAlign w:val="center"/>
                </w:tcPr>
                <w:p>
                  <w:pPr>
                    <w:snapToGrid w:val="0"/>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监控点处1h平均浓度值</w:t>
                  </w:r>
                </w:p>
              </w:tc>
              <w:tc>
                <w:tcPr>
                  <w:tcW w:w="1563" w:type="pct"/>
                  <w:vMerge w:val="restart"/>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在厂房外设置监控点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6" w:type="pct"/>
                  <w:vMerge w:val="continue"/>
                  <w:noWrap w:val="0"/>
                  <w:vAlign w:val="center"/>
                </w:tcPr>
                <w:p>
                  <w:pPr>
                    <w:adjustRightInd w:val="0"/>
                    <w:snapToGrid w:val="0"/>
                    <w:jc w:val="center"/>
                    <w:rPr>
                      <w:rFonts w:hint="default" w:ascii="Times New Roman" w:hAnsi="Times New Roman" w:cs="Times New Roman"/>
                      <w:color w:val="auto"/>
                      <w:sz w:val="21"/>
                      <w:szCs w:val="21"/>
                    </w:rPr>
                  </w:pPr>
                </w:p>
              </w:tc>
              <w:tc>
                <w:tcPr>
                  <w:tcW w:w="1079" w:type="pct"/>
                  <w:noWrap w:val="0"/>
                  <w:vAlign w:val="center"/>
                </w:tcPr>
                <w:p>
                  <w:pPr>
                    <w:snapToGrid w:val="0"/>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1690" w:type="pct"/>
                  <w:noWrap w:val="0"/>
                  <w:vAlign w:val="center"/>
                </w:tcPr>
                <w:p>
                  <w:pPr>
                    <w:snapToGrid w:val="0"/>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监控点处任意一次浓度值</w:t>
                  </w:r>
                </w:p>
              </w:tc>
              <w:tc>
                <w:tcPr>
                  <w:tcW w:w="1563" w:type="pct"/>
                  <w:vMerge w:val="continue"/>
                  <w:noWrap w:val="0"/>
                  <w:vAlign w:val="center"/>
                </w:tcPr>
                <w:p>
                  <w:pPr>
                    <w:spacing w:line="240" w:lineRule="exact"/>
                    <w:jc w:val="center"/>
                    <w:rPr>
                      <w:rFonts w:hint="default" w:ascii="Times New Roman" w:hAnsi="Times New Roman" w:cs="Times New Roman"/>
                      <w:color w:val="auto"/>
                      <w:sz w:val="21"/>
                      <w:szCs w:val="21"/>
                      <w:lang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6" w:type="pct"/>
                  <w:noWrap w:val="0"/>
                  <w:vAlign w:val="center"/>
                </w:tcPr>
                <w:p>
                  <w:pPr>
                    <w:adjustRightInd w:val="0"/>
                    <w:snapToGrid w:val="0"/>
                    <w:jc w:val="center"/>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bidi="ar"/>
                    </w:rPr>
                    <w:t>依据</w:t>
                  </w:r>
                </w:p>
              </w:tc>
              <w:tc>
                <w:tcPr>
                  <w:tcW w:w="4333" w:type="pct"/>
                  <w:gridSpan w:val="3"/>
                  <w:noWrap w:val="0"/>
                  <w:vAlign w:val="center"/>
                </w:tcPr>
                <w:p>
                  <w:pPr>
                    <w:spacing w:line="240" w:lineRule="exact"/>
                    <w:jc w:val="center"/>
                    <w:rPr>
                      <w:rFonts w:hint="default" w:ascii="Times New Roman" w:hAnsi="Times New Roman" w:cs="Times New Roman"/>
                      <w:color w:val="auto"/>
                      <w:sz w:val="21"/>
                      <w:szCs w:val="21"/>
                      <w:lang w:val="en-US" w:bidi="ar"/>
                    </w:rPr>
                  </w:pPr>
                  <w:r>
                    <w:rPr>
                      <w:rFonts w:hint="default" w:ascii="Times New Roman" w:hAnsi="Times New Roman" w:eastAsia="宋体" w:cs="Times New Roman"/>
                      <w:sz w:val="21"/>
                      <w:szCs w:val="21"/>
                      <w:lang w:val="en-US" w:eastAsia="zh-CN"/>
                    </w:rPr>
                    <w:t>《大气污染物综合排放标准》（DB32/4041-2021）中表2要求</w:t>
                  </w:r>
                </w:p>
              </w:tc>
            </w:tr>
          </w:tbl>
          <w:p>
            <w:pPr>
              <w:pStyle w:val="16"/>
              <w:spacing w:line="360" w:lineRule="auto"/>
              <w:ind w:firstLine="0"/>
              <w:rPr>
                <w:rFonts w:hint="default" w:ascii="Times New Roman" w:hAnsi="Times New Roman" w:cs="Times New Roman"/>
                <w:b/>
                <w:bCs/>
                <w:sz w:val="21"/>
                <w:szCs w:val="21"/>
              </w:rPr>
            </w:pPr>
            <w:r>
              <w:rPr>
                <w:rFonts w:hint="eastAsia" w:ascii="Times New Roman" w:hAnsi="Times New Roman" w:cs="Times New Roman"/>
                <w:b/>
                <w:bCs/>
                <w:sz w:val="21"/>
                <w:szCs w:val="21"/>
                <w:lang w:val="en-US" w:eastAsia="zh-CN"/>
              </w:rPr>
              <w:t>3</w:t>
            </w:r>
            <w:r>
              <w:rPr>
                <w:rFonts w:hint="default" w:ascii="Times New Roman" w:hAnsi="Times New Roman" w:cs="Times New Roman"/>
                <w:b/>
                <w:bCs/>
                <w:sz w:val="21"/>
                <w:szCs w:val="21"/>
              </w:rPr>
              <w:t>、噪声排放标准</w:t>
            </w:r>
          </w:p>
          <w:p>
            <w:pPr>
              <w:autoSpaceDE w:val="0"/>
              <w:autoSpaceDN w:val="0"/>
              <w:adjustRightInd w:val="0"/>
              <w:snapToGrid w:val="0"/>
              <w:spacing w:line="360" w:lineRule="auto"/>
              <w:ind w:firstLine="420" w:firstLineChars="200"/>
              <w:rPr>
                <w:rFonts w:hint="default" w:ascii="Times New Roman" w:hAnsi="Times New Roman" w:cs="Times New Roman"/>
                <w:bCs/>
                <w:sz w:val="21"/>
                <w:szCs w:val="21"/>
              </w:rPr>
            </w:pPr>
            <w:r>
              <w:rPr>
                <w:rFonts w:hint="default" w:ascii="Times New Roman" w:hAnsi="Times New Roman" w:cs="Times New Roman"/>
                <w:bCs/>
                <w:sz w:val="21"/>
                <w:szCs w:val="21"/>
              </w:rPr>
              <w:t>营运期厂界噪声执行《工业企业厂界环境噪声排放标准》（GB 12348-2008）</w:t>
            </w:r>
            <w:r>
              <w:rPr>
                <w:rFonts w:hint="default" w:ascii="Times New Roman" w:hAnsi="Times New Roman" w:cs="Times New Roman"/>
                <w:bCs/>
                <w:sz w:val="21"/>
                <w:szCs w:val="21"/>
                <w:lang w:val="en-US" w:eastAsia="zh-CN"/>
              </w:rPr>
              <w:t>3</w:t>
            </w:r>
            <w:r>
              <w:rPr>
                <w:rFonts w:hint="default" w:ascii="Times New Roman" w:hAnsi="Times New Roman" w:cs="Times New Roman"/>
                <w:bCs/>
                <w:sz w:val="21"/>
                <w:szCs w:val="21"/>
              </w:rPr>
              <w:t>类标准，具体标准值见表3-1</w:t>
            </w:r>
            <w:r>
              <w:rPr>
                <w:rFonts w:hint="default" w:ascii="Times New Roman" w:hAnsi="Times New Roman" w:cs="Times New Roman"/>
                <w:bCs/>
                <w:sz w:val="21"/>
                <w:szCs w:val="21"/>
                <w:lang w:val="en-US" w:eastAsia="zh-CN"/>
              </w:rPr>
              <w:t>1</w:t>
            </w:r>
            <w:r>
              <w:rPr>
                <w:rFonts w:hint="default" w:ascii="Times New Roman" w:hAnsi="Times New Roman" w:cs="Times New Roman"/>
                <w:bCs/>
                <w:sz w:val="21"/>
                <w:szCs w:val="21"/>
              </w:rPr>
              <w:t>。</w:t>
            </w:r>
          </w:p>
          <w:p>
            <w:pPr>
              <w:jc w:val="center"/>
              <w:rPr>
                <w:rFonts w:hint="default" w:ascii="Times New Roman" w:hAnsi="Times New Roman" w:eastAsia="宋体" w:cs="Times New Roman"/>
                <w:b/>
                <w:color w:val="auto"/>
                <w:sz w:val="21"/>
                <w:szCs w:val="21"/>
                <w:lang w:val="en-US" w:eastAsia="zh-CN"/>
              </w:rPr>
            </w:pPr>
          </w:p>
          <w:p>
            <w:pPr>
              <w:jc w:val="center"/>
              <w:rPr>
                <w:rFonts w:hint="default" w:ascii="Times New Roman" w:hAnsi="Times New Roman" w:eastAsia="宋体" w:cs="Times New Roman"/>
                <w:b/>
                <w:color w:val="auto"/>
                <w:sz w:val="21"/>
                <w:szCs w:val="21"/>
                <w:lang w:val="en-US" w:eastAsia="zh-CN"/>
              </w:rPr>
            </w:pPr>
          </w:p>
          <w:p>
            <w:pPr>
              <w:jc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lang w:val="en-US" w:eastAsia="zh-CN"/>
              </w:rPr>
              <w:t>表3-11  工业企业厂界环境噪声排放标准一览表 单位：dB(A)</w:t>
            </w:r>
          </w:p>
          <w:tbl>
            <w:tblPr>
              <w:tblStyle w:val="29"/>
              <w:tblW w:w="7638"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759"/>
              <w:gridCol w:w="1315"/>
              <w:gridCol w:w="1282"/>
              <w:gridCol w:w="1282"/>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2" w:hRule="atLeast"/>
                <w:jc w:val="center"/>
              </w:trPr>
              <w:tc>
                <w:tcPr>
                  <w:tcW w:w="3759" w:type="dxa"/>
                  <w:tcBorders>
                    <w:top w:val="single" w:color="auto" w:sz="12" w:space="0"/>
                  </w:tcBorders>
                  <w:noWrap w:val="0"/>
                  <w:vAlign w:val="center"/>
                </w:tcPr>
                <w:p>
                  <w:pPr>
                    <w:adjustRightInd w:val="0"/>
                    <w:snapToGrid w:val="0"/>
                    <w:jc w:val="center"/>
                    <w:rPr>
                      <w:rFonts w:hint="default" w:ascii="Times New Roman" w:hAnsi="Times New Roman" w:cs="Times New Roman"/>
                      <w:b/>
                      <w:snapToGrid w:val="0"/>
                      <w:kern w:val="0"/>
                      <w:sz w:val="21"/>
                      <w:szCs w:val="21"/>
                    </w:rPr>
                  </w:pPr>
                  <w:r>
                    <w:rPr>
                      <w:rFonts w:hint="default" w:ascii="Times New Roman" w:hAnsi="Times New Roman" w:cs="Times New Roman"/>
                      <w:b/>
                      <w:snapToGrid w:val="0"/>
                      <w:kern w:val="0"/>
                      <w:sz w:val="21"/>
                      <w:szCs w:val="21"/>
                    </w:rPr>
                    <w:t>标 准</w:t>
                  </w:r>
                </w:p>
              </w:tc>
              <w:tc>
                <w:tcPr>
                  <w:tcW w:w="1315" w:type="dxa"/>
                  <w:tcBorders>
                    <w:top w:val="single" w:color="auto" w:sz="12" w:space="0"/>
                  </w:tcBorders>
                  <w:noWrap w:val="0"/>
                  <w:vAlign w:val="center"/>
                </w:tcPr>
                <w:p>
                  <w:pPr>
                    <w:adjustRightInd w:val="0"/>
                    <w:snapToGrid w:val="0"/>
                    <w:jc w:val="center"/>
                    <w:rPr>
                      <w:rFonts w:hint="default" w:ascii="Times New Roman" w:hAnsi="Times New Roman" w:cs="Times New Roman"/>
                      <w:b/>
                      <w:snapToGrid w:val="0"/>
                      <w:kern w:val="0"/>
                      <w:sz w:val="21"/>
                      <w:szCs w:val="21"/>
                    </w:rPr>
                  </w:pPr>
                  <w:r>
                    <w:rPr>
                      <w:rFonts w:hint="default" w:ascii="Times New Roman" w:hAnsi="Times New Roman" w:cs="Times New Roman"/>
                      <w:b/>
                      <w:snapToGrid w:val="0"/>
                      <w:kern w:val="0"/>
                      <w:sz w:val="21"/>
                      <w:szCs w:val="21"/>
                    </w:rPr>
                    <w:t>类别</w:t>
                  </w:r>
                </w:p>
              </w:tc>
              <w:tc>
                <w:tcPr>
                  <w:tcW w:w="1282" w:type="dxa"/>
                  <w:tcBorders>
                    <w:top w:val="single" w:color="auto" w:sz="12" w:space="0"/>
                  </w:tcBorders>
                  <w:noWrap w:val="0"/>
                  <w:vAlign w:val="center"/>
                </w:tcPr>
                <w:p>
                  <w:pPr>
                    <w:adjustRightInd w:val="0"/>
                    <w:snapToGrid w:val="0"/>
                    <w:jc w:val="center"/>
                    <w:rPr>
                      <w:rFonts w:hint="default" w:ascii="Times New Roman" w:hAnsi="Times New Roman" w:cs="Times New Roman"/>
                      <w:b/>
                      <w:snapToGrid w:val="0"/>
                      <w:kern w:val="0"/>
                      <w:sz w:val="21"/>
                      <w:szCs w:val="21"/>
                    </w:rPr>
                  </w:pPr>
                  <w:r>
                    <w:rPr>
                      <w:rFonts w:hint="default" w:ascii="Times New Roman" w:hAnsi="Times New Roman" w:cs="Times New Roman"/>
                      <w:b/>
                      <w:snapToGrid w:val="0"/>
                      <w:kern w:val="0"/>
                      <w:sz w:val="21"/>
                      <w:szCs w:val="21"/>
                    </w:rPr>
                    <w:t>昼间</w:t>
                  </w:r>
                </w:p>
              </w:tc>
              <w:tc>
                <w:tcPr>
                  <w:tcW w:w="1282" w:type="dxa"/>
                  <w:tcBorders>
                    <w:top w:val="single" w:color="auto" w:sz="12" w:space="0"/>
                  </w:tcBorders>
                  <w:noWrap w:val="0"/>
                  <w:vAlign w:val="center"/>
                </w:tcPr>
                <w:p>
                  <w:pPr>
                    <w:adjustRightInd w:val="0"/>
                    <w:snapToGrid w:val="0"/>
                    <w:jc w:val="center"/>
                    <w:rPr>
                      <w:rFonts w:hint="default" w:ascii="Times New Roman" w:hAnsi="Times New Roman" w:eastAsia="宋体" w:cs="Times New Roman"/>
                      <w:b/>
                      <w:snapToGrid w:val="0"/>
                      <w:kern w:val="0"/>
                      <w:sz w:val="21"/>
                      <w:szCs w:val="21"/>
                      <w:lang w:val="en-US" w:eastAsia="zh-CN"/>
                    </w:rPr>
                  </w:pPr>
                  <w:r>
                    <w:rPr>
                      <w:rFonts w:hint="default" w:ascii="Times New Roman" w:hAnsi="Times New Roman" w:cs="Times New Roman"/>
                      <w:b/>
                      <w:snapToGrid w:val="0"/>
                      <w:kern w:val="0"/>
                      <w:sz w:val="21"/>
                      <w:szCs w:val="21"/>
                      <w:lang w:val="en-US" w:eastAsia="zh-CN"/>
                    </w:rPr>
                    <w:t>夜间</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3759" w:type="dxa"/>
                  <w:noWrap w:val="0"/>
                  <w:vAlign w:val="center"/>
                </w:tcPr>
                <w:p>
                  <w:pPr>
                    <w:adjustRightInd w:val="0"/>
                    <w:snapToGrid w:val="0"/>
                    <w:jc w:val="center"/>
                    <w:rPr>
                      <w:rFonts w:hint="default" w:ascii="Times New Roman" w:hAnsi="Times New Roman" w:cs="Times New Roman"/>
                      <w:snapToGrid w:val="0"/>
                      <w:kern w:val="0"/>
                      <w:sz w:val="21"/>
                      <w:szCs w:val="21"/>
                    </w:rPr>
                  </w:pPr>
                  <w:r>
                    <w:rPr>
                      <w:rFonts w:hint="default" w:ascii="Times New Roman" w:hAnsi="Times New Roman" w:cs="Times New Roman"/>
                      <w:sz w:val="21"/>
                      <w:szCs w:val="21"/>
                    </w:rPr>
                    <w:t>《工业企业厂界环境噪声排放标准》(GB12348-2008)</w:t>
                  </w:r>
                </w:p>
              </w:tc>
              <w:tc>
                <w:tcPr>
                  <w:tcW w:w="1315" w:type="dxa"/>
                  <w:tcBorders>
                    <w:bottom w:val="single" w:color="auto" w:sz="12" w:space="0"/>
                  </w:tcBorders>
                  <w:noWrap w:val="0"/>
                  <w:vAlign w:val="center"/>
                </w:tcPr>
                <w:p>
                  <w:pPr>
                    <w:adjustRightInd w:val="0"/>
                    <w:snapToGrid w:val="0"/>
                    <w:jc w:val="center"/>
                    <w:rPr>
                      <w:rFonts w:hint="default" w:ascii="Times New Roman" w:hAnsi="Times New Roman" w:cs="Times New Roman"/>
                      <w:snapToGrid w:val="0"/>
                      <w:kern w:val="0"/>
                      <w:sz w:val="21"/>
                      <w:szCs w:val="21"/>
                    </w:rPr>
                  </w:pPr>
                  <w:r>
                    <w:rPr>
                      <w:rFonts w:hint="default" w:ascii="Times New Roman" w:hAnsi="Times New Roman" w:cs="Times New Roman"/>
                      <w:snapToGrid w:val="0"/>
                      <w:kern w:val="0"/>
                      <w:sz w:val="21"/>
                      <w:szCs w:val="21"/>
                      <w:lang w:val="en-US" w:eastAsia="zh-CN"/>
                    </w:rPr>
                    <w:t>3</w:t>
                  </w:r>
                  <w:r>
                    <w:rPr>
                      <w:rFonts w:hint="default" w:ascii="Times New Roman" w:hAnsi="Times New Roman" w:cs="Times New Roman"/>
                      <w:snapToGrid w:val="0"/>
                      <w:kern w:val="0"/>
                      <w:sz w:val="21"/>
                      <w:szCs w:val="21"/>
                    </w:rPr>
                    <w:t>类</w:t>
                  </w:r>
                </w:p>
              </w:tc>
              <w:tc>
                <w:tcPr>
                  <w:tcW w:w="1282" w:type="dxa"/>
                  <w:tcBorders>
                    <w:bottom w:val="single" w:color="auto" w:sz="12" w:space="0"/>
                  </w:tcBorders>
                  <w:noWrap w:val="0"/>
                  <w:vAlign w:val="center"/>
                </w:tcPr>
                <w:p>
                  <w:pPr>
                    <w:adjustRightInd w:val="0"/>
                    <w:snapToGrid w:val="0"/>
                    <w:jc w:val="center"/>
                    <w:rPr>
                      <w:rFonts w:hint="default" w:ascii="Times New Roman" w:hAnsi="Times New Roman" w:eastAsia="宋体" w:cs="Times New Roman"/>
                      <w:snapToGrid w:val="0"/>
                      <w:kern w:val="0"/>
                      <w:sz w:val="21"/>
                      <w:szCs w:val="21"/>
                      <w:lang w:val="en-US" w:eastAsia="zh-CN"/>
                    </w:rPr>
                  </w:pPr>
                  <w:r>
                    <w:rPr>
                      <w:rFonts w:hint="default" w:ascii="Times New Roman" w:hAnsi="Times New Roman" w:cs="Times New Roman"/>
                      <w:snapToGrid w:val="0"/>
                      <w:kern w:val="0"/>
                      <w:sz w:val="21"/>
                      <w:szCs w:val="21"/>
                      <w:lang w:val="en-US" w:eastAsia="zh-CN"/>
                    </w:rPr>
                    <w:t>65</w:t>
                  </w:r>
                </w:p>
              </w:tc>
              <w:tc>
                <w:tcPr>
                  <w:tcW w:w="1282" w:type="dxa"/>
                  <w:tcBorders>
                    <w:bottom w:val="single" w:color="auto" w:sz="12" w:space="0"/>
                  </w:tcBorders>
                  <w:noWrap w:val="0"/>
                  <w:vAlign w:val="center"/>
                </w:tcPr>
                <w:p>
                  <w:pPr>
                    <w:adjustRightInd w:val="0"/>
                    <w:snapToGrid w:val="0"/>
                    <w:jc w:val="center"/>
                    <w:rPr>
                      <w:rFonts w:hint="default" w:ascii="Times New Roman" w:hAnsi="Times New Roman" w:cs="Times New Roman"/>
                      <w:snapToGrid w:val="0"/>
                      <w:kern w:val="0"/>
                      <w:sz w:val="21"/>
                      <w:szCs w:val="21"/>
                      <w:lang w:val="en-US" w:eastAsia="zh-CN"/>
                    </w:rPr>
                  </w:pPr>
                  <w:r>
                    <w:rPr>
                      <w:rFonts w:hint="default" w:ascii="Times New Roman" w:hAnsi="Times New Roman" w:cs="Times New Roman"/>
                      <w:snapToGrid w:val="0"/>
                      <w:kern w:val="0"/>
                      <w:sz w:val="21"/>
                      <w:szCs w:val="21"/>
                      <w:lang w:val="en-US" w:eastAsia="zh-CN"/>
                    </w:rPr>
                    <w:t>55</w:t>
                  </w:r>
                </w:p>
              </w:tc>
            </w:tr>
          </w:tbl>
          <w:p>
            <w:pPr>
              <w:spacing w:line="360" w:lineRule="auto"/>
              <w:rPr>
                <w:rFonts w:hint="default" w:ascii="Times New Roman" w:hAnsi="Times New Roman" w:cs="Times New Roman"/>
                <w:b/>
                <w:bCs/>
                <w:sz w:val="21"/>
                <w:szCs w:val="21"/>
              </w:rPr>
            </w:pPr>
            <w:r>
              <w:rPr>
                <w:rFonts w:hint="eastAsia" w:ascii="Times New Roman" w:hAnsi="Times New Roman" w:cs="Times New Roman"/>
                <w:b/>
                <w:bCs/>
                <w:sz w:val="21"/>
                <w:szCs w:val="21"/>
                <w:lang w:val="en-US" w:eastAsia="zh-CN"/>
              </w:rPr>
              <w:t>4</w:t>
            </w:r>
            <w:r>
              <w:rPr>
                <w:rFonts w:hint="default" w:ascii="Times New Roman" w:hAnsi="Times New Roman" w:cs="Times New Roman"/>
                <w:b/>
                <w:bCs/>
                <w:sz w:val="21"/>
                <w:szCs w:val="21"/>
              </w:rPr>
              <w:t>、固废标准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kern w:val="0"/>
                <w:sz w:val="21"/>
                <w:szCs w:val="21"/>
              </w:rPr>
            </w:pPr>
            <w:r>
              <w:rPr>
                <w:rFonts w:hint="default" w:ascii="Times New Roman" w:hAnsi="Times New Roman" w:cs="Times New Roman"/>
                <w:sz w:val="21"/>
                <w:szCs w:val="21"/>
              </w:rPr>
              <w:t>本项目一般工业固体废物执行</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"http://www.mee.gov.cn/ywgz/fgbz/bz/bzwb/gthw/gtfwwrkzbz/202012/W020201218695845325455.pdf"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《一般工业固体废物贮存和填埋污染控制标准》（GB 18599-2020）</w:t>
            </w:r>
            <w:r>
              <w:rPr>
                <w:rFonts w:hint="default" w:ascii="Times New Roman" w:hAnsi="Times New Roman" w:cs="Times New Roman"/>
                <w:sz w:val="21"/>
                <w:szCs w:val="21"/>
              </w:rPr>
              <w:fldChar w:fldCharType="end"/>
            </w:r>
            <w:r>
              <w:rPr>
                <w:rFonts w:hint="default" w:ascii="Times New Roman" w:hAnsi="Times New Roman" w:cs="Times New Roman"/>
                <w:sz w:val="21"/>
                <w:szCs w:val="21"/>
              </w:rPr>
              <w:t>。危险废物执行《危险废物贮存污染控制标准》（GB18597-2001）及2013年修改单中标准。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4" w:hRule="atLeast"/>
          <w:jc w:val="center"/>
        </w:trPr>
        <w:tc>
          <w:tcPr>
            <w:tcW w:w="800" w:type="dxa"/>
            <w:noWrap w:val="0"/>
            <w:vAlign w:val="center"/>
          </w:tcPr>
          <w:p>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总量</w:t>
            </w:r>
          </w:p>
          <w:p>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控制</w:t>
            </w:r>
          </w:p>
          <w:p>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指标</w:t>
            </w:r>
          </w:p>
        </w:tc>
        <w:tc>
          <w:tcPr>
            <w:tcW w:w="8190" w:type="dxa"/>
            <w:noWrap w:val="0"/>
            <w:vAlign w:val="center"/>
          </w:tcPr>
          <w:p>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建设项目各种污染物排放总量见表3-1</w:t>
            </w: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w:t>
            </w:r>
          </w:p>
          <w:p>
            <w:pPr>
              <w:jc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lang w:val="en-US" w:eastAsia="zh-CN"/>
              </w:rPr>
              <w:t>表3-12  本项目建成后全厂污染物排放情况一览表（t/a）</w:t>
            </w:r>
          </w:p>
          <w:tbl>
            <w:tblPr>
              <w:tblStyle w:val="29"/>
              <w:tblW w:w="756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837"/>
              <w:gridCol w:w="1323"/>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240" w:type="dxa"/>
                  <w:gridSpan w:val="3"/>
                  <w:vMerge w:val="restart"/>
                  <w:tcBorders>
                    <w:top w:val="single" w:color="000000" w:sz="12"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类</w:t>
                  </w:r>
                  <w:r>
                    <w:rPr>
                      <w:rStyle w:val="44"/>
                      <w:rFonts w:hAnsi="宋体"/>
                      <w:lang w:val="en-US" w:eastAsia="zh-CN" w:bidi="ar"/>
                    </w:rPr>
                    <w:t xml:space="preserve">    </w:t>
                  </w:r>
                  <w:r>
                    <w:rPr>
                      <w:rStyle w:val="45"/>
                      <w:lang w:val="en-US" w:eastAsia="zh-CN" w:bidi="ar"/>
                    </w:rPr>
                    <w:t>别</w:t>
                  </w:r>
                </w:p>
              </w:tc>
              <w:tc>
                <w:tcPr>
                  <w:tcW w:w="4320" w:type="dxa"/>
                  <w:gridSpan w:val="4"/>
                  <w:tcBorders>
                    <w:top w:val="single" w:color="000000" w:sz="12"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240" w:type="dxa"/>
                  <w:gridSpan w:val="3"/>
                  <w:vMerge w:val="continue"/>
                  <w:tcBorders>
                    <w:top w:val="single" w:color="000000" w:sz="12"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产生量</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消减量</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接管量</w:t>
                  </w:r>
                </w:p>
              </w:tc>
              <w:tc>
                <w:tcPr>
                  <w:tcW w:w="1080"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排放量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83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生活污水</w:t>
                  </w:r>
                </w:p>
              </w:tc>
              <w:tc>
                <w:tcPr>
                  <w:tcW w:w="132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6"/>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hint="eastAsia" w:ascii="宋体" w:hAnsi="宋体" w:eastAsia="宋体" w:cs="宋体"/>
                      <w:i w:val="0"/>
                      <w:iCs w:val="0"/>
                      <w:color w:val="000000"/>
                      <w:sz w:val="21"/>
                      <w:szCs w:val="21"/>
                      <w:u w:val="none"/>
                    </w:rPr>
                  </w:pPr>
                  <w:r>
                    <w:rPr>
                      <w:rFonts w:hint="default" w:ascii="Times New Roman" w:hAnsi="Times New Roman" w:eastAsia="宋体" w:cs="Times New Roman"/>
                      <w:color w:val="auto"/>
                      <w:kern w:val="2"/>
                      <w:sz w:val="21"/>
                      <w:szCs w:val="21"/>
                    </w:rPr>
                    <w:t>废水量</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before="34"/>
                    <w:ind w:left="96" w:leftChars="0" w:right="67" w:rightChars="0"/>
                    <w:jc w:val="center"/>
                    <w:textAlignment w:val="auto"/>
                    <w:rPr>
                      <w:rFonts w:hint="default" w:ascii="Times New Roman" w:hAnsi="Times New Roman" w:eastAsia="宋体" w:cs="Times New Roman"/>
                      <w:i w:val="0"/>
                      <w:iCs w:val="0"/>
                      <w:color w:val="000000"/>
                      <w:sz w:val="21"/>
                      <w:szCs w:val="21"/>
                      <w:u w:val="none"/>
                    </w:rPr>
                  </w:pPr>
                  <w:r>
                    <w:rPr>
                      <w:rFonts w:hint="eastAsia" w:cs="Times New Roman"/>
                      <w:color w:val="auto"/>
                      <w:sz w:val="21"/>
                      <w:szCs w:val="21"/>
                      <w:lang w:val="en-US" w:eastAsia="zh-CN"/>
                    </w:rPr>
                    <w:t>600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before="22"/>
                    <w:ind w:left="96" w:leftChars="0" w:right="73" w:rightChars="0"/>
                    <w:jc w:val="center"/>
                    <w:textAlignment w:val="auto"/>
                    <w:rPr>
                      <w:rFonts w:hint="default" w:ascii="Times New Roman" w:hAnsi="Times New Roman" w:eastAsia="宋体" w:cs="Times New Roman"/>
                      <w:i w:val="0"/>
                      <w:iCs w:val="0"/>
                      <w:color w:val="000000"/>
                      <w:sz w:val="21"/>
                      <w:szCs w:val="21"/>
                      <w:u w:val="none"/>
                    </w:rPr>
                  </w:pPr>
                  <w:r>
                    <w:rPr>
                      <w:rFonts w:hint="eastAsia" w:cs="Times New Roman"/>
                      <w:color w:val="auto"/>
                      <w:sz w:val="21"/>
                      <w:szCs w:val="21"/>
                      <w:lang w:val="en-US" w:eastAsia="zh-CN"/>
                    </w:rPr>
                    <w:t>0</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before="22"/>
                    <w:ind w:left="96" w:leftChars="0" w:right="73" w:rightChars="0"/>
                    <w:jc w:val="center"/>
                    <w:textAlignment w:val="auto"/>
                    <w:rPr>
                      <w:rFonts w:hint="default" w:ascii="Times New Roman" w:hAnsi="Times New Roman" w:eastAsia="宋体" w:cs="Times New Roman"/>
                      <w:i w:val="0"/>
                      <w:iCs w:val="0"/>
                      <w:color w:val="000000"/>
                      <w:sz w:val="21"/>
                      <w:szCs w:val="21"/>
                      <w:u w:val="none"/>
                    </w:rPr>
                  </w:pPr>
                  <w:r>
                    <w:rPr>
                      <w:rFonts w:hint="eastAsia" w:cs="Times New Roman"/>
                      <w:color w:val="auto"/>
                      <w:sz w:val="21"/>
                      <w:szCs w:val="21"/>
                      <w:lang w:val="en-US" w:eastAsia="zh-CN"/>
                    </w:rPr>
                    <w:t>600</w:t>
                  </w:r>
                </w:p>
              </w:tc>
              <w:tc>
                <w:tcPr>
                  <w:tcW w:w="1080"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before="22"/>
                    <w:ind w:left="96" w:leftChars="0" w:right="73" w:rightChars="0"/>
                    <w:jc w:val="center"/>
                    <w:textAlignment w:val="auto"/>
                    <w:rPr>
                      <w:rFonts w:hint="default" w:ascii="Times New Roman" w:hAnsi="Times New Roman" w:eastAsia="宋体" w:cs="Times New Roman"/>
                      <w:i w:val="0"/>
                      <w:iCs w:val="0"/>
                      <w:color w:val="000000"/>
                      <w:sz w:val="21"/>
                      <w:szCs w:val="21"/>
                      <w:u w:val="none"/>
                    </w:rPr>
                  </w:pPr>
                  <w:r>
                    <w:rPr>
                      <w:rFonts w:hint="eastAsia" w:cs="Times New Roman"/>
                      <w:color w:val="auto"/>
                      <w:sz w:val="21"/>
                      <w:szCs w:val="21"/>
                      <w:lang w:val="en-US" w:eastAsia="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2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6"/>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hint="default" w:ascii="仿宋_GB2312" w:hAnsi="宋体" w:eastAsia="仿宋_GB2312" w:cs="仿宋_GB2312"/>
                      <w:i w:val="0"/>
                      <w:iCs w:val="0"/>
                      <w:color w:val="000000"/>
                      <w:sz w:val="21"/>
                      <w:szCs w:val="21"/>
                      <w:u w:val="none"/>
                    </w:rPr>
                  </w:pPr>
                  <w:r>
                    <w:rPr>
                      <w:rFonts w:hint="default" w:ascii="Times New Roman" w:hAnsi="Times New Roman" w:eastAsia="宋体" w:cs="Times New Roman"/>
                      <w:color w:val="auto"/>
                      <w:kern w:val="2"/>
                      <w:sz w:val="21"/>
                      <w:szCs w:val="21"/>
                    </w:rPr>
                    <w:t>COD</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18</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37"/>
                    <w:keepNext w:val="0"/>
                    <w:keepLines w:val="0"/>
                    <w:pageBreakBefore w:val="0"/>
                    <w:kinsoku/>
                    <w:wordWrap/>
                    <w:overflowPunct/>
                    <w:topLinePunct w:val="0"/>
                    <w:autoSpaceDE/>
                    <w:autoSpaceDN/>
                    <w:bidi w:val="0"/>
                    <w:adjustRightInd w:val="0"/>
                    <w:snapToGrid w:val="0"/>
                    <w:spacing w:before="22"/>
                    <w:ind w:left="96" w:leftChars="0" w:right="73" w:rightChars="0"/>
                    <w:jc w:val="center"/>
                    <w:textAlignment w:val="auto"/>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auto"/>
                      <w:sz w:val="21"/>
                      <w:szCs w:val="21"/>
                      <w:lang w:val="en-US" w:eastAsia="zh-CN"/>
                    </w:rPr>
                    <w:t>0.</w:t>
                  </w:r>
                  <w:r>
                    <w:rPr>
                      <w:rFonts w:hint="eastAsia" w:ascii="Times New Roman" w:hAnsi="Times New Roman" w:cs="Times New Roman"/>
                      <w:color w:val="auto"/>
                      <w:sz w:val="21"/>
                      <w:szCs w:val="21"/>
                      <w:lang w:val="en-US" w:eastAsia="zh-CN"/>
                    </w:rPr>
                    <w:t>03</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15</w:t>
                  </w:r>
                </w:p>
              </w:tc>
              <w:tc>
                <w:tcPr>
                  <w:tcW w:w="1080" w:type="dxa"/>
                  <w:tcBorders>
                    <w:top w:val="single" w:color="000000" w:sz="8" w:space="0"/>
                    <w:left w:val="single" w:color="000000" w:sz="8" w:space="0"/>
                    <w:bottom w:val="single" w:color="000000" w:sz="8" w:space="0"/>
                    <w:right w:val="nil"/>
                  </w:tcBorders>
                  <w:shd w:val="clear" w:color="auto" w:fill="auto"/>
                  <w:vAlign w:val="center"/>
                </w:tcPr>
                <w:p>
                  <w:pPr>
                    <w:pStyle w:val="37"/>
                    <w:keepNext w:val="0"/>
                    <w:keepLines w:val="0"/>
                    <w:pageBreakBefore w:val="0"/>
                    <w:kinsoku/>
                    <w:wordWrap/>
                    <w:overflowPunct/>
                    <w:topLinePunct w:val="0"/>
                    <w:autoSpaceDE/>
                    <w:autoSpaceDN/>
                    <w:bidi w:val="0"/>
                    <w:adjustRightInd w:val="0"/>
                    <w:snapToGrid w:val="0"/>
                    <w:spacing w:before="22"/>
                    <w:ind w:left="96" w:leftChars="0" w:right="73" w:rightChars="0"/>
                    <w:jc w:val="center"/>
                    <w:textAlignment w:val="auto"/>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auto"/>
                      <w:sz w:val="21"/>
                      <w:szCs w:val="21"/>
                      <w:lang w:val="en-US" w:eastAsia="zh-CN"/>
                    </w:rPr>
                    <w:t>0.</w:t>
                  </w:r>
                  <w:r>
                    <w:rPr>
                      <w:rFonts w:hint="eastAsia" w:ascii="Times New Roman" w:hAnsi="Times New Roman" w:cs="Times New Roman"/>
                      <w:color w:val="auto"/>
                      <w:sz w:val="21"/>
                      <w:szCs w:val="21"/>
                      <w:lang w:val="en-US" w:eastAsia="zh-CN"/>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2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6"/>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hint="default" w:ascii="仿宋_GB2312" w:hAnsi="宋体" w:eastAsia="仿宋_GB2312" w:cs="仿宋_GB2312"/>
                      <w:i w:val="0"/>
                      <w:iCs w:val="0"/>
                      <w:color w:val="000000"/>
                      <w:sz w:val="21"/>
                      <w:szCs w:val="21"/>
                      <w:u w:val="none"/>
                    </w:rPr>
                  </w:pPr>
                  <w:r>
                    <w:rPr>
                      <w:rFonts w:hint="default" w:ascii="Times New Roman" w:hAnsi="Times New Roman" w:eastAsia="宋体" w:cs="Times New Roman"/>
                      <w:color w:val="auto"/>
                      <w:kern w:val="2"/>
                      <w:sz w:val="21"/>
                      <w:szCs w:val="21"/>
                    </w:rPr>
                    <w:t>SS</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072</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37"/>
                    <w:keepNext w:val="0"/>
                    <w:keepLines w:val="0"/>
                    <w:pageBreakBefore w:val="0"/>
                    <w:kinsoku/>
                    <w:wordWrap/>
                    <w:overflowPunct/>
                    <w:topLinePunct w:val="0"/>
                    <w:autoSpaceDE/>
                    <w:autoSpaceDN/>
                    <w:bidi w:val="0"/>
                    <w:adjustRightInd w:val="0"/>
                    <w:snapToGrid w:val="0"/>
                    <w:spacing w:before="22"/>
                    <w:ind w:left="96" w:leftChars="0" w:right="73" w:rightChars="0"/>
                    <w:jc w:val="center"/>
                    <w:textAlignment w:val="auto"/>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auto"/>
                      <w:sz w:val="21"/>
                      <w:szCs w:val="21"/>
                      <w:lang w:val="en-US" w:eastAsia="zh-CN"/>
                    </w:rPr>
                    <w:t>0.0</w:t>
                  </w:r>
                  <w:r>
                    <w:rPr>
                      <w:rFonts w:hint="eastAsia" w:ascii="Times New Roman" w:hAnsi="Times New Roman" w:cs="Times New Roman"/>
                      <w:color w:val="auto"/>
                      <w:sz w:val="21"/>
                      <w:szCs w:val="21"/>
                      <w:lang w:val="en-US" w:eastAsia="zh-CN"/>
                    </w:rPr>
                    <w:t>18</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054</w:t>
                  </w:r>
                </w:p>
              </w:tc>
              <w:tc>
                <w:tcPr>
                  <w:tcW w:w="1080" w:type="dxa"/>
                  <w:tcBorders>
                    <w:top w:val="single" w:color="000000" w:sz="8" w:space="0"/>
                    <w:left w:val="single" w:color="000000" w:sz="8" w:space="0"/>
                    <w:bottom w:val="single" w:color="000000" w:sz="8" w:space="0"/>
                    <w:right w:val="nil"/>
                  </w:tcBorders>
                  <w:shd w:val="clear" w:color="auto" w:fill="auto"/>
                  <w:vAlign w:val="center"/>
                </w:tcPr>
                <w:p>
                  <w:pPr>
                    <w:pStyle w:val="37"/>
                    <w:keepNext w:val="0"/>
                    <w:keepLines w:val="0"/>
                    <w:pageBreakBefore w:val="0"/>
                    <w:kinsoku/>
                    <w:wordWrap/>
                    <w:overflowPunct/>
                    <w:topLinePunct w:val="0"/>
                    <w:autoSpaceDE/>
                    <w:autoSpaceDN/>
                    <w:bidi w:val="0"/>
                    <w:adjustRightInd w:val="0"/>
                    <w:snapToGrid w:val="0"/>
                    <w:spacing w:before="22"/>
                    <w:ind w:left="96" w:leftChars="0" w:right="73" w:rightChars="0"/>
                    <w:jc w:val="center"/>
                    <w:textAlignment w:val="auto"/>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auto"/>
                      <w:sz w:val="21"/>
                      <w:szCs w:val="21"/>
                      <w:lang w:val="en-US" w:eastAsia="zh-CN"/>
                    </w:rPr>
                    <w:t>0.</w:t>
                  </w:r>
                  <w:r>
                    <w:rPr>
                      <w:rFonts w:hint="eastAsia" w:ascii="Times New Roman" w:hAnsi="Times New Roman" w:cs="Times New Roman"/>
                      <w:color w:val="auto"/>
                      <w:sz w:val="21"/>
                      <w:szCs w:val="21"/>
                      <w:lang w:val="en-US" w:eastAsia="zh-CN"/>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2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6"/>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auto"/>
                      <w:kern w:val="2"/>
                      <w:sz w:val="21"/>
                      <w:szCs w:val="21"/>
                    </w:rPr>
                    <w:t>氨氮</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auto"/>
                      <w:sz w:val="21"/>
                      <w:szCs w:val="21"/>
                      <w:lang w:val="en-US" w:eastAsia="zh-CN"/>
                    </w:rPr>
                    <w:t>0.0</w:t>
                  </w:r>
                  <w:r>
                    <w:rPr>
                      <w:rFonts w:hint="eastAsia" w:cs="Times New Roman"/>
                      <w:color w:val="auto"/>
                      <w:sz w:val="21"/>
                      <w:szCs w:val="21"/>
                      <w:lang w:val="en-US" w:eastAsia="zh-CN"/>
                    </w:rPr>
                    <w:t>12</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37"/>
                    <w:keepNext w:val="0"/>
                    <w:keepLines w:val="0"/>
                    <w:pageBreakBefore w:val="0"/>
                    <w:kinsoku/>
                    <w:wordWrap/>
                    <w:overflowPunct/>
                    <w:topLinePunct w:val="0"/>
                    <w:autoSpaceDE/>
                    <w:autoSpaceDN/>
                    <w:bidi w:val="0"/>
                    <w:adjustRightInd w:val="0"/>
                    <w:snapToGrid w:val="0"/>
                    <w:spacing w:before="22"/>
                    <w:ind w:left="96" w:leftChars="0" w:right="73" w:rightChars="0"/>
                    <w:jc w:val="center"/>
                    <w:textAlignment w:val="auto"/>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auto"/>
                      <w:sz w:val="21"/>
                      <w:szCs w:val="21"/>
                      <w:lang w:val="en-US" w:eastAsia="zh-CN"/>
                    </w:rPr>
                    <w:t>0</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auto"/>
                      <w:sz w:val="21"/>
                      <w:szCs w:val="21"/>
                      <w:lang w:val="en-US" w:eastAsia="zh-CN"/>
                    </w:rPr>
                    <w:t>0.0</w:t>
                  </w:r>
                  <w:r>
                    <w:rPr>
                      <w:rFonts w:hint="eastAsia" w:cs="Times New Roman"/>
                      <w:color w:val="auto"/>
                      <w:sz w:val="21"/>
                      <w:szCs w:val="21"/>
                      <w:lang w:val="en-US" w:eastAsia="zh-CN"/>
                    </w:rPr>
                    <w:t>12</w:t>
                  </w:r>
                </w:p>
              </w:tc>
              <w:tc>
                <w:tcPr>
                  <w:tcW w:w="1080" w:type="dxa"/>
                  <w:tcBorders>
                    <w:top w:val="single" w:color="000000" w:sz="8" w:space="0"/>
                    <w:left w:val="single" w:color="000000" w:sz="8" w:space="0"/>
                    <w:bottom w:val="single" w:color="000000" w:sz="8" w:space="0"/>
                    <w:right w:val="nil"/>
                  </w:tcBorders>
                  <w:shd w:val="clear" w:color="auto" w:fill="auto"/>
                  <w:vAlign w:val="center"/>
                </w:tcPr>
                <w:p>
                  <w:pPr>
                    <w:pStyle w:val="37"/>
                    <w:keepNext w:val="0"/>
                    <w:keepLines w:val="0"/>
                    <w:pageBreakBefore w:val="0"/>
                    <w:kinsoku/>
                    <w:wordWrap/>
                    <w:overflowPunct/>
                    <w:topLinePunct w:val="0"/>
                    <w:autoSpaceDE/>
                    <w:autoSpaceDN/>
                    <w:bidi w:val="0"/>
                    <w:adjustRightInd w:val="0"/>
                    <w:snapToGrid w:val="0"/>
                    <w:spacing w:before="22"/>
                    <w:ind w:left="96" w:leftChars="0" w:right="73" w:rightChars="0"/>
                    <w:jc w:val="center"/>
                    <w:textAlignment w:val="auto"/>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auto"/>
                      <w:sz w:val="21"/>
                      <w:szCs w:val="21"/>
                      <w:lang w:val="en-US" w:eastAsia="zh-CN"/>
                    </w:rPr>
                    <w:t>0.0</w:t>
                  </w:r>
                  <w:r>
                    <w:rPr>
                      <w:rFonts w:hint="eastAsia" w:ascii="Times New Roman" w:hAnsi="Times New Roman" w:cs="Times New Roman"/>
                      <w:color w:val="auto"/>
                      <w:sz w:val="21"/>
                      <w:szCs w:val="21"/>
                      <w:lang w:val="en-US" w:eastAsia="zh-CN"/>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2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6"/>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auto"/>
                      <w:kern w:val="2"/>
                      <w:sz w:val="21"/>
                      <w:szCs w:val="21"/>
                      <w:lang w:val="en-US" w:eastAsia="zh-CN"/>
                    </w:rPr>
                    <w:t>总磷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auto"/>
                      <w:sz w:val="21"/>
                      <w:szCs w:val="21"/>
                      <w:lang w:val="en-US" w:eastAsia="zh-CN"/>
                    </w:rPr>
                    <w:t>0.0</w:t>
                  </w:r>
                  <w:r>
                    <w:rPr>
                      <w:rFonts w:hint="eastAsia" w:cs="Times New Roman"/>
                      <w:color w:val="auto"/>
                      <w:sz w:val="21"/>
                      <w:szCs w:val="21"/>
                      <w:lang w:val="en-US" w:eastAsia="zh-CN"/>
                    </w:rPr>
                    <w:t>024</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37"/>
                    <w:keepNext w:val="0"/>
                    <w:keepLines w:val="0"/>
                    <w:pageBreakBefore w:val="0"/>
                    <w:kinsoku/>
                    <w:wordWrap/>
                    <w:overflowPunct/>
                    <w:topLinePunct w:val="0"/>
                    <w:autoSpaceDE/>
                    <w:autoSpaceDN/>
                    <w:bidi w:val="0"/>
                    <w:adjustRightInd w:val="0"/>
                    <w:snapToGrid w:val="0"/>
                    <w:spacing w:before="22"/>
                    <w:ind w:left="96" w:leftChars="0" w:right="73" w:rightChars="0"/>
                    <w:jc w:val="center"/>
                    <w:textAlignment w:val="auto"/>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auto"/>
                      <w:sz w:val="21"/>
                      <w:szCs w:val="21"/>
                      <w:lang w:val="en-US" w:eastAsia="zh-CN"/>
                    </w:rPr>
                    <w:t>0.00</w:t>
                  </w:r>
                  <w:r>
                    <w:rPr>
                      <w:rFonts w:hint="eastAsia" w:ascii="Times New Roman" w:hAnsi="Times New Roman" w:cs="Times New Roman"/>
                      <w:color w:val="auto"/>
                      <w:sz w:val="21"/>
                      <w:szCs w:val="21"/>
                      <w:lang w:val="en-US" w:eastAsia="zh-CN"/>
                    </w:rPr>
                    <w:t>12</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auto"/>
                      <w:sz w:val="21"/>
                      <w:szCs w:val="21"/>
                      <w:lang w:val="en-US" w:eastAsia="zh-CN"/>
                    </w:rPr>
                    <w:t>0.00</w:t>
                  </w:r>
                  <w:r>
                    <w:rPr>
                      <w:rFonts w:hint="eastAsia"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2</w:t>
                  </w:r>
                </w:p>
              </w:tc>
              <w:tc>
                <w:tcPr>
                  <w:tcW w:w="1080" w:type="dxa"/>
                  <w:tcBorders>
                    <w:top w:val="single" w:color="000000" w:sz="8" w:space="0"/>
                    <w:left w:val="single" w:color="000000" w:sz="8" w:space="0"/>
                    <w:bottom w:val="single" w:color="000000" w:sz="8" w:space="0"/>
                    <w:right w:val="nil"/>
                  </w:tcBorders>
                  <w:shd w:val="clear" w:color="auto" w:fill="auto"/>
                  <w:vAlign w:val="center"/>
                </w:tcPr>
                <w:p>
                  <w:pPr>
                    <w:pStyle w:val="37"/>
                    <w:keepNext w:val="0"/>
                    <w:keepLines w:val="0"/>
                    <w:pageBreakBefore w:val="0"/>
                    <w:kinsoku/>
                    <w:wordWrap/>
                    <w:overflowPunct/>
                    <w:topLinePunct w:val="0"/>
                    <w:autoSpaceDE/>
                    <w:autoSpaceDN/>
                    <w:bidi w:val="0"/>
                    <w:adjustRightInd w:val="0"/>
                    <w:snapToGrid w:val="0"/>
                    <w:spacing w:before="22"/>
                    <w:ind w:left="96" w:leftChars="0" w:right="73" w:rightChars="0"/>
                    <w:jc w:val="center"/>
                    <w:textAlignment w:val="auto"/>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auto"/>
                      <w:sz w:val="21"/>
                      <w:szCs w:val="21"/>
                      <w:lang w:val="en-US" w:eastAsia="zh-CN"/>
                    </w:rPr>
                    <w:t>0.00</w:t>
                  </w:r>
                  <w:r>
                    <w:rPr>
                      <w:rFonts w:hint="eastAsia" w:ascii="Times New Roman" w:hAnsi="Times New Roman" w:cs="Times New Roman"/>
                      <w:color w:val="auto"/>
                      <w:sz w:val="21"/>
                      <w:szCs w:val="21"/>
                      <w:lang w:val="en-US" w:eastAsia="zh-CN"/>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废气</w:t>
                  </w:r>
                </w:p>
              </w:tc>
              <w:tc>
                <w:tcPr>
                  <w:tcW w:w="83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有组织</w:t>
                  </w:r>
                </w:p>
              </w:tc>
              <w:tc>
                <w:tcPr>
                  <w:tcW w:w="132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rPr>
                      <w:rFonts w:hint="eastAsia" w:ascii="宋体" w:hAnsi="宋体" w:eastAsia="宋体" w:cs="宋体"/>
                      <w:i w:val="0"/>
                      <w:iCs w:val="0"/>
                      <w:color w:val="000000"/>
                      <w:sz w:val="21"/>
                      <w:szCs w:val="21"/>
                      <w:u w:val="none"/>
                    </w:rPr>
                  </w:pPr>
                  <w:r>
                    <w:rPr>
                      <w:rFonts w:hint="default" w:ascii="Times New Roman" w:hAnsi="Times New Roman" w:cs="Times New Roman"/>
                      <w:bCs/>
                      <w:color w:val="auto"/>
                      <w:sz w:val="21"/>
                      <w:szCs w:val="21"/>
                      <w:lang w:val="en-US" w:eastAsia="zh-CN"/>
                    </w:rPr>
                    <w:t>非甲烷总烃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val="0"/>
                      <w:iCs w:val="0"/>
                      <w:color w:val="000000"/>
                      <w:sz w:val="21"/>
                      <w:szCs w:val="21"/>
                      <w:u w:val="none"/>
                    </w:rPr>
                  </w:pPr>
                  <w:r>
                    <w:rPr>
                      <w:rFonts w:hint="eastAsia" w:cs="Times New Roman"/>
                      <w:color w:val="auto"/>
                      <w:sz w:val="21"/>
                      <w:szCs w:val="21"/>
                      <w:lang w:val="en-US" w:eastAsia="zh-CN"/>
                    </w:rPr>
                    <w:t>0.8</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6"/>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color w:val="auto"/>
                      <w:kern w:val="2"/>
                      <w:sz w:val="21"/>
                      <w:szCs w:val="21"/>
                      <w:lang w:val="en-US" w:eastAsia="zh-CN"/>
                    </w:rPr>
                    <w:t>0.72</w:t>
                  </w:r>
                </w:p>
              </w:tc>
              <w:tc>
                <w:tcPr>
                  <w:tcW w:w="1080" w:type="dxa"/>
                  <w:tcBorders>
                    <w:top w:val="single" w:color="000000" w:sz="8" w:space="0"/>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080"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auto"/>
                      <w:sz w:val="21"/>
                      <w:szCs w:val="21"/>
                      <w:lang w:val="en-US" w:eastAsia="zh-CN"/>
                    </w:rPr>
                    <w:t>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2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rPr>
                      <w:rFonts w:hint="eastAsia" w:ascii="宋体" w:hAnsi="宋体" w:eastAsia="宋体" w:cs="宋体"/>
                      <w:i w:val="0"/>
                      <w:iCs w:val="0"/>
                      <w:color w:val="000000"/>
                      <w:sz w:val="21"/>
                      <w:szCs w:val="21"/>
                      <w:u w:val="none"/>
                    </w:rPr>
                  </w:pPr>
                  <w:r>
                    <w:rPr>
                      <w:rFonts w:hint="eastAsia" w:ascii="Times New Roman" w:hAnsi="Times New Roman" w:cs="Times New Roman"/>
                      <w:bCs/>
                      <w:color w:val="auto"/>
                      <w:sz w:val="21"/>
                      <w:szCs w:val="21"/>
                      <w:lang w:val="en-US" w:eastAsia="zh-CN"/>
                    </w:rPr>
                    <w:t>二甲苯</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val="0"/>
                      <w:iCs w:val="0"/>
                      <w:color w:val="000000"/>
                      <w:sz w:val="21"/>
                      <w:szCs w:val="21"/>
                      <w:u w:val="none"/>
                    </w:rPr>
                  </w:pPr>
                  <w:r>
                    <w:rPr>
                      <w:rFonts w:hint="eastAsia" w:cs="Times New Roman"/>
                      <w:color w:val="auto"/>
                      <w:sz w:val="21"/>
                      <w:szCs w:val="21"/>
                      <w:lang w:val="en-US" w:eastAsia="zh-CN"/>
                    </w:rPr>
                    <w:t>0.3</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6"/>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color w:val="auto"/>
                      <w:kern w:val="2"/>
                      <w:sz w:val="21"/>
                      <w:szCs w:val="21"/>
                      <w:lang w:val="en-US" w:eastAsia="zh-CN"/>
                    </w:rPr>
                    <w:t>0.67</w:t>
                  </w:r>
                </w:p>
              </w:tc>
              <w:tc>
                <w:tcPr>
                  <w:tcW w:w="1080" w:type="dxa"/>
                  <w:tcBorders>
                    <w:top w:val="single" w:color="000000" w:sz="8" w:space="0"/>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080"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auto"/>
                      <w:sz w:val="21"/>
                      <w:szCs w:val="21"/>
                      <w:lang w:val="en-US" w:eastAsia="zh-CN"/>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2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bCs/>
                      <w:color w:val="auto"/>
                      <w:sz w:val="21"/>
                      <w:szCs w:val="21"/>
                      <w:lang w:val="en-US" w:eastAsia="zh-CN"/>
                    </w:rPr>
                    <w:t>颗粒物</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val="0"/>
                      <w:iCs w:val="0"/>
                      <w:color w:val="000000"/>
                      <w:sz w:val="21"/>
                      <w:szCs w:val="21"/>
                      <w:u w:val="none"/>
                    </w:rPr>
                  </w:pPr>
                  <w:r>
                    <w:rPr>
                      <w:rFonts w:hint="eastAsia" w:cs="Times New Roman"/>
                      <w:color w:val="auto"/>
                      <w:sz w:val="21"/>
                      <w:szCs w:val="21"/>
                      <w:lang w:val="en-US" w:eastAsia="zh-CN"/>
                    </w:rPr>
                    <w:t>1.05</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6"/>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color w:val="auto"/>
                      <w:kern w:val="2"/>
                      <w:sz w:val="21"/>
                      <w:szCs w:val="21"/>
                      <w:lang w:val="en-US" w:eastAsia="zh-CN"/>
                    </w:rPr>
                    <w:t>1</w:t>
                  </w:r>
                </w:p>
              </w:tc>
              <w:tc>
                <w:tcPr>
                  <w:tcW w:w="1080" w:type="dxa"/>
                  <w:tcBorders>
                    <w:top w:val="single" w:color="000000" w:sz="8" w:space="0"/>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080"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auto"/>
                      <w:sz w:val="21"/>
                      <w:szCs w:val="21"/>
                      <w:lang w:val="en-US" w:eastAsia="zh-CN"/>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3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无组织</w:t>
                  </w:r>
                </w:p>
              </w:tc>
              <w:tc>
                <w:tcPr>
                  <w:tcW w:w="132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color w:val="auto"/>
                      <w:sz w:val="21"/>
                      <w:szCs w:val="21"/>
                      <w:lang w:val="en-US" w:eastAsia="zh-CN"/>
                    </w:rPr>
                    <w:t>非甲烷总烃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0.04</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6"/>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color w:val="auto"/>
                      <w:kern w:val="2"/>
                      <w:sz w:val="21"/>
                      <w:szCs w:val="21"/>
                      <w:lang w:val="en-US" w:eastAsia="zh-CN"/>
                    </w:rPr>
                    <w:t>0</w:t>
                  </w:r>
                </w:p>
              </w:tc>
              <w:tc>
                <w:tcPr>
                  <w:tcW w:w="1080" w:type="dxa"/>
                  <w:tcBorders>
                    <w:top w:val="single" w:color="000000" w:sz="8" w:space="0"/>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080"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37"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Times New Roman"/>
                      <w:color w:val="auto"/>
                      <w:sz w:val="21"/>
                      <w:szCs w:val="21"/>
                      <w:lang w:val="en-US" w:eastAsia="zh-CN"/>
                    </w:rPr>
                    <w:t>二甲苯</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0.01</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6"/>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color w:val="auto"/>
                      <w:kern w:val="2"/>
                      <w:sz w:val="21"/>
                      <w:szCs w:val="21"/>
                      <w:lang w:val="en-US" w:eastAsia="zh-CN"/>
                    </w:rPr>
                    <w:t>0</w:t>
                  </w:r>
                </w:p>
              </w:tc>
              <w:tc>
                <w:tcPr>
                  <w:tcW w:w="1080" w:type="dxa"/>
                  <w:tcBorders>
                    <w:top w:val="single" w:color="000000" w:sz="8" w:space="0"/>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p>
              </w:tc>
              <w:tc>
                <w:tcPr>
                  <w:tcW w:w="1080"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2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rPr>
                      <w:rFonts w:hint="eastAsia" w:ascii="Times New Roman" w:hAnsi="Times New Roman" w:eastAsia="宋体" w:cs="Times New Roman"/>
                      <w:bCs/>
                      <w:color w:val="auto"/>
                      <w:kern w:val="2"/>
                      <w:sz w:val="21"/>
                      <w:szCs w:val="21"/>
                      <w:lang w:val="en-US" w:eastAsia="zh-CN" w:bidi="ar-SA"/>
                    </w:rPr>
                  </w:pPr>
                  <w:r>
                    <w:rPr>
                      <w:rFonts w:hint="default" w:ascii="Times New Roman" w:hAnsi="Times New Roman" w:cs="Times New Roman"/>
                      <w:color w:val="auto"/>
                      <w:sz w:val="21"/>
                      <w:szCs w:val="21"/>
                      <w:lang w:val="en-US" w:eastAsia="zh-CN"/>
                    </w:rPr>
                    <w:t>颗粒物</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0.05</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6"/>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color w:val="auto"/>
                      <w:kern w:val="2"/>
                      <w:sz w:val="21"/>
                      <w:szCs w:val="21"/>
                      <w:lang w:val="en-US" w:eastAsia="zh-CN"/>
                    </w:rPr>
                    <w:t>0</w:t>
                  </w:r>
                </w:p>
              </w:tc>
              <w:tc>
                <w:tcPr>
                  <w:tcW w:w="1080" w:type="dxa"/>
                  <w:tcBorders>
                    <w:top w:val="single" w:color="000000" w:sz="8" w:space="0"/>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080"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固废</w:t>
                  </w:r>
                </w:p>
              </w:tc>
              <w:tc>
                <w:tcPr>
                  <w:tcW w:w="216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生活垃圾</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rPr>
                    <w:t>7.5</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rPr>
                      <w:rFonts w:hint="default" w:ascii="Times New Roman" w:hAnsi="Times New Roman" w:eastAsia="宋体" w:cs="Times New Roman"/>
                      <w:i w:val="0"/>
                      <w:iCs w:val="0"/>
                      <w:color w:val="000000"/>
                      <w:sz w:val="21"/>
                      <w:szCs w:val="21"/>
                      <w:u w:val="none"/>
                    </w:rPr>
                  </w:pPr>
                  <w:r>
                    <w:rPr>
                      <w:rFonts w:hint="eastAsia" w:cs="Times New Roman"/>
                      <w:color w:val="auto"/>
                      <w:kern w:val="2"/>
                      <w:sz w:val="21"/>
                      <w:szCs w:val="21"/>
                      <w:lang w:val="en-US" w:eastAsia="zh-CN"/>
                    </w:rPr>
                    <w:t>7.5</w:t>
                  </w:r>
                </w:p>
              </w:tc>
              <w:tc>
                <w:tcPr>
                  <w:tcW w:w="1080" w:type="dxa"/>
                  <w:tcBorders>
                    <w:top w:val="single" w:color="000000" w:sz="8" w:space="0"/>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080" w:type="dxa"/>
                  <w:tcBorders>
                    <w:top w:val="single" w:color="000000" w:sz="8" w:space="0"/>
                    <w:left w:val="single" w:color="000000" w:sz="8" w:space="0"/>
                    <w:bottom w:val="single" w:color="000000" w:sz="8" w:space="0"/>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6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一般固废</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eastAsia" w:cs="Times New Roman"/>
                      <w:color w:val="auto"/>
                      <w:kern w:val="2"/>
                      <w:sz w:val="21"/>
                      <w:szCs w:val="21"/>
                      <w:lang w:val="en-US" w:eastAsia="zh-CN"/>
                    </w:rPr>
                    <w:t>4.3</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rPr>
                      <w:rFonts w:hint="default" w:ascii="Times New Roman" w:hAnsi="Times New Roman" w:eastAsia="宋体" w:cs="Times New Roman"/>
                      <w:i w:val="0"/>
                      <w:iCs w:val="0"/>
                      <w:color w:val="000000"/>
                      <w:sz w:val="21"/>
                      <w:szCs w:val="21"/>
                      <w:u w:val="none"/>
                    </w:rPr>
                  </w:pPr>
                  <w:r>
                    <w:rPr>
                      <w:rFonts w:hint="eastAsia" w:cs="Times New Roman"/>
                      <w:color w:val="auto"/>
                      <w:kern w:val="2"/>
                      <w:sz w:val="21"/>
                      <w:szCs w:val="21"/>
                      <w:lang w:val="en-US" w:eastAsia="zh-CN"/>
                    </w:rPr>
                    <w:t>4.3</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080"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60" w:type="dxa"/>
                  <w:gridSpan w:val="2"/>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危险废物</w:t>
                  </w:r>
                </w:p>
              </w:tc>
              <w:tc>
                <w:tcPr>
                  <w:tcW w:w="1080" w:type="dxa"/>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rPr>
                      <w:rFonts w:hint="default" w:ascii="Times New Roman" w:hAnsi="Times New Roman" w:eastAsia="宋体" w:cs="Times New Roman"/>
                      <w:i w:val="0"/>
                      <w:iCs w:val="0"/>
                      <w:color w:val="000000"/>
                      <w:sz w:val="21"/>
                      <w:szCs w:val="21"/>
                      <w:u w:val="none"/>
                    </w:rPr>
                  </w:pPr>
                  <w:r>
                    <w:rPr>
                      <w:rFonts w:hint="eastAsia" w:cs="Times New Roman"/>
                      <w:color w:val="auto"/>
                      <w:kern w:val="2"/>
                      <w:sz w:val="21"/>
                      <w:szCs w:val="21"/>
                      <w:lang w:val="en-US" w:eastAsia="zh-CN"/>
                    </w:rPr>
                    <w:t>6.35</w:t>
                  </w:r>
                </w:p>
              </w:tc>
              <w:tc>
                <w:tcPr>
                  <w:tcW w:w="1080" w:type="dxa"/>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rPr>
                      <w:rFonts w:hint="default" w:ascii="Times New Roman" w:hAnsi="Times New Roman" w:eastAsia="宋体" w:cs="Times New Roman"/>
                      <w:i w:val="0"/>
                      <w:iCs w:val="0"/>
                      <w:color w:val="000000"/>
                      <w:sz w:val="21"/>
                      <w:szCs w:val="21"/>
                      <w:u w:val="none"/>
                    </w:rPr>
                  </w:pPr>
                  <w:r>
                    <w:rPr>
                      <w:rFonts w:hint="eastAsia" w:cs="Times New Roman"/>
                      <w:color w:val="auto"/>
                      <w:kern w:val="2"/>
                      <w:sz w:val="21"/>
                      <w:szCs w:val="21"/>
                      <w:lang w:val="en-US" w:eastAsia="zh-CN"/>
                    </w:rPr>
                    <w:t>6.35</w:t>
                  </w:r>
                </w:p>
              </w:tc>
              <w:tc>
                <w:tcPr>
                  <w:tcW w:w="1080" w:type="dxa"/>
                  <w:tcBorders>
                    <w:top w:val="single" w:color="000000" w:sz="8" w:space="0"/>
                    <w:left w:val="nil"/>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080" w:type="dxa"/>
                  <w:tcBorders>
                    <w:top w:val="single" w:color="000000" w:sz="8" w:space="0"/>
                    <w:left w:val="single" w:color="000000" w:sz="8" w:space="0"/>
                    <w:bottom w:val="single" w:color="000000" w:sz="12"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bl>
          <w:p>
            <w:pPr>
              <w:spacing w:line="360" w:lineRule="auto"/>
              <w:ind w:firstLine="420" w:firstLineChars="200"/>
              <w:rPr>
                <w:rFonts w:hint="default" w:ascii="Times New Roman" w:hAnsi="Times New Roman" w:cs="Times New Roman"/>
                <w:color w:val="auto"/>
                <w:szCs w:val="21"/>
              </w:rPr>
            </w:pPr>
            <w:r>
              <w:rPr>
                <w:rFonts w:hint="eastAsia"/>
                <w:color w:val="auto"/>
                <w:sz w:val="21"/>
                <w:szCs w:val="21"/>
                <w:lang w:eastAsia="zh-CN"/>
              </w:rPr>
              <w:t>根</w:t>
            </w:r>
            <w:r>
              <w:rPr>
                <w:rFonts w:hint="eastAsia"/>
                <w:color w:val="auto"/>
                <w:sz w:val="21"/>
                <w:szCs w:val="21"/>
              </w:rPr>
              <w:t>据《固定污染源排污许可分类管理名录》（2019年版）所规定的排污许可分类管理，本项目属于“</w:t>
            </w:r>
            <w:r>
              <w:rPr>
                <w:rFonts w:hint="default" w:ascii="Times New Roman" w:hAnsi="Times New Roman" w:cs="Times New Roman"/>
                <w:color w:val="auto"/>
                <w:szCs w:val="21"/>
                <w:lang w:val="en-US" w:eastAsia="zh-CN"/>
              </w:rPr>
              <w:t>二十</w:t>
            </w:r>
            <w:r>
              <w:rPr>
                <w:rFonts w:hint="eastAsia" w:cs="Times New Roman"/>
                <w:color w:val="auto"/>
                <w:szCs w:val="21"/>
                <w:lang w:val="en-US" w:eastAsia="zh-CN"/>
              </w:rPr>
              <w:t>九</w:t>
            </w:r>
            <w:r>
              <w:rPr>
                <w:rFonts w:hint="default" w:ascii="Times New Roman" w:hAnsi="Times New Roman" w:cs="Times New Roman"/>
                <w:color w:val="auto"/>
                <w:szCs w:val="21"/>
                <w:lang w:eastAsia="zh-CN"/>
              </w:rPr>
              <w:t>、</w:t>
            </w:r>
            <w:r>
              <w:rPr>
                <w:rFonts w:hint="eastAsia" w:cs="Times New Roman"/>
                <w:color w:val="auto"/>
                <w:szCs w:val="21"/>
                <w:lang w:val="en-US" w:eastAsia="zh-CN"/>
              </w:rPr>
              <w:t>通用设备制造业34，83、通用零部件制造348</w:t>
            </w:r>
            <w:r>
              <w:rPr>
                <w:rFonts w:hint="eastAsia"/>
                <w:color w:val="auto"/>
                <w:sz w:val="21"/>
                <w:szCs w:val="21"/>
                <w:lang w:val="en-US" w:eastAsia="zh-CN"/>
              </w:rPr>
              <w:t>，其他</w:t>
            </w:r>
            <w:r>
              <w:rPr>
                <w:rFonts w:hint="eastAsia"/>
                <w:color w:val="auto"/>
                <w:sz w:val="21"/>
                <w:szCs w:val="21"/>
              </w:rPr>
              <w:t>”，项目生产工艺中涉及通用工序的其他类别，本项目属于登记管理。根据《排污许可证申请与核发技术规范》（HJ942-2018），实施简化管理的排污单位原则上仅许可排放浓度，不许可排放量。本项目属于登记管理，无需许可排放量</w:t>
            </w:r>
            <w:r>
              <w:rPr>
                <w:rFonts w:hint="eastAsia"/>
                <w:color w:val="auto"/>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本项目废气污染物、废水污染物均不需要进行总量交易，但相关关键污染因子排放总量需申请在泰兴市范围内平衡。</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both"/>
              <w:textAlignment w:val="auto"/>
              <w:rPr>
                <w:rFonts w:hint="default" w:ascii="Times New Roman" w:hAnsi="Times New Roman" w:cs="Times New Roman"/>
                <w:szCs w:val="21"/>
              </w:rPr>
            </w:pPr>
            <w:r>
              <w:rPr>
                <w:rFonts w:hint="default" w:ascii="Times New Roman" w:hAnsi="Times New Roman" w:cs="Times New Roman"/>
                <w:color w:val="000000"/>
                <w:szCs w:val="21"/>
              </w:rPr>
              <w:t>（1）废气：本项目新增颗粒物排放量</w:t>
            </w:r>
            <w:r>
              <w:rPr>
                <w:rFonts w:hint="default" w:ascii="Times New Roman" w:hAnsi="Times New Roman" w:cs="Times New Roman"/>
                <w:color w:val="000000"/>
                <w:szCs w:val="21"/>
                <w:lang w:val="en-US" w:eastAsia="zh-CN"/>
              </w:rPr>
              <w:t>0.</w:t>
            </w:r>
            <w:r>
              <w:rPr>
                <w:rFonts w:hint="eastAsia" w:cs="Times New Roman"/>
                <w:color w:val="000000"/>
                <w:szCs w:val="21"/>
                <w:lang w:val="en-US" w:eastAsia="zh-CN"/>
              </w:rPr>
              <w:t>1t</w:t>
            </w:r>
            <w:r>
              <w:rPr>
                <w:rFonts w:hint="default" w:ascii="Times New Roman" w:hAnsi="Times New Roman" w:cs="Times New Roman"/>
                <w:color w:val="000000"/>
                <w:szCs w:val="21"/>
              </w:rPr>
              <w:t>/a</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lang w:val="en-US" w:eastAsia="zh-CN"/>
              </w:rPr>
              <w:t>非甲烷总烃排放量0.</w:t>
            </w:r>
            <w:r>
              <w:rPr>
                <w:rFonts w:hint="eastAsia" w:cs="Times New Roman"/>
                <w:color w:val="000000"/>
                <w:szCs w:val="21"/>
                <w:lang w:val="en-US" w:eastAsia="zh-CN"/>
              </w:rPr>
              <w:t>12</w:t>
            </w:r>
            <w:r>
              <w:rPr>
                <w:rFonts w:hint="default" w:ascii="Times New Roman" w:hAnsi="Times New Roman" w:cs="Times New Roman"/>
                <w:color w:val="000000"/>
                <w:szCs w:val="21"/>
                <w:lang w:val="en-US" w:eastAsia="zh-CN"/>
              </w:rPr>
              <w:t>t/a</w:t>
            </w:r>
            <w:r>
              <w:rPr>
                <w:rFonts w:hint="eastAsia" w:cs="Times New Roman"/>
                <w:color w:val="000000"/>
                <w:szCs w:val="21"/>
                <w:lang w:val="en-US" w:eastAsia="zh-CN"/>
              </w:rPr>
              <w:t>、</w:t>
            </w:r>
            <w:r>
              <w:rPr>
                <w:rFonts w:hint="eastAsia" w:ascii="Times New Roman" w:hAnsi="Times New Roman" w:cs="Times New Roman"/>
                <w:color w:val="000000"/>
                <w:szCs w:val="21"/>
                <w:lang w:val="en-US" w:eastAsia="zh-CN"/>
              </w:rPr>
              <w:t>二甲苯</w:t>
            </w:r>
            <w:r>
              <w:rPr>
                <w:rFonts w:hint="default" w:ascii="Times New Roman" w:hAnsi="Times New Roman" w:cs="Times New Roman"/>
                <w:color w:val="000000"/>
                <w:szCs w:val="21"/>
                <w:lang w:val="en-US" w:eastAsia="zh-CN"/>
              </w:rPr>
              <w:t>排放量0.</w:t>
            </w:r>
            <w:r>
              <w:rPr>
                <w:rFonts w:hint="eastAsia" w:cs="Times New Roman"/>
                <w:color w:val="000000"/>
                <w:szCs w:val="21"/>
                <w:lang w:val="en-US" w:eastAsia="zh-CN"/>
              </w:rPr>
              <w:t>04</w:t>
            </w:r>
            <w:r>
              <w:rPr>
                <w:rFonts w:hint="default" w:ascii="Times New Roman" w:hAnsi="Times New Roman" w:cs="Times New Roman"/>
                <w:color w:val="000000"/>
                <w:szCs w:val="21"/>
                <w:lang w:val="en-US" w:eastAsia="zh-CN"/>
              </w:rPr>
              <w:t>t/a</w:t>
            </w:r>
            <w:r>
              <w:rPr>
                <w:rFonts w:hint="default" w:ascii="Times New Roman" w:hAnsi="Times New Roman" w:cs="Times New Roman"/>
                <w:szCs w:val="21"/>
              </w:rPr>
              <w:t>。在泰兴市范围内平衡。</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both"/>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rPr>
              <w:t>（2）废水：</w:t>
            </w:r>
            <w:r>
              <w:rPr>
                <w:rFonts w:hint="default" w:ascii="Times New Roman" w:hAnsi="Times New Roman" w:cs="Times New Roman"/>
                <w:szCs w:val="21"/>
                <w:lang w:val="en-US" w:eastAsia="zh-CN"/>
              </w:rPr>
              <w:t>本项目生活污水经化粪池处理后接管至泰兴高新区工业污水处理厂处理</w:t>
            </w:r>
            <w:r>
              <w:rPr>
                <w:rFonts w:hint="default" w:ascii="Times New Roman" w:hAnsi="Times New Roman" w:cs="Times New Roman"/>
                <w:szCs w:val="21"/>
              </w:rPr>
              <w:t>。</w:t>
            </w:r>
            <w:r>
              <w:rPr>
                <w:rFonts w:hint="default" w:ascii="Times New Roman" w:hAnsi="Times New Roman" w:cs="Times New Roman"/>
                <w:szCs w:val="21"/>
                <w:lang w:val="en-US" w:eastAsia="zh-CN"/>
              </w:rPr>
              <w:t xml:space="preserve">废水污染物新增排放量为COD </w:t>
            </w:r>
            <w:r>
              <w:rPr>
                <w:rFonts w:hint="default" w:ascii="Times New Roman" w:hAnsi="Times New Roman" w:eastAsia="宋体" w:cs="Times New Roman"/>
                <w:bCs/>
                <w:sz w:val="21"/>
                <w:szCs w:val="21"/>
                <w:lang w:val="en-US" w:eastAsia="zh-CN"/>
              </w:rPr>
              <w:t>0.</w:t>
            </w:r>
            <w:r>
              <w:rPr>
                <w:rFonts w:hint="eastAsia" w:ascii="Times New Roman" w:hAnsi="Times New Roman" w:eastAsia="宋体" w:cs="Times New Roman"/>
                <w:bCs/>
                <w:sz w:val="21"/>
                <w:szCs w:val="21"/>
                <w:lang w:val="en-US" w:eastAsia="zh-CN"/>
              </w:rPr>
              <w:t>15</w:t>
            </w:r>
            <w:r>
              <w:rPr>
                <w:rFonts w:hint="default" w:ascii="Times New Roman" w:hAnsi="Times New Roman" w:eastAsia="宋体" w:cs="Times New Roman"/>
                <w:bCs/>
                <w:sz w:val="21"/>
                <w:szCs w:val="21"/>
                <w:lang w:val="en-US" w:eastAsia="zh-CN"/>
              </w:rPr>
              <w:t>t/a、</w:t>
            </w:r>
            <w:r>
              <w:rPr>
                <w:rFonts w:hint="default" w:ascii="Times New Roman" w:hAnsi="Times New Roman" w:cs="Times New Roman"/>
                <w:sz w:val="21"/>
                <w:szCs w:val="21"/>
              </w:rPr>
              <w:t>NH</w:t>
            </w:r>
            <w:r>
              <w:rPr>
                <w:rFonts w:hint="default" w:ascii="Times New Roman" w:hAnsi="Times New Roman" w:cs="Times New Roman"/>
                <w:sz w:val="21"/>
                <w:szCs w:val="21"/>
                <w:vertAlign w:val="subscript"/>
              </w:rPr>
              <w:t>3</w:t>
            </w:r>
            <w:r>
              <w:rPr>
                <w:rFonts w:hint="default" w:ascii="Times New Roman" w:hAnsi="Times New Roman" w:cs="Times New Roman"/>
                <w:sz w:val="21"/>
                <w:szCs w:val="21"/>
              </w:rPr>
              <w:t>-N</w:t>
            </w:r>
            <w:r>
              <w:rPr>
                <w:rFonts w:hint="default" w:ascii="Times New Roman" w:hAnsi="Times New Roman" w:cs="Times New Roman"/>
                <w:sz w:val="21"/>
                <w:szCs w:val="21"/>
                <w:lang w:val="en-US" w:eastAsia="zh-CN"/>
              </w:rPr>
              <w:t xml:space="preserve"> </w:t>
            </w:r>
            <w:r>
              <w:rPr>
                <w:rFonts w:hint="default" w:ascii="Times New Roman" w:hAnsi="Times New Roman" w:cs="Times New Roman"/>
                <w:bCs/>
                <w:sz w:val="21"/>
                <w:szCs w:val="21"/>
                <w:lang w:val="en-US" w:eastAsia="zh-CN"/>
              </w:rPr>
              <w:t>0.0</w:t>
            </w:r>
            <w:r>
              <w:rPr>
                <w:rFonts w:hint="eastAsia" w:cs="Times New Roman"/>
                <w:bCs/>
                <w:sz w:val="21"/>
                <w:szCs w:val="21"/>
                <w:lang w:val="en-US" w:eastAsia="zh-CN"/>
              </w:rPr>
              <w:t>12</w:t>
            </w:r>
            <w:r>
              <w:rPr>
                <w:rFonts w:hint="default" w:ascii="Times New Roman" w:hAnsi="Times New Roman" w:eastAsia="宋体" w:cs="Times New Roman"/>
                <w:bCs/>
                <w:sz w:val="21"/>
                <w:szCs w:val="21"/>
                <w:lang w:val="en-US" w:eastAsia="zh-CN"/>
              </w:rPr>
              <w:t>t/a。</w:t>
            </w:r>
          </w:p>
          <w:p>
            <w:pPr>
              <w:adjustRightInd w:val="0"/>
              <w:snapToGrid w:val="0"/>
              <w:spacing w:line="360" w:lineRule="auto"/>
              <w:ind w:right="105" w:firstLine="420" w:firstLineChars="200"/>
              <w:rPr>
                <w:rFonts w:hint="default" w:ascii="Times New Roman" w:hAnsi="Times New Roman" w:eastAsia="宋体" w:cs="Times New Roman"/>
                <w:kern w:val="0"/>
                <w:sz w:val="21"/>
                <w:szCs w:val="21"/>
                <w:lang w:eastAsia="zh-CN"/>
              </w:rPr>
            </w:pPr>
            <w:r>
              <w:rPr>
                <w:rFonts w:hint="default" w:ascii="Times New Roman" w:hAnsi="Times New Roman" w:cs="Times New Roman"/>
                <w:szCs w:val="21"/>
              </w:rPr>
              <w:t>（3）固废：全厂各类固体废物</w:t>
            </w:r>
            <w:r>
              <w:rPr>
                <w:rFonts w:hint="eastAsia" w:ascii="Times New Roman" w:hAnsi="Times New Roman" w:cs="Times New Roman"/>
                <w:szCs w:val="21"/>
                <w:lang w:val="en-US" w:eastAsia="zh-CN"/>
              </w:rPr>
              <w:t>均</w:t>
            </w:r>
            <w:r>
              <w:rPr>
                <w:rFonts w:hint="default" w:ascii="Times New Roman" w:hAnsi="Times New Roman" w:cs="Times New Roman"/>
                <w:szCs w:val="21"/>
              </w:rPr>
              <w:t>得到有效处置，可以实现零排放，无需申报总量</w:t>
            </w:r>
            <w:r>
              <w:rPr>
                <w:rFonts w:hint="default" w:ascii="Times New Roman" w:hAnsi="Times New Roman" w:cs="Times New Roman"/>
                <w:szCs w:val="21"/>
                <w:lang w:val="en-US" w:eastAsia="zh-CN"/>
              </w:rPr>
              <w:t>。</w:t>
            </w:r>
          </w:p>
        </w:tc>
      </w:tr>
    </w:tbl>
    <w:p>
      <w:pPr>
        <w:pStyle w:val="27"/>
        <w:jc w:val="center"/>
        <w:outlineLvl w:val="0"/>
        <w:rPr>
          <w:rFonts w:hint="default" w:ascii="Times New Roman" w:hAnsi="Times New Roman" w:eastAsia="黑体" w:cs="Times New Roman"/>
          <w:snapToGrid w:val="0"/>
          <w:sz w:val="30"/>
          <w:szCs w:val="30"/>
        </w:rPr>
      </w:pPr>
      <w:r>
        <w:rPr>
          <w:rFonts w:hint="default" w:ascii="Times New Roman" w:hAnsi="Times New Roman" w:eastAsia="黑体" w:cs="Times New Roman"/>
          <w:snapToGrid w:val="0"/>
          <w:sz w:val="36"/>
          <w:szCs w:val="36"/>
        </w:rPr>
        <w:br w:type="page"/>
      </w:r>
      <w:r>
        <w:rPr>
          <w:rFonts w:hint="default" w:ascii="Times New Roman" w:hAnsi="Times New Roman" w:eastAsia="黑体" w:cs="Times New Roman"/>
          <w:snapToGrid w:val="0"/>
          <w:sz w:val="30"/>
          <w:szCs w:val="30"/>
        </w:rPr>
        <w:t>四、主要环境影响和保护措施</w:t>
      </w:r>
    </w:p>
    <w:tbl>
      <w:tblPr>
        <w:tblStyle w:val="29"/>
        <w:tblW w:w="980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90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75" w:hRule="atLeast"/>
          <w:jc w:val="center"/>
        </w:trPr>
        <w:tc>
          <w:tcPr>
            <w:tcW w:w="746" w:type="dxa"/>
            <w:noWrap w:val="0"/>
            <w:tcMar>
              <w:left w:w="28" w:type="dxa"/>
              <w:right w:w="28" w:type="dxa"/>
            </w:tcMar>
            <w:vAlign w:val="center"/>
          </w:tcPr>
          <w:p>
            <w:pPr>
              <w:pStyle w:val="27"/>
              <w:adjustRightInd w:val="0"/>
              <w:snapToGrid w:val="0"/>
              <w:spacing w:before="0" w:beforeAutospacing="0" w:after="0" w:afterAutospacing="0"/>
              <w:jc w:val="center"/>
              <w:rPr>
                <w:rFonts w:hint="default" w:ascii="Times New Roman" w:hAnsi="Times New Roman" w:cs="Times New Roman"/>
                <w:kern w:val="2"/>
                <w:sz w:val="21"/>
                <w:szCs w:val="21"/>
              </w:rPr>
            </w:pPr>
            <w:r>
              <w:rPr>
                <w:rFonts w:hint="default" w:ascii="Times New Roman" w:hAnsi="Times New Roman" w:cs="Times New Roman"/>
                <w:kern w:val="2"/>
                <w:sz w:val="21"/>
                <w:szCs w:val="21"/>
              </w:rPr>
              <w:t>施工</w:t>
            </w:r>
          </w:p>
          <w:p>
            <w:pPr>
              <w:pStyle w:val="27"/>
              <w:adjustRightInd w:val="0"/>
              <w:snapToGrid w:val="0"/>
              <w:spacing w:before="0" w:beforeAutospacing="0" w:after="0" w:afterAutospacing="0"/>
              <w:jc w:val="center"/>
              <w:rPr>
                <w:rFonts w:hint="default" w:ascii="Times New Roman" w:hAnsi="Times New Roman" w:cs="Times New Roman"/>
                <w:kern w:val="2"/>
                <w:sz w:val="21"/>
                <w:szCs w:val="21"/>
              </w:rPr>
            </w:pPr>
            <w:r>
              <w:rPr>
                <w:rFonts w:hint="default" w:ascii="Times New Roman" w:hAnsi="Times New Roman" w:cs="Times New Roman"/>
                <w:kern w:val="2"/>
                <w:sz w:val="21"/>
                <w:szCs w:val="21"/>
              </w:rPr>
              <w:t>期环</w:t>
            </w:r>
          </w:p>
          <w:p>
            <w:pPr>
              <w:pStyle w:val="27"/>
              <w:adjustRightInd w:val="0"/>
              <w:snapToGrid w:val="0"/>
              <w:spacing w:before="0" w:beforeAutospacing="0" w:after="0" w:afterAutospacing="0"/>
              <w:jc w:val="center"/>
              <w:rPr>
                <w:rFonts w:hint="default" w:ascii="Times New Roman" w:hAnsi="Times New Roman" w:cs="Times New Roman"/>
                <w:kern w:val="2"/>
                <w:sz w:val="21"/>
                <w:szCs w:val="21"/>
              </w:rPr>
            </w:pPr>
            <w:r>
              <w:rPr>
                <w:rFonts w:hint="default" w:ascii="Times New Roman" w:hAnsi="Times New Roman" w:cs="Times New Roman"/>
                <w:kern w:val="2"/>
                <w:sz w:val="21"/>
                <w:szCs w:val="21"/>
              </w:rPr>
              <w:t>境保</w:t>
            </w:r>
          </w:p>
          <w:p>
            <w:pPr>
              <w:pStyle w:val="27"/>
              <w:adjustRightInd w:val="0"/>
              <w:snapToGrid w:val="0"/>
              <w:spacing w:before="0" w:beforeAutospacing="0" w:after="0" w:afterAutospacing="0"/>
              <w:jc w:val="center"/>
              <w:rPr>
                <w:rFonts w:hint="default" w:ascii="Times New Roman" w:hAnsi="Times New Roman" w:cs="Times New Roman"/>
                <w:kern w:val="2"/>
                <w:sz w:val="21"/>
                <w:szCs w:val="21"/>
              </w:rPr>
            </w:pPr>
            <w:r>
              <w:rPr>
                <w:rFonts w:hint="default" w:ascii="Times New Roman" w:hAnsi="Times New Roman" w:cs="Times New Roman"/>
                <w:kern w:val="2"/>
                <w:sz w:val="21"/>
                <w:szCs w:val="21"/>
              </w:rPr>
              <w:t>护措</w:t>
            </w:r>
          </w:p>
          <w:p>
            <w:pPr>
              <w:pStyle w:val="27"/>
              <w:adjustRightInd w:val="0"/>
              <w:snapToGrid w:val="0"/>
              <w:spacing w:before="0" w:beforeAutospacing="0" w:after="0" w:afterAutospacing="0"/>
              <w:jc w:val="center"/>
              <w:rPr>
                <w:rFonts w:hint="default" w:ascii="Times New Roman" w:hAnsi="Times New Roman" w:cs="Times New Roman"/>
                <w:kern w:val="2"/>
                <w:sz w:val="21"/>
                <w:szCs w:val="21"/>
              </w:rPr>
            </w:pPr>
            <w:r>
              <w:rPr>
                <w:rFonts w:hint="default" w:ascii="Times New Roman" w:hAnsi="Times New Roman" w:cs="Times New Roman"/>
                <w:kern w:val="2"/>
                <w:sz w:val="21"/>
                <w:szCs w:val="21"/>
              </w:rPr>
              <w:t>施</w:t>
            </w:r>
          </w:p>
        </w:tc>
        <w:tc>
          <w:tcPr>
            <w:tcW w:w="9061" w:type="dxa"/>
            <w:noWrap w:val="0"/>
            <w:vAlign w:val="center"/>
          </w:tcPr>
          <w:p>
            <w:pPr>
              <w:adjustRightInd w:val="0"/>
              <w:snapToGrid w:val="0"/>
              <w:spacing w:line="360" w:lineRule="auto"/>
              <w:ind w:firstLine="420"/>
              <w:rPr>
                <w:rFonts w:hint="default" w:ascii="Times New Roman" w:hAnsi="Times New Roman" w:cs="Times New Roman"/>
                <w:sz w:val="21"/>
                <w:szCs w:val="21"/>
              </w:rPr>
            </w:pPr>
            <w:r>
              <w:rPr>
                <w:rFonts w:hint="default" w:ascii="Times New Roman" w:hAnsi="Times New Roman" w:cs="Times New Roman"/>
                <w:bCs/>
                <w:sz w:val="21"/>
                <w:szCs w:val="21"/>
              </w:rPr>
              <w:t>本项目</w:t>
            </w:r>
            <w:r>
              <w:rPr>
                <w:rFonts w:hint="default" w:ascii="Times New Roman" w:hAnsi="Times New Roman" w:cs="Times New Roman"/>
                <w:color w:val="000000"/>
                <w:sz w:val="21"/>
                <w:szCs w:val="21"/>
              </w:rPr>
              <w:t>利用现有车间进行生产，施工期主要进行设备安装和相关配套设施的建设。施工期较短，污染较小，本次环评不再进行详细分析。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80" w:hRule="atLeast"/>
          <w:jc w:val="center"/>
        </w:trPr>
        <w:tc>
          <w:tcPr>
            <w:tcW w:w="746" w:type="dxa"/>
            <w:noWrap w:val="0"/>
            <w:tcMar>
              <w:left w:w="28" w:type="dxa"/>
              <w:right w:w="28" w:type="dxa"/>
            </w:tcMar>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运营</w:t>
            </w:r>
          </w:p>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期环</w:t>
            </w:r>
          </w:p>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境影</w:t>
            </w:r>
          </w:p>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响和</w:t>
            </w:r>
          </w:p>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保护</w:t>
            </w:r>
          </w:p>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措施</w:t>
            </w:r>
          </w:p>
        </w:tc>
        <w:tc>
          <w:tcPr>
            <w:tcW w:w="9061" w:type="dxa"/>
            <w:noWrap w:val="0"/>
            <w:vAlign w:val="center"/>
          </w:tcPr>
          <w:p>
            <w:pPr>
              <w:adjustRightInd w:val="0"/>
              <w:snapToGrid w:val="0"/>
              <w:spacing w:line="360" w:lineRule="auto"/>
              <w:ind w:firstLine="420" w:firstLineChars="200"/>
              <w:rPr>
                <w:rFonts w:hint="default"/>
              </w:rPr>
            </w:pPr>
            <w:r>
              <w:rPr>
                <w:rFonts w:hint="default"/>
              </w:rPr>
              <w:t>本项目在正常营运生产状况下对外环境的影响主要表现为废水、废气、噪声、固废。</w:t>
            </w:r>
          </w:p>
          <w:p>
            <w:pPr>
              <w:numPr>
                <w:ilvl w:val="0"/>
                <w:numId w:val="5"/>
              </w:numPr>
              <w:adjustRightInd w:val="0"/>
              <w:snapToGrid w:val="0"/>
              <w:spacing w:line="360" w:lineRule="auto"/>
              <w:ind w:firstLine="420" w:firstLineChars="200"/>
              <w:rPr>
                <w:rFonts w:hint="default"/>
              </w:rPr>
            </w:pPr>
            <w:r>
              <w:rPr>
                <w:rFonts w:hint="default"/>
              </w:rPr>
              <w:t>废气</w:t>
            </w:r>
          </w:p>
          <w:p>
            <w:pPr>
              <w:adjustRightInd w:val="0"/>
              <w:snapToGrid w:val="0"/>
              <w:spacing w:line="360" w:lineRule="auto"/>
              <w:ind w:firstLine="420" w:firstLineChars="200"/>
              <w:rPr>
                <w:rFonts w:hint="default"/>
              </w:rPr>
            </w:pPr>
            <w:r>
              <w:rPr>
                <w:rFonts w:hint="default"/>
              </w:rPr>
              <w:t>1.1废气产排污环节及污染物种类</w:t>
            </w:r>
          </w:p>
          <w:p>
            <w:pPr>
              <w:adjustRightInd w:val="0"/>
              <w:snapToGrid w:val="0"/>
              <w:spacing w:line="360" w:lineRule="auto"/>
              <w:ind w:firstLine="411" w:firstLineChars="196"/>
              <w:rPr>
                <w:rFonts w:hint="default"/>
                <w:lang w:eastAsia="zh-CN"/>
              </w:rPr>
            </w:pPr>
            <w:r>
              <w:rPr>
                <w:rFonts w:hint="default"/>
              </w:rPr>
              <w:t>本项目营运期产生的废气污染物主要为</w:t>
            </w:r>
            <w:r>
              <w:rPr>
                <w:rFonts w:hint="eastAsia"/>
                <w:lang w:val="en-US" w:eastAsia="zh-CN"/>
              </w:rPr>
              <w:t>喷漆、晾干废气</w:t>
            </w:r>
            <w:r>
              <w:rPr>
                <w:rFonts w:hint="default"/>
                <w:lang w:eastAsia="zh-CN"/>
              </w:rPr>
              <w:t>。</w:t>
            </w:r>
          </w:p>
          <w:p>
            <w:pPr>
              <w:adjustRightInd w:val="0"/>
              <w:snapToGrid w:val="0"/>
              <w:spacing w:line="360" w:lineRule="auto"/>
              <w:ind w:firstLine="411" w:firstLineChars="196"/>
              <w:jc w:val="left"/>
              <w:rPr>
                <w:rFonts w:hint="default"/>
                <w:lang w:val="en-US"/>
              </w:rPr>
            </w:pPr>
            <w:r>
              <w:rPr>
                <w:rFonts w:hint="eastAsia"/>
                <w:lang w:val="en-US" w:eastAsia="zh-CN"/>
              </w:rPr>
              <w:t>喷漆、晾干废气</w:t>
            </w:r>
            <w:r>
              <w:rPr>
                <w:rFonts w:hint="default"/>
                <w:lang w:val="en-US" w:eastAsia="zh-CN"/>
              </w:rPr>
              <w:t>G</w:t>
            </w:r>
            <w:r>
              <w:rPr>
                <w:rFonts w:hint="eastAsia"/>
                <w:lang w:val="en-US" w:eastAsia="zh-CN"/>
              </w:rPr>
              <w:t>1、G2（喷漆房）</w:t>
            </w:r>
          </w:p>
          <w:p>
            <w:pPr>
              <w:adjustRightInd w:val="0"/>
              <w:snapToGrid w:val="0"/>
              <w:spacing w:line="360" w:lineRule="auto"/>
              <w:ind w:firstLine="420" w:firstLineChars="200"/>
              <w:rPr>
                <w:rFonts w:hint="default"/>
              </w:rPr>
            </w:pPr>
            <w:r>
              <w:rPr>
                <w:rFonts w:hint="default"/>
              </w:rPr>
              <w:t>1.2废气处理措施评价</w:t>
            </w:r>
          </w:p>
          <w:p>
            <w:pPr>
              <w:adjustRightInd w:val="0"/>
              <w:snapToGrid w:val="0"/>
              <w:spacing w:line="360" w:lineRule="auto"/>
              <w:ind w:firstLine="411" w:firstLineChars="196"/>
              <w:rPr>
                <w:rFonts w:hint="default"/>
                <w:lang w:val="en-US" w:eastAsia="zh-CN"/>
              </w:rPr>
            </w:pPr>
            <w:r>
              <w:rPr>
                <w:rFonts w:hint="default"/>
              </w:rPr>
              <w:t>①废气收集措施</w:t>
            </w:r>
          </w:p>
          <w:p>
            <w:pPr>
              <w:pStyle w:val="16"/>
              <w:widowControl/>
              <w:adjustRightInd w:val="0"/>
              <w:snapToGrid w:val="0"/>
              <w:spacing w:line="360" w:lineRule="auto"/>
              <w:ind w:firstLine="480"/>
              <w:rPr>
                <w:rFonts w:hint="default"/>
              </w:rPr>
            </w:pPr>
            <w:r>
              <w:rPr>
                <w:rFonts w:hint="default"/>
                <w:lang w:val="en-US" w:eastAsia="zh-CN"/>
              </w:rPr>
              <w:t>喷漆废气：通过“</w:t>
            </w:r>
            <w:r>
              <w:rPr>
                <w:rFonts w:hint="eastAsia"/>
                <w:lang w:val="en-US" w:eastAsia="zh-CN"/>
              </w:rPr>
              <w:t>过滤棉</w:t>
            </w:r>
            <w:r>
              <w:rPr>
                <w:rFonts w:hint="default"/>
                <w:lang w:val="en-US" w:eastAsia="zh-CN"/>
              </w:rPr>
              <w:t>+二级活性炭吸附装置”处理，考虑到开门进出影响，约</w:t>
            </w:r>
            <w:r>
              <w:rPr>
                <w:rFonts w:hint="eastAsia"/>
                <w:lang w:val="en-US" w:eastAsia="zh-CN"/>
              </w:rPr>
              <w:t>5</w:t>
            </w:r>
            <w:r>
              <w:rPr>
                <w:rFonts w:hint="default"/>
                <w:lang w:val="en-US" w:eastAsia="zh-CN"/>
              </w:rPr>
              <w:t>%的废气经门逃逸而出，剩余9</w:t>
            </w:r>
            <w:r>
              <w:rPr>
                <w:rFonts w:hint="eastAsia"/>
                <w:lang w:val="en-US" w:eastAsia="zh-CN"/>
              </w:rPr>
              <w:t>5</w:t>
            </w:r>
            <w:r>
              <w:rPr>
                <w:rFonts w:hint="default"/>
                <w:lang w:val="en-US" w:eastAsia="zh-CN"/>
              </w:rPr>
              <w:t>%废气将逸散在密闭喷漆房，</w:t>
            </w:r>
            <w:r>
              <w:rPr>
                <w:rFonts w:hint="eastAsia"/>
                <w:lang w:val="en-US" w:eastAsia="zh-CN"/>
              </w:rPr>
              <w:t>过滤棉</w:t>
            </w:r>
            <w:r>
              <w:rPr>
                <w:rFonts w:hint="default"/>
                <w:lang w:val="en-US" w:eastAsia="zh-CN"/>
              </w:rPr>
              <w:t>装置对漆雾的处置效率以90%计，活性炭吸附装置对非甲烷总烃处置效率以90%计，处理后尾气通过15米排气筒排空；</w:t>
            </w:r>
          </w:p>
          <w:p>
            <w:pPr>
              <w:pStyle w:val="16"/>
              <w:widowControl/>
              <w:adjustRightInd w:val="0"/>
              <w:snapToGrid w:val="0"/>
              <w:spacing w:line="360" w:lineRule="auto"/>
              <w:ind w:firstLine="0"/>
              <w:jc w:val="center"/>
              <w:rPr>
                <w:rFonts w:hint="default"/>
              </w:rPr>
            </w:pPr>
            <w:r>
              <mc:AlternateContent>
                <mc:Choice Requires="wpg">
                  <w:drawing>
                    <wp:anchor distT="0" distB="0" distL="114300" distR="114300" simplePos="0" relativeHeight="251660288" behindDoc="0" locked="0" layoutInCell="1" allowOverlap="1">
                      <wp:simplePos x="0" y="0"/>
                      <wp:positionH relativeFrom="column">
                        <wp:posOffset>539115</wp:posOffset>
                      </wp:positionH>
                      <wp:positionV relativeFrom="paragraph">
                        <wp:posOffset>54610</wp:posOffset>
                      </wp:positionV>
                      <wp:extent cx="4498340" cy="253365"/>
                      <wp:effectExtent l="4445" t="1905" r="0" b="11430"/>
                      <wp:wrapNone/>
                      <wp:docPr id="32" name="组合 32"/>
                      <wp:cNvGraphicFramePr/>
                      <a:graphic xmlns:a="http://schemas.openxmlformats.org/drawingml/2006/main">
                        <a:graphicData uri="http://schemas.microsoft.com/office/word/2010/wordprocessingGroup">
                          <wpg:wgp>
                            <wpg:cNvGrpSpPr/>
                            <wpg:grpSpPr>
                              <a:xfrm>
                                <a:off x="0" y="0"/>
                                <a:ext cx="4498558" cy="253365"/>
                                <a:chOff x="4296" y="507233"/>
                                <a:chExt cx="6654" cy="399"/>
                              </a:xfrm>
                            </wpg:grpSpPr>
                            <wps:wsp>
                              <wps:cNvPr id="25" name="文本框 25"/>
                              <wps:cNvSpPr txBox="1"/>
                              <wps:spPr>
                                <a:xfrm>
                                  <a:off x="4296" y="507239"/>
                                  <a:ext cx="1467" cy="393"/>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sz w:val="18"/>
                                        <w:szCs w:val="18"/>
                                        <w:lang w:val="en-US" w:eastAsia="zh-CN"/>
                                      </w:rPr>
                                    </w:pPr>
                                    <w:r>
                                      <w:rPr>
                                        <w:rFonts w:hint="eastAsia"/>
                                        <w:sz w:val="18"/>
                                        <w:szCs w:val="18"/>
                                        <w:lang w:val="en-US" w:eastAsia="zh-CN"/>
                                      </w:rPr>
                                      <w:t>喷漆、晾干废气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直接箭头连接符 26"/>
                              <wps:cNvCnPr>
                                <a:stCxn id="25" idx="3"/>
                              </wps:cNvCnPr>
                              <wps:spPr>
                                <a:xfrm>
                                  <a:off x="5763" y="507436"/>
                                  <a:ext cx="513"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7" name="文本框 27"/>
                              <wps:cNvSpPr txBox="1"/>
                              <wps:spPr>
                                <a:xfrm>
                                  <a:off x="6280" y="507237"/>
                                  <a:ext cx="2574" cy="393"/>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18"/>
                                        <w:szCs w:val="18"/>
                                        <w:lang w:val="en-US" w:eastAsia="zh-CN"/>
                                      </w:rPr>
                                    </w:pPr>
                                    <w:r>
                                      <w:rPr>
                                        <w:rFonts w:hint="eastAsia"/>
                                        <w:sz w:val="18"/>
                                        <w:szCs w:val="18"/>
                                        <w:lang w:val="en-US" w:eastAsia="zh-CN"/>
                                      </w:rPr>
                                      <w:t>过滤棉+二级活性炭吸附装置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文本框 28"/>
                              <wps:cNvSpPr txBox="1"/>
                              <wps:spPr>
                                <a:xfrm>
                                  <a:off x="9369" y="507233"/>
                                  <a:ext cx="1581" cy="39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18"/>
                                        <w:szCs w:val="18"/>
                                        <w:lang w:val="en-US" w:eastAsia="zh-CN"/>
                                      </w:rPr>
                                    </w:pPr>
                                    <w:r>
                                      <w:rPr>
                                        <w:rFonts w:hint="eastAsia"/>
                                        <w:sz w:val="18"/>
                                        <w:szCs w:val="18"/>
                                        <w:lang w:val="en-US" w:eastAsia="zh-CN"/>
                                      </w:rPr>
                                      <w:t>15m排气筒排空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 name="直接箭头连接符 29"/>
                              <wps:cNvCnPr/>
                              <wps:spPr>
                                <a:xfrm>
                                  <a:off x="8853" y="507445"/>
                                  <a:ext cx="513"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42.45pt;margin-top:4.3pt;height:19.95pt;width:354.2pt;z-index:251660288;mso-width-relative:page;mso-height-relative:page;" coordorigin="4296,507233" coordsize="6654,399" o:gfxdata="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">
                      <o:lock v:ext="edit" aspectratio="f"/>
                      <v:shape id="_x0000_s1026" o:spid="_x0000_s1026" o:spt="202" type="#_x0000_t202" style="position:absolute;left:4296;top:507239;height:393;width:1467;" filled="f" stroked="t" coordsize="21600,21600" o:gfxdata="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c/Ou/&#10;AAAA2wAAAA8AAAAAAAAAAQAgAAAAIgAAAGRycy9kb3ducmV2LnhtbFBLAQIUABQAAAAIAIdO4kAz&#10;LwWeOwAAADkAAAAQAAAAAAAAAAEAIAAAAA4BAABkcnMvc2hhcGV4bWwueG1sUEsFBgAAAAAGAAYA&#10;WwEAALgDAAAAAA==&#10;">
                        <v:fill on="f" focussize="0,0"/>
                        <v:stroke weight="0.5pt" color="#000000 [3204]" joinstyle="round"/>
                        <v:imagedata o:title=""/>
                        <o:lock v:ext="edit" aspectratio="f"/>
                        <v:textbox>
                          <w:txbxContent>
                            <w:p>
                              <w:pPr>
                                <w:jc w:val="center"/>
                                <w:rPr>
                                  <w:rFonts w:hint="eastAsia" w:eastAsia="宋体"/>
                                  <w:sz w:val="18"/>
                                  <w:szCs w:val="18"/>
                                  <w:lang w:val="en-US" w:eastAsia="zh-CN"/>
                                </w:rPr>
                              </w:pPr>
                              <w:r>
                                <w:rPr>
                                  <w:rFonts w:hint="eastAsia"/>
                                  <w:sz w:val="18"/>
                                  <w:szCs w:val="18"/>
                                  <w:lang w:val="en-US" w:eastAsia="zh-CN"/>
                                </w:rPr>
                                <w:t>喷漆、晾干废气</w:t>
                              </w:r>
                            </w:p>
                          </w:txbxContent>
                        </v:textbox>
                      </v:shape>
                      <v:shape id="_x0000_s1026" o:spid="_x0000_s1026" o:spt="32" type="#_x0000_t32" style="position:absolute;left:5763;top:507436;height:0;width:513;" filled="f" stroked="t" coordsize="21600,21600" o:gfxdata="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5FGqC8AAAA&#10;2wAAAA8AAAAAAAAAAQAgAAAAIgAAAGRycy9kb3ducmV2LnhtbFBLAQIUABQAAAAIAIdO4kAzLwWe&#10;OwAAADkAAAAQAAAAAAAAAAEAIAAAAAsBAABkcnMvc2hhcGV4bWwueG1sUEsFBgAAAAAGAAYAWwEA&#10;ALUDAAAAAA==&#10;">
                        <v:fill on="f" focussize="0,0"/>
                        <v:stroke weight="0.5pt" color="#000000 [3200]" miterlimit="8" joinstyle="miter" endarrow="open"/>
                        <v:imagedata o:title=""/>
                        <o:lock v:ext="edit" aspectratio="f"/>
                      </v:shape>
                      <v:shape id="_x0000_s1026" o:spid="_x0000_s1026" o:spt="202" type="#_x0000_t202" style="position:absolute;left:6280;top:507237;height:393;width:2574;" filled="f" stroked="t" coordsize="21600,21600" o:gfxdata="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MLHB74A&#10;AADbAAAADwAAAAAAAAABACAAAAAiAAAAZHJzL2Rvd25yZXYueG1sUEsBAhQAFAAAAAgAh07iQDMv&#10;BZ47AAAAOQAAABAAAAAAAAAAAQAgAAAADQEAAGRycy9zaGFwZXhtbC54bWxQSwUGAAAAAAYABgBb&#10;AQAAtwMAAAAA&#10;">
                        <v:fill on="f" focussize="0,0"/>
                        <v:stroke weight="0.5pt" color="#000000 [3204]" joinstyle="round"/>
                        <v:imagedata o:title=""/>
                        <o:lock v:ext="edit" aspectratio="f"/>
                        <v:textbox>
                          <w:txbxContent>
                            <w:p>
                              <w:pPr>
                                <w:jc w:val="center"/>
                                <w:rPr>
                                  <w:rFonts w:hint="default" w:eastAsia="宋体"/>
                                  <w:sz w:val="18"/>
                                  <w:szCs w:val="18"/>
                                  <w:lang w:val="en-US" w:eastAsia="zh-CN"/>
                                </w:rPr>
                              </w:pPr>
                              <w:r>
                                <w:rPr>
                                  <w:rFonts w:hint="eastAsia"/>
                                  <w:sz w:val="18"/>
                                  <w:szCs w:val="18"/>
                                  <w:lang w:val="en-US" w:eastAsia="zh-CN"/>
                                </w:rPr>
                                <w:t>过滤棉+二级活性炭吸附装置</w:t>
                              </w:r>
                            </w:p>
                          </w:txbxContent>
                        </v:textbox>
                      </v:shape>
                      <v:shape id="_x0000_s1026" o:spid="_x0000_s1026" o:spt="202" type="#_x0000_t202" style="position:absolute;left:9369;top:507233;height:393;width:1581;" filled="f" stroked="f" coordsize="21600,21600" o:gfxdata="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7Po87ugAAANsA&#10;AAAPAAAAAAAAAAEAIAAAACIAAABkcnMvZG93bnJldi54bWxQSwECFAAUAAAACACHTuJAMy8FnjsA&#10;AAA5AAAAEAAAAAAAAAABACAAAAAJAQAAZHJzL3NoYXBleG1sLnhtbFBLBQYAAAAABgAGAFsBAACz&#10;AwAAAAA=&#10;">
                        <v:fill on="f" focussize="0,0"/>
                        <v:stroke on="f" weight="0.5pt"/>
                        <v:imagedata o:title=""/>
                        <o:lock v:ext="edit" aspectratio="f"/>
                        <v:textbox>
                          <w:txbxContent>
                            <w:p>
                              <w:pPr>
                                <w:jc w:val="center"/>
                                <w:rPr>
                                  <w:rFonts w:hint="default" w:eastAsia="宋体"/>
                                  <w:sz w:val="18"/>
                                  <w:szCs w:val="18"/>
                                  <w:lang w:val="en-US" w:eastAsia="zh-CN"/>
                                </w:rPr>
                              </w:pPr>
                              <w:r>
                                <w:rPr>
                                  <w:rFonts w:hint="eastAsia"/>
                                  <w:sz w:val="18"/>
                                  <w:szCs w:val="18"/>
                                  <w:lang w:val="en-US" w:eastAsia="zh-CN"/>
                                </w:rPr>
                                <w:t>15m排气筒排空</w:t>
                              </w:r>
                            </w:p>
                          </w:txbxContent>
                        </v:textbox>
                      </v:shape>
                      <v:shape id="_x0000_s1026" o:spid="_x0000_s1026" o:spt="32" type="#_x0000_t32" style="position:absolute;left:8853;top:507445;height:0;width:513;" filled="f" stroked="t" coordsize="21600,21600" o:gfxdata="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9qO0r4A&#10;AADbAAAADwAAAAAAAAABACAAAAAiAAAAZHJzL2Rvd25yZXYueG1sUEsBAhQAFAAAAAgAh07iQDMv&#10;BZ47AAAAOQAAABAAAAAAAAAAAQAgAAAADQEAAGRycy9zaGFwZXhtbC54bWxQSwUGAAAAAAYABgBb&#10;AQAAtwMAAAAA&#10;">
                        <v:fill on="f" focussize="0,0"/>
                        <v:stroke weight="0.5pt" color="#000000 [3200]" miterlimit="8" joinstyle="miter" endarrow="open"/>
                        <v:imagedata o:title=""/>
                        <o:lock v:ext="edit" aspectratio="f"/>
                      </v:shape>
                    </v:group>
                  </w:pict>
                </mc:Fallback>
              </mc:AlternateContent>
            </w:r>
          </w:p>
          <w:p>
            <w:pPr>
              <w:pStyle w:val="16"/>
              <w:widowControl/>
              <w:adjustRightInd w:val="0"/>
              <w:snapToGrid w:val="0"/>
              <w:spacing w:line="360" w:lineRule="auto"/>
              <w:ind w:firstLine="0"/>
              <w:jc w:val="center"/>
              <w:rPr>
                <w:rFonts w:hint="default"/>
              </w:rPr>
            </w:pPr>
          </w:p>
          <w:p>
            <w:pPr>
              <w:pStyle w:val="16"/>
              <w:widowControl/>
              <w:adjustRightInd w:val="0"/>
              <w:snapToGrid w:val="0"/>
              <w:spacing w:line="360" w:lineRule="auto"/>
              <w:ind w:firstLine="0"/>
              <w:jc w:val="center"/>
              <w:rPr>
                <w:rFonts w:hint="default"/>
              </w:rPr>
            </w:pPr>
            <w:r>
              <w:rPr>
                <w:rFonts w:hint="default"/>
                <w:color w:val="auto"/>
              </w:rPr>
              <w:t>图4-1    本项目废气收集措施流程图</w:t>
            </w:r>
          </w:p>
          <w:p>
            <w:pPr>
              <w:pStyle w:val="16"/>
              <w:widowControl/>
              <w:adjustRightInd w:val="0"/>
              <w:snapToGrid w:val="0"/>
              <w:spacing w:line="360" w:lineRule="auto"/>
              <w:rPr>
                <w:rFonts w:hint="default" w:ascii="Times New Roman" w:hAnsi="Times New Roman" w:cs="Times New Roman"/>
                <w:b/>
                <w:bCs/>
                <w:kern w:val="24"/>
                <w:sz w:val="21"/>
                <w:szCs w:val="21"/>
              </w:rPr>
            </w:pPr>
            <w:r>
              <w:rPr>
                <w:rFonts w:hint="default" w:ascii="Times New Roman" w:hAnsi="Times New Roman" w:cs="Times New Roman"/>
                <w:b/>
                <w:bCs/>
                <w:kern w:val="24"/>
                <w:sz w:val="21"/>
                <w:szCs w:val="21"/>
              </w:rPr>
              <w:t>②污染治理措施</w:t>
            </w:r>
          </w:p>
          <w:p>
            <w:pPr>
              <w:spacing w:line="360" w:lineRule="auto"/>
              <w:ind w:firstLine="420" w:firstLineChars="200"/>
              <w:rPr>
                <w:rFonts w:hint="eastAsia" w:ascii="Times New Roman" w:hAnsi="Times New Roman" w:eastAsia="宋体" w:cs="Times New Roman"/>
                <w:b w:val="0"/>
                <w:bCs/>
                <w:color w:val="auto"/>
                <w:kern w:val="0"/>
                <w:sz w:val="21"/>
                <w:szCs w:val="21"/>
                <w:lang w:val="en-US" w:eastAsia="zh-CN"/>
              </w:rPr>
            </w:pPr>
            <w:r>
              <w:rPr>
                <w:rFonts w:hint="eastAsia"/>
                <w:sz w:val="21"/>
                <w:szCs w:val="21"/>
                <w:lang w:val="en-US" w:eastAsia="zh-CN"/>
              </w:rPr>
              <w:t>活性炭吸附</w:t>
            </w:r>
            <w:r>
              <w:rPr>
                <w:rFonts w:hint="eastAsia"/>
                <w:sz w:val="21"/>
                <w:szCs w:val="21"/>
              </w:rPr>
              <w:t>——</w:t>
            </w:r>
            <w:r>
              <w:rPr>
                <w:rFonts w:hint="eastAsia" w:ascii="Times New Roman" w:hAnsi="Times New Roman" w:eastAsia="宋体" w:cs="Times New Roman"/>
                <w:b w:val="0"/>
                <w:bCs/>
                <w:color w:val="auto"/>
                <w:kern w:val="0"/>
                <w:sz w:val="21"/>
                <w:szCs w:val="21"/>
                <w:lang w:val="en-US" w:eastAsia="zh-CN"/>
              </w:rPr>
              <w:t>活性炭吸附是一种常用的吸附方法，吸附法主要利用高孔隙率、高比表面积的吸附剂，藉由物理性吸附(可逆反应)或化学性键结(不可逆反应)作用，将有机气体分子自废气中分离，以达成净化废气的目的。由于一般多采用物理性吸附，随操作时间之增加，吸附剂将逐渐趋于饱和现象，此时则须进行脱附再生或吸附剂更换工作。在有机废气处理过程中，活性炭常被用来吸附烷烃、烯烃、芳香烃、酮、醛、氯代烃、酯以及挥发性有机化合物。</w:t>
            </w:r>
          </w:p>
          <w:p>
            <w:pPr>
              <w:spacing w:line="360" w:lineRule="auto"/>
              <w:ind w:firstLine="420" w:firstLineChars="200"/>
              <w:rPr>
                <w:rFonts w:hint="default"/>
                <w:b w:val="0"/>
                <w:bCs w:val="0"/>
                <w:color w:val="auto"/>
              </w:rPr>
            </w:pPr>
            <w:r>
              <w:rPr>
                <w:rFonts w:hint="eastAsia" w:ascii="Times New Roman" w:hAnsi="Times New Roman" w:eastAsia="宋体" w:cs="Times New Roman"/>
                <w:b w:val="0"/>
                <w:bCs w:val="0"/>
                <w:color w:val="auto"/>
                <w:sz w:val="21"/>
                <w:szCs w:val="21"/>
                <w:lang w:val="en-US" w:eastAsia="zh-CN"/>
              </w:rPr>
              <w:t>本</w:t>
            </w:r>
            <w:r>
              <w:rPr>
                <w:rFonts w:ascii="Times New Roman" w:hAnsi="Times New Roman" w:eastAsia="宋体" w:cs="Times New Roman"/>
                <w:b w:val="0"/>
                <w:bCs w:val="0"/>
                <w:color w:val="auto"/>
                <w:sz w:val="21"/>
                <w:szCs w:val="21"/>
              </w:rPr>
              <w:t>项目产生的有机废气主要成分为</w:t>
            </w:r>
            <w:r>
              <w:rPr>
                <w:rFonts w:hint="default" w:ascii="Times New Roman" w:hAnsi="Times New Roman" w:eastAsia="宋体" w:cs="Times New Roman"/>
                <w:b w:val="0"/>
                <w:bCs w:val="0"/>
                <w:color w:val="auto"/>
                <w:sz w:val="21"/>
                <w:szCs w:val="21"/>
              </w:rPr>
              <w:t>非甲烷总烃</w:t>
            </w:r>
            <w:r>
              <w:rPr>
                <w:rFonts w:hint="eastAsia" w:cs="Times New Roman"/>
                <w:b w:val="0"/>
                <w:bCs w:val="0"/>
                <w:color w:val="auto"/>
                <w:sz w:val="21"/>
                <w:szCs w:val="21"/>
                <w:lang w:val="en-US" w:eastAsia="zh-CN"/>
              </w:rPr>
              <w:t>和二甲苯</w:t>
            </w:r>
            <w:r>
              <w:rPr>
                <w:rFonts w:hint="eastAsia" w:ascii="Times New Roman" w:hAnsi="Times New Roman" w:cs="Times New Roman"/>
                <w:b w:val="0"/>
                <w:bCs w:val="0"/>
                <w:color w:val="auto"/>
                <w:sz w:val="21"/>
                <w:szCs w:val="21"/>
                <w:lang w:eastAsia="zh-CN"/>
              </w:rPr>
              <w:t>，</w:t>
            </w:r>
            <w:r>
              <w:rPr>
                <w:rFonts w:ascii="Times New Roman" w:hAnsi="Times New Roman" w:eastAsia="宋体" w:cs="Times New Roman"/>
                <w:b w:val="0"/>
                <w:bCs w:val="0"/>
                <w:color w:val="auto"/>
                <w:sz w:val="21"/>
                <w:szCs w:val="21"/>
              </w:rPr>
              <w:t>通过文献可知</w:t>
            </w:r>
            <w:r>
              <w:rPr>
                <w:rFonts w:hint="eastAsia" w:ascii="Times New Roman" w:hAnsi="Times New Roman" w:cs="Times New Roman"/>
                <w:b w:val="0"/>
                <w:bCs w:val="0"/>
                <w:color w:val="auto"/>
                <w:sz w:val="21"/>
                <w:szCs w:val="21"/>
                <w:lang w:eastAsia="zh-CN"/>
              </w:rPr>
              <w:t>，</w:t>
            </w:r>
            <w:r>
              <w:rPr>
                <w:rFonts w:ascii="Times New Roman" w:hAnsi="Times New Roman" w:eastAsia="宋体" w:cs="Times New Roman"/>
                <w:b w:val="0"/>
                <w:bCs w:val="0"/>
                <w:color w:val="auto"/>
                <w:sz w:val="21"/>
                <w:szCs w:val="21"/>
              </w:rPr>
              <w:t>有机废气的治理方法主要有冷凝法、吸附法、生物法和焚烧法等。根据工程案例</w:t>
            </w:r>
            <w:r>
              <w:rPr>
                <w:rFonts w:hint="eastAsia" w:ascii="Times New Roman" w:hAnsi="Times New Roman" w:cs="Times New Roman"/>
                <w:b w:val="0"/>
                <w:bCs w:val="0"/>
                <w:color w:val="auto"/>
                <w:sz w:val="21"/>
                <w:szCs w:val="21"/>
                <w:lang w:eastAsia="zh-CN"/>
              </w:rPr>
              <w:t>，</w:t>
            </w:r>
            <w:r>
              <w:rPr>
                <w:rFonts w:ascii="Times New Roman" w:hAnsi="Times New Roman" w:eastAsia="宋体" w:cs="Times New Roman"/>
                <w:b w:val="0"/>
                <w:bCs w:val="0"/>
                <w:color w:val="auto"/>
                <w:sz w:val="21"/>
                <w:szCs w:val="21"/>
              </w:rPr>
              <w:t>几种常见废气处理工艺比较见表</w:t>
            </w:r>
            <w:r>
              <w:rPr>
                <w:rFonts w:hint="eastAsia" w:ascii="Times New Roman" w:hAnsi="Times New Roman" w:eastAsia="宋体" w:cs="Times New Roman"/>
                <w:b w:val="0"/>
                <w:bCs w:val="0"/>
                <w:color w:val="auto"/>
                <w:sz w:val="21"/>
                <w:szCs w:val="21"/>
                <w:lang w:val="en-US" w:eastAsia="zh-CN"/>
              </w:rPr>
              <w:t>4.1-2</w:t>
            </w:r>
            <w:r>
              <w:rPr>
                <w:rFonts w:ascii="Times New Roman" w:hAnsi="Times New Roman" w:eastAsia="宋体" w:cs="Times New Roman"/>
                <w:b w:val="0"/>
                <w:bCs w:val="0"/>
                <w:color w:val="auto"/>
                <w:sz w:val="21"/>
                <w:szCs w:val="21"/>
              </w:rPr>
              <w:t>。</w:t>
            </w:r>
          </w:p>
          <w:p>
            <w:pPr>
              <w:numPr>
                <w:ilvl w:val="0"/>
                <w:numId w:val="0"/>
              </w:numPr>
              <w:ind w:leftChars="0"/>
              <w:jc w:val="center"/>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表</w:t>
            </w:r>
            <w:r>
              <w:rPr>
                <w:rFonts w:hint="eastAsia" w:ascii="Times New Roman" w:hAnsi="Times New Roman" w:eastAsia="宋体" w:cs="Times New Roman"/>
                <w:b/>
                <w:bCs/>
                <w:sz w:val="21"/>
                <w:szCs w:val="21"/>
                <w:lang w:val="en-US" w:eastAsia="zh-CN"/>
              </w:rPr>
              <w:t>4.1-2</w:t>
            </w:r>
            <w:r>
              <w:rPr>
                <w:rFonts w:hint="eastAsia" w:ascii="Times New Roman" w:hAnsi="Times New Roman" w:eastAsia="宋体" w:cs="Times New Roman"/>
                <w:b/>
                <w:bCs/>
                <w:sz w:val="21"/>
                <w:szCs w:val="21"/>
              </w:rPr>
              <w:t>几种治理工艺比较</w:t>
            </w:r>
          </w:p>
          <w:tbl>
            <w:tblPr>
              <w:tblStyle w:val="29"/>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403"/>
              <w:gridCol w:w="1553"/>
              <w:gridCol w:w="1608"/>
              <w:gridCol w:w="1363"/>
              <w:gridCol w:w="1223"/>
              <w:gridCol w:w="11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blHeader/>
                <w:jc w:val="center"/>
              </w:trPr>
              <w:tc>
                <w:tcPr>
                  <w:tcW w:w="1403"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项目</w:t>
                  </w:r>
                </w:p>
              </w:tc>
              <w:tc>
                <w:tcPr>
                  <w:tcW w:w="1553"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吸附-</w:t>
                  </w:r>
                  <w:r>
                    <w:rPr>
                      <w:rFonts w:hint="eastAsia" w:ascii="Times New Roman" w:hAnsi="Times New Roman" w:cs="Times New Roman"/>
                      <w:b w:val="0"/>
                      <w:bCs/>
                      <w:color w:val="auto"/>
                      <w:sz w:val="21"/>
                      <w:szCs w:val="21"/>
                      <w:lang w:eastAsia="zh-CN"/>
                    </w:rPr>
                    <w:t>催化氧化</w:t>
                  </w:r>
                  <w:r>
                    <w:rPr>
                      <w:rFonts w:hint="default" w:ascii="Times New Roman" w:hAnsi="Times New Roman" w:cs="Times New Roman"/>
                      <w:b w:val="0"/>
                      <w:bCs/>
                      <w:color w:val="auto"/>
                      <w:sz w:val="21"/>
                      <w:szCs w:val="21"/>
                    </w:rPr>
                    <w:t>法</w:t>
                  </w:r>
                </w:p>
              </w:tc>
              <w:tc>
                <w:tcPr>
                  <w:tcW w:w="1608"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吸附-蒸汽回收法</w:t>
                  </w:r>
                </w:p>
              </w:tc>
              <w:tc>
                <w:tcPr>
                  <w:tcW w:w="1363"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活性炭吸附法</w:t>
                  </w:r>
                </w:p>
              </w:tc>
              <w:tc>
                <w:tcPr>
                  <w:tcW w:w="1223"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eastAsia" w:ascii="Times New Roman" w:hAnsi="Times New Roman" w:cs="Times New Roman"/>
                      <w:b w:val="0"/>
                      <w:bCs/>
                      <w:color w:val="auto"/>
                      <w:sz w:val="21"/>
                      <w:szCs w:val="21"/>
                      <w:lang w:eastAsia="zh-CN"/>
                    </w:rPr>
                    <w:t>催化氧化</w:t>
                  </w:r>
                  <w:r>
                    <w:rPr>
                      <w:rFonts w:hint="default" w:ascii="Times New Roman" w:hAnsi="Times New Roman" w:cs="Times New Roman"/>
                      <w:b w:val="0"/>
                      <w:bCs/>
                      <w:color w:val="auto"/>
                      <w:sz w:val="21"/>
                      <w:szCs w:val="21"/>
                    </w:rPr>
                    <w:t>法</w:t>
                  </w:r>
                </w:p>
              </w:tc>
              <w:tc>
                <w:tcPr>
                  <w:tcW w:w="1172"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直接燃烧法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403"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净化原理</w:t>
                  </w:r>
                </w:p>
              </w:tc>
              <w:tc>
                <w:tcPr>
                  <w:tcW w:w="1553"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吸附</w:t>
                  </w:r>
                </w:p>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催化氧化反应</w:t>
                  </w:r>
                </w:p>
              </w:tc>
              <w:tc>
                <w:tcPr>
                  <w:tcW w:w="1608"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吸附</w:t>
                  </w:r>
                </w:p>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再生利用</w:t>
                  </w:r>
                </w:p>
              </w:tc>
              <w:tc>
                <w:tcPr>
                  <w:tcW w:w="1363"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吸附</w:t>
                  </w:r>
                </w:p>
              </w:tc>
              <w:tc>
                <w:tcPr>
                  <w:tcW w:w="1223"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催化氧化反应</w:t>
                  </w:r>
                </w:p>
              </w:tc>
              <w:tc>
                <w:tcPr>
                  <w:tcW w:w="1172"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高温燃烧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403"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工作温度</w:t>
                  </w:r>
                </w:p>
              </w:tc>
              <w:tc>
                <w:tcPr>
                  <w:tcW w:w="1553"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吸附常温</w:t>
                  </w:r>
                </w:p>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催化氧化&lt;300</w:t>
                  </w:r>
                  <w:r>
                    <w:rPr>
                      <w:rFonts w:hint="eastAsia" w:ascii="Times New Roman" w:hAnsi="Times New Roman" w:cs="Times New Roman"/>
                      <w:b w:val="0"/>
                      <w:bCs/>
                      <w:color w:val="auto"/>
                      <w:sz w:val="21"/>
                      <w:szCs w:val="21"/>
                    </w:rPr>
                    <w:t>℃</w:t>
                  </w:r>
                </w:p>
              </w:tc>
              <w:tc>
                <w:tcPr>
                  <w:tcW w:w="1608"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吸附常温</w:t>
                  </w:r>
                </w:p>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脱附&gt;120</w:t>
                  </w:r>
                  <w:r>
                    <w:rPr>
                      <w:rFonts w:hint="eastAsia" w:ascii="Times New Roman" w:hAnsi="Times New Roman" w:cs="Times New Roman"/>
                      <w:b w:val="0"/>
                      <w:bCs/>
                      <w:color w:val="auto"/>
                      <w:sz w:val="21"/>
                      <w:szCs w:val="21"/>
                    </w:rPr>
                    <w:t>℃</w:t>
                  </w:r>
                </w:p>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回收&lt;20</w:t>
                  </w:r>
                  <w:r>
                    <w:rPr>
                      <w:rFonts w:hint="eastAsia" w:ascii="Times New Roman" w:hAnsi="Times New Roman" w:cs="Times New Roman"/>
                      <w:b w:val="0"/>
                      <w:bCs/>
                      <w:color w:val="auto"/>
                      <w:sz w:val="21"/>
                      <w:szCs w:val="21"/>
                    </w:rPr>
                    <w:t>℃</w:t>
                  </w:r>
                </w:p>
              </w:tc>
              <w:tc>
                <w:tcPr>
                  <w:tcW w:w="1363"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常温</w:t>
                  </w:r>
                </w:p>
              </w:tc>
              <w:tc>
                <w:tcPr>
                  <w:tcW w:w="1223"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&lt;300</w:t>
                  </w:r>
                  <w:r>
                    <w:rPr>
                      <w:rFonts w:hint="eastAsia" w:ascii="Times New Roman" w:hAnsi="Times New Roman" w:cs="Times New Roman"/>
                      <w:b w:val="0"/>
                      <w:bCs/>
                      <w:color w:val="auto"/>
                      <w:sz w:val="21"/>
                      <w:szCs w:val="21"/>
                    </w:rPr>
                    <w:t>℃</w:t>
                  </w:r>
                </w:p>
              </w:tc>
              <w:tc>
                <w:tcPr>
                  <w:tcW w:w="1172"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&gt;800</w:t>
                  </w:r>
                  <w:r>
                    <w:rPr>
                      <w:rFonts w:hint="eastAsia" w:ascii="Times New Roman" w:hAnsi="Times New Roman" w:cs="Times New Roman"/>
                      <w:b w:val="0"/>
                      <w:bCs/>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403"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适用废气</w:t>
                  </w:r>
                </w:p>
              </w:tc>
              <w:tc>
                <w:tcPr>
                  <w:tcW w:w="1553"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低浓度</w:t>
                  </w:r>
                </w:p>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大风量</w:t>
                  </w:r>
                </w:p>
              </w:tc>
              <w:tc>
                <w:tcPr>
                  <w:tcW w:w="1608"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中高浓度</w:t>
                  </w:r>
                </w:p>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中小风量</w:t>
                  </w:r>
                </w:p>
              </w:tc>
              <w:tc>
                <w:tcPr>
                  <w:tcW w:w="1363"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低浓度</w:t>
                  </w:r>
                </w:p>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小风量</w:t>
                  </w:r>
                </w:p>
              </w:tc>
              <w:tc>
                <w:tcPr>
                  <w:tcW w:w="1223"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高浓度</w:t>
                  </w:r>
                </w:p>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小风量</w:t>
                  </w:r>
                </w:p>
              </w:tc>
              <w:tc>
                <w:tcPr>
                  <w:tcW w:w="1172"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高浓度</w:t>
                  </w:r>
                </w:p>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小风量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403"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运行成本</w:t>
                  </w:r>
                </w:p>
              </w:tc>
              <w:tc>
                <w:tcPr>
                  <w:tcW w:w="1553"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低</w:t>
                  </w:r>
                </w:p>
              </w:tc>
              <w:tc>
                <w:tcPr>
                  <w:tcW w:w="1608"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较高</w:t>
                  </w:r>
                </w:p>
              </w:tc>
              <w:tc>
                <w:tcPr>
                  <w:tcW w:w="1363"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高</w:t>
                  </w:r>
                </w:p>
              </w:tc>
              <w:tc>
                <w:tcPr>
                  <w:tcW w:w="1223"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中</w:t>
                  </w:r>
                </w:p>
              </w:tc>
              <w:tc>
                <w:tcPr>
                  <w:tcW w:w="1172"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很高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403"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设备投资</w:t>
                  </w:r>
                </w:p>
              </w:tc>
              <w:tc>
                <w:tcPr>
                  <w:tcW w:w="1553"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中</w:t>
                  </w:r>
                </w:p>
              </w:tc>
              <w:tc>
                <w:tcPr>
                  <w:tcW w:w="1608"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较高</w:t>
                  </w:r>
                </w:p>
              </w:tc>
              <w:tc>
                <w:tcPr>
                  <w:tcW w:w="1363"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低</w:t>
                  </w:r>
                </w:p>
              </w:tc>
              <w:tc>
                <w:tcPr>
                  <w:tcW w:w="1223"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高</w:t>
                  </w:r>
                </w:p>
              </w:tc>
              <w:tc>
                <w:tcPr>
                  <w:tcW w:w="1172"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高</w:t>
                  </w:r>
                </w:p>
              </w:tc>
            </w:tr>
          </w:tbl>
          <w:p>
            <w:pPr>
              <w:pageBreakBefore w:val="0"/>
              <w:kinsoku/>
              <w:wordWrap/>
              <w:overflowPunct/>
              <w:topLinePunct w:val="0"/>
              <w:bidi w:val="0"/>
              <w:adjustRightInd w:val="0"/>
              <w:snapToGrid w:val="0"/>
              <w:spacing w:line="360" w:lineRule="auto"/>
              <w:ind w:firstLine="420" w:firstLineChars="20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参考《挥发性有机物（VOCs）污染防控技术政策》</w:t>
            </w:r>
            <w:r>
              <w:rPr>
                <w:rFonts w:hint="eastAsia" w:ascii="Times New Roman" w:hAnsi="Times New Roman" w:cs="Times New Roman"/>
                <w:color w:val="auto"/>
                <w:sz w:val="21"/>
                <w:szCs w:val="21"/>
                <w:lang w:eastAsia="zh-CN"/>
              </w:rPr>
              <w:t>，</w:t>
            </w:r>
            <w:r>
              <w:rPr>
                <w:rFonts w:ascii="Times New Roman" w:hAnsi="Times New Roman" w:eastAsia="宋体" w:cs="Times New Roman"/>
                <w:color w:val="auto"/>
                <w:sz w:val="21"/>
                <w:szCs w:val="21"/>
              </w:rPr>
              <w:t>各种有机废气治理技术使用条件如下表所示：</w:t>
            </w:r>
          </w:p>
          <w:p>
            <w:pPr>
              <w:numPr>
                <w:ilvl w:val="0"/>
                <w:numId w:val="0"/>
              </w:numPr>
              <w:ind w:leftChars="0"/>
              <w:jc w:val="center"/>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表</w:t>
            </w:r>
            <w:r>
              <w:rPr>
                <w:rFonts w:hint="eastAsia" w:ascii="Times New Roman" w:hAnsi="Times New Roman" w:eastAsia="宋体" w:cs="Times New Roman"/>
                <w:b/>
                <w:bCs/>
                <w:sz w:val="21"/>
                <w:szCs w:val="21"/>
                <w:lang w:val="en-US" w:eastAsia="zh-CN"/>
              </w:rPr>
              <w:t>4.1-3</w:t>
            </w:r>
            <w:r>
              <w:rPr>
                <w:rFonts w:hint="eastAsia" w:ascii="Times New Roman" w:hAnsi="Times New Roman" w:eastAsia="宋体" w:cs="Times New Roman"/>
                <w:b/>
                <w:bCs/>
                <w:sz w:val="21"/>
                <w:szCs w:val="21"/>
              </w:rPr>
              <w:t xml:space="preserve">  常见的VOCs治理技术使用条件</w:t>
            </w:r>
          </w:p>
          <w:tbl>
            <w:tblPr>
              <w:tblStyle w:val="29"/>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562"/>
              <w:gridCol w:w="2202"/>
              <w:gridCol w:w="1948"/>
              <w:gridCol w:w="181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62"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处理方法</w:t>
                  </w:r>
                </w:p>
              </w:tc>
              <w:tc>
                <w:tcPr>
                  <w:tcW w:w="2202"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浓度(mg/Nm</w:t>
                  </w:r>
                  <w:r>
                    <w:rPr>
                      <w:rFonts w:hint="default" w:ascii="Times New Roman" w:hAnsi="Times New Roman" w:cs="Times New Roman"/>
                      <w:b w:val="0"/>
                      <w:bCs/>
                      <w:color w:val="auto"/>
                      <w:sz w:val="21"/>
                      <w:szCs w:val="21"/>
                      <w:vertAlign w:val="superscript"/>
                    </w:rPr>
                    <w:t>3</w:t>
                  </w:r>
                  <w:r>
                    <w:rPr>
                      <w:rFonts w:hint="default" w:ascii="Times New Roman" w:hAnsi="Times New Roman" w:cs="Times New Roman"/>
                      <w:b w:val="0"/>
                      <w:bCs/>
                      <w:color w:val="auto"/>
                      <w:sz w:val="21"/>
                      <w:szCs w:val="21"/>
                    </w:rPr>
                    <w:t>)</w:t>
                  </w:r>
                </w:p>
              </w:tc>
              <w:tc>
                <w:tcPr>
                  <w:tcW w:w="1948"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排气量（Nm</w:t>
                  </w:r>
                  <w:r>
                    <w:rPr>
                      <w:rFonts w:hint="default" w:ascii="Times New Roman" w:hAnsi="Times New Roman" w:cs="Times New Roman"/>
                      <w:b w:val="0"/>
                      <w:bCs/>
                      <w:color w:val="auto"/>
                      <w:sz w:val="21"/>
                      <w:szCs w:val="21"/>
                      <w:vertAlign w:val="superscript"/>
                    </w:rPr>
                    <w:t>3</w:t>
                  </w:r>
                  <w:r>
                    <w:rPr>
                      <w:rFonts w:hint="default" w:ascii="Times New Roman" w:hAnsi="Times New Roman" w:cs="Times New Roman"/>
                      <w:b w:val="0"/>
                      <w:bCs/>
                      <w:color w:val="auto"/>
                      <w:sz w:val="21"/>
                      <w:szCs w:val="21"/>
                    </w:rPr>
                    <w:t>/h）</w:t>
                  </w:r>
                </w:p>
              </w:tc>
              <w:tc>
                <w:tcPr>
                  <w:tcW w:w="1810"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温度（</w:t>
                  </w:r>
                  <w:r>
                    <w:rPr>
                      <w:rFonts w:hint="eastAsia" w:ascii="Times New Roman" w:hAnsi="Times New Roman" w:cs="Times New Roman"/>
                      <w:b w:val="0"/>
                      <w:bCs/>
                      <w:color w:val="auto"/>
                      <w:sz w:val="21"/>
                      <w:szCs w:val="21"/>
                    </w:rPr>
                    <w:t>℃</w:t>
                  </w:r>
                  <w:r>
                    <w:rPr>
                      <w:rFonts w:hint="default" w:ascii="Times New Roman" w:hAnsi="Times New Roman" w:cs="Times New Roman"/>
                      <w:b w:val="0"/>
                      <w:bCs/>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62"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吸附回收法</w:t>
                  </w:r>
                </w:p>
              </w:tc>
              <w:tc>
                <w:tcPr>
                  <w:tcW w:w="2202"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100~1.5×10</w:t>
                  </w:r>
                  <w:r>
                    <w:rPr>
                      <w:rFonts w:hint="default" w:ascii="Times New Roman" w:hAnsi="Times New Roman" w:cs="Times New Roman"/>
                      <w:b w:val="0"/>
                      <w:bCs/>
                      <w:color w:val="auto"/>
                      <w:sz w:val="21"/>
                      <w:szCs w:val="21"/>
                      <w:vertAlign w:val="superscript"/>
                    </w:rPr>
                    <w:t>4</w:t>
                  </w:r>
                </w:p>
              </w:tc>
              <w:tc>
                <w:tcPr>
                  <w:tcW w:w="1948"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＜6×10</w:t>
                  </w:r>
                  <w:r>
                    <w:rPr>
                      <w:rFonts w:hint="default" w:ascii="Times New Roman" w:hAnsi="Times New Roman" w:cs="Times New Roman"/>
                      <w:b w:val="0"/>
                      <w:bCs/>
                      <w:color w:val="auto"/>
                      <w:sz w:val="21"/>
                      <w:szCs w:val="21"/>
                      <w:vertAlign w:val="superscript"/>
                    </w:rPr>
                    <w:t>4</w:t>
                  </w:r>
                </w:p>
              </w:tc>
              <w:tc>
                <w:tcPr>
                  <w:tcW w:w="1810"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62"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预热式</w:t>
                  </w:r>
                  <w:r>
                    <w:rPr>
                      <w:rFonts w:hint="eastAsia" w:ascii="Times New Roman" w:hAnsi="Times New Roman" w:cs="Times New Roman"/>
                      <w:b w:val="0"/>
                      <w:bCs/>
                      <w:color w:val="auto"/>
                      <w:sz w:val="21"/>
                      <w:szCs w:val="21"/>
                      <w:lang w:eastAsia="zh-CN"/>
                    </w:rPr>
                    <w:t>催化氧化</w:t>
                  </w:r>
                  <w:r>
                    <w:rPr>
                      <w:rFonts w:hint="default" w:ascii="Times New Roman" w:hAnsi="Times New Roman" w:cs="Times New Roman"/>
                      <w:b w:val="0"/>
                      <w:bCs/>
                      <w:color w:val="auto"/>
                      <w:sz w:val="21"/>
                      <w:szCs w:val="21"/>
                    </w:rPr>
                    <w:t>技术</w:t>
                  </w:r>
                </w:p>
              </w:tc>
              <w:tc>
                <w:tcPr>
                  <w:tcW w:w="2202"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3000~1/4LEL</w:t>
                  </w:r>
                </w:p>
              </w:tc>
              <w:tc>
                <w:tcPr>
                  <w:tcW w:w="1948"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＜4×10</w:t>
                  </w:r>
                  <w:r>
                    <w:rPr>
                      <w:rFonts w:hint="default" w:ascii="Times New Roman" w:hAnsi="Times New Roman" w:cs="Times New Roman"/>
                      <w:b w:val="0"/>
                      <w:bCs/>
                      <w:color w:val="auto"/>
                      <w:sz w:val="21"/>
                      <w:szCs w:val="21"/>
                      <w:vertAlign w:val="superscript"/>
                    </w:rPr>
                    <w:t>4</w:t>
                  </w:r>
                </w:p>
              </w:tc>
              <w:tc>
                <w:tcPr>
                  <w:tcW w:w="1810"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62"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蓄热式</w:t>
                  </w:r>
                  <w:r>
                    <w:rPr>
                      <w:rFonts w:hint="eastAsia" w:ascii="Times New Roman" w:hAnsi="Times New Roman" w:cs="Times New Roman"/>
                      <w:b w:val="0"/>
                      <w:bCs/>
                      <w:color w:val="auto"/>
                      <w:sz w:val="21"/>
                      <w:szCs w:val="21"/>
                      <w:lang w:eastAsia="zh-CN"/>
                    </w:rPr>
                    <w:t>催化氧化</w:t>
                  </w:r>
                  <w:r>
                    <w:rPr>
                      <w:rFonts w:hint="default" w:ascii="Times New Roman" w:hAnsi="Times New Roman" w:cs="Times New Roman"/>
                      <w:b w:val="0"/>
                      <w:bCs/>
                      <w:color w:val="auto"/>
                      <w:sz w:val="21"/>
                      <w:szCs w:val="21"/>
                    </w:rPr>
                    <w:t>技术</w:t>
                  </w:r>
                </w:p>
              </w:tc>
              <w:tc>
                <w:tcPr>
                  <w:tcW w:w="2202"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1000~1/4LEL</w:t>
                  </w:r>
                </w:p>
              </w:tc>
              <w:tc>
                <w:tcPr>
                  <w:tcW w:w="1948"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＜4×10</w:t>
                  </w:r>
                  <w:r>
                    <w:rPr>
                      <w:rFonts w:hint="default" w:ascii="Times New Roman" w:hAnsi="Times New Roman" w:cs="Times New Roman"/>
                      <w:b w:val="0"/>
                      <w:bCs/>
                      <w:color w:val="auto"/>
                      <w:sz w:val="21"/>
                      <w:szCs w:val="21"/>
                      <w:vertAlign w:val="superscript"/>
                    </w:rPr>
                    <w:t>4</w:t>
                  </w:r>
                </w:p>
              </w:tc>
              <w:tc>
                <w:tcPr>
                  <w:tcW w:w="1810"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62"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预热式热力焚烧技术</w:t>
                  </w:r>
                </w:p>
              </w:tc>
              <w:tc>
                <w:tcPr>
                  <w:tcW w:w="2202"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3000~1/4LEL</w:t>
                  </w:r>
                </w:p>
              </w:tc>
              <w:tc>
                <w:tcPr>
                  <w:tcW w:w="1948"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＜4×10</w:t>
                  </w:r>
                  <w:r>
                    <w:rPr>
                      <w:rFonts w:hint="default" w:ascii="Times New Roman" w:hAnsi="Times New Roman" w:cs="Times New Roman"/>
                      <w:b w:val="0"/>
                      <w:bCs/>
                      <w:color w:val="auto"/>
                      <w:sz w:val="21"/>
                      <w:szCs w:val="21"/>
                      <w:vertAlign w:val="superscript"/>
                    </w:rPr>
                    <w:t>4</w:t>
                  </w:r>
                </w:p>
              </w:tc>
              <w:tc>
                <w:tcPr>
                  <w:tcW w:w="1810"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＜700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62"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蓄热式热力焚烧技术</w:t>
                  </w:r>
                </w:p>
              </w:tc>
              <w:tc>
                <w:tcPr>
                  <w:tcW w:w="2202"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1000~1/4LEL</w:t>
                  </w:r>
                </w:p>
              </w:tc>
              <w:tc>
                <w:tcPr>
                  <w:tcW w:w="1948"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＜4×10</w:t>
                  </w:r>
                  <w:r>
                    <w:rPr>
                      <w:rFonts w:hint="default" w:ascii="Times New Roman" w:hAnsi="Times New Roman" w:cs="Times New Roman"/>
                      <w:b w:val="0"/>
                      <w:bCs/>
                      <w:color w:val="auto"/>
                      <w:sz w:val="21"/>
                      <w:szCs w:val="21"/>
                      <w:vertAlign w:val="superscript"/>
                    </w:rPr>
                    <w:t>4</w:t>
                  </w:r>
                </w:p>
              </w:tc>
              <w:tc>
                <w:tcPr>
                  <w:tcW w:w="1810"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＜700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62"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吸附浓缩技术</w:t>
                  </w:r>
                </w:p>
              </w:tc>
              <w:tc>
                <w:tcPr>
                  <w:tcW w:w="2202"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＜1500</w:t>
                  </w:r>
                </w:p>
              </w:tc>
              <w:tc>
                <w:tcPr>
                  <w:tcW w:w="1948"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＜104~1.2×10</w:t>
                  </w:r>
                  <w:r>
                    <w:rPr>
                      <w:rFonts w:hint="default" w:ascii="Times New Roman" w:hAnsi="Times New Roman" w:cs="Times New Roman"/>
                      <w:b w:val="0"/>
                      <w:bCs/>
                      <w:color w:val="auto"/>
                      <w:sz w:val="21"/>
                      <w:szCs w:val="21"/>
                      <w:vertAlign w:val="superscript"/>
                    </w:rPr>
                    <w:t>4</w:t>
                  </w:r>
                </w:p>
              </w:tc>
              <w:tc>
                <w:tcPr>
                  <w:tcW w:w="1810"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62"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生物处理技术</w:t>
                  </w:r>
                </w:p>
              </w:tc>
              <w:tc>
                <w:tcPr>
                  <w:tcW w:w="2202"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＜1000</w:t>
                  </w:r>
                </w:p>
              </w:tc>
              <w:tc>
                <w:tcPr>
                  <w:tcW w:w="1948"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＜1.2×10</w:t>
                  </w:r>
                  <w:r>
                    <w:rPr>
                      <w:rFonts w:hint="default" w:ascii="Times New Roman" w:hAnsi="Times New Roman" w:cs="Times New Roman"/>
                      <w:b w:val="0"/>
                      <w:bCs/>
                      <w:color w:val="auto"/>
                      <w:sz w:val="21"/>
                      <w:szCs w:val="21"/>
                      <w:vertAlign w:val="superscript"/>
                    </w:rPr>
                    <w:t>4</w:t>
                  </w:r>
                </w:p>
              </w:tc>
              <w:tc>
                <w:tcPr>
                  <w:tcW w:w="1810"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62"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冷凝回收技术</w:t>
                  </w:r>
                </w:p>
              </w:tc>
              <w:tc>
                <w:tcPr>
                  <w:tcW w:w="2202"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104~105</w:t>
                  </w:r>
                </w:p>
              </w:tc>
              <w:tc>
                <w:tcPr>
                  <w:tcW w:w="1948"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＜10</w:t>
                  </w:r>
                  <w:r>
                    <w:rPr>
                      <w:rFonts w:hint="default" w:ascii="Times New Roman" w:hAnsi="Times New Roman" w:cs="Times New Roman"/>
                      <w:b w:val="0"/>
                      <w:bCs/>
                      <w:color w:val="auto"/>
                      <w:sz w:val="21"/>
                      <w:szCs w:val="21"/>
                      <w:vertAlign w:val="superscript"/>
                    </w:rPr>
                    <w:t>4</w:t>
                  </w:r>
                </w:p>
              </w:tc>
              <w:tc>
                <w:tcPr>
                  <w:tcW w:w="1810"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＜150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62"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等离子体技术</w:t>
                  </w:r>
                </w:p>
              </w:tc>
              <w:tc>
                <w:tcPr>
                  <w:tcW w:w="2202"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＜500</w:t>
                  </w:r>
                </w:p>
              </w:tc>
              <w:tc>
                <w:tcPr>
                  <w:tcW w:w="1948"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＜3×10</w:t>
                  </w:r>
                  <w:r>
                    <w:rPr>
                      <w:rFonts w:hint="default" w:ascii="Times New Roman" w:hAnsi="Times New Roman" w:cs="Times New Roman"/>
                      <w:b w:val="0"/>
                      <w:bCs/>
                      <w:color w:val="auto"/>
                      <w:sz w:val="21"/>
                      <w:szCs w:val="21"/>
                      <w:vertAlign w:val="superscript"/>
                    </w:rPr>
                    <w:t>4</w:t>
                  </w:r>
                </w:p>
              </w:tc>
              <w:tc>
                <w:tcPr>
                  <w:tcW w:w="1810" w:type="dxa"/>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＜80</w:t>
                  </w:r>
                </w:p>
              </w:tc>
            </w:tr>
          </w:tbl>
          <w:p>
            <w:pPr>
              <w:pageBreakBefore w:val="0"/>
              <w:kinsoku/>
              <w:wordWrap/>
              <w:overflowPunct/>
              <w:topLinePunct w:val="0"/>
              <w:bidi w:val="0"/>
              <w:adjustRightInd w:val="0"/>
              <w:snapToGrid w:val="0"/>
              <w:spacing w:line="360" w:lineRule="auto"/>
              <w:ind w:firstLine="420" w:firstLineChars="200"/>
              <w:rPr>
                <w:rFonts w:hint="eastAsia"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rPr>
              <w:t>根据《挥发性有机物（VOCs）污染防控技术政策》、《吸附法工业有机废气治理工程技术规范》（HJ2026-2013）</w:t>
            </w:r>
            <w:r>
              <w:rPr>
                <w:rFonts w:hint="eastAsia" w:ascii="Times New Roman" w:hAnsi="Times New Roman" w:cs="Times New Roman"/>
                <w:color w:val="auto"/>
                <w:sz w:val="21"/>
                <w:szCs w:val="21"/>
                <w:lang w:eastAsia="zh-CN"/>
              </w:rPr>
              <w:t>，</w:t>
            </w:r>
            <w:r>
              <w:rPr>
                <w:rFonts w:ascii="Times New Roman" w:hAnsi="Times New Roman" w:eastAsia="宋体" w:cs="Times New Roman"/>
                <w:color w:val="auto"/>
                <w:sz w:val="21"/>
                <w:szCs w:val="21"/>
              </w:rPr>
              <w:t>鼓励VOCs的回收利用</w:t>
            </w:r>
            <w:r>
              <w:rPr>
                <w:rFonts w:hint="eastAsia" w:ascii="Times New Roman" w:hAnsi="Times New Roman" w:cs="Times New Roman"/>
                <w:color w:val="auto"/>
                <w:sz w:val="21"/>
                <w:szCs w:val="21"/>
                <w:lang w:eastAsia="zh-CN"/>
              </w:rPr>
              <w:t>，</w:t>
            </w:r>
            <w:r>
              <w:rPr>
                <w:rFonts w:ascii="Times New Roman" w:hAnsi="Times New Roman" w:eastAsia="宋体" w:cs="Times New Roman"/>
                <w:color w:val="auto"/>
                <w:sz w:val="21"/>
                <w:szCs w:val="21"/>
              </w:rPr>
              <w:t>对于低浓度VOCs废气</w:t>
            </w:r>
            <w:r>
              <w:rPr>
                <w:rFonts w:hint="eastAsia" w:ascii="Times New Roman" w:hAnsi="Times New Roman" w:cs="Times New Roman"/>
                <w:color w:val="auto"/>
                <w:sz w:val="21"/>
                <w:szCs w:val="21"/>
                <w:lang w:eastAsia="zh-CN"/>
              </w:rPr>
              <w:t>，</w:t>
            </w:r>
            <w:r>
              <w:rPr>
                <w:rFonts w:ascii="Times New Roman" w:hAnsi="Times New Roman" w:eastAsia="宋体" w:cs="Times New Roman"/>
                <w:color w:val="auto"/>
                <w:sz w:val="21"/>
                <w:szCs w:val="21"/>
              </w:rPr>
              <w:t>有回收价值时</w:t>
            </w:r>
            <w:r>
              <w:rPr>
                <w:rFonts w:hint="eastAsia" w:ascii="Times New Roman" w:hAnsi="Times New Roman" w:cs="Times New Roman"/>
                <w:color w:val="auto"/>
                <w:sz w:val="21"/>
                <w:szCs w:val="21"/>
                <w:lang w:eastAsia="zh-CN"/>
              </w:rPr>
              <w:t>，</w:t>
            </w:r>
            <w:r>
              <w:rPr>
                <w:rFonts w:ascii="Times New Roman" w:hAnsi="Times New Roman" w:eastAsia="宋体" w:cs="Times New Roman"/>
                <w:color w:val="auto"/>
                <w:sz w:val="21"/>
                <w:szCs w:val="21"/>
              </w:rPr>
              <w:t>宜采用吸附技术对有机溶剂回收后达标排放；无回收价值时</w:t>
            </w:r>
            <w:r>
              <w:rPr>
                <w:rFonts w:hint="eastAsia" w:ascii="Times New Roman" w:hAnsi="Times New Roman" w:cs="Times New Roman"/>
                <w:color w:val="auto"/>
                <w:sz w:val="21"/>
                <w:szCs w:val="21"/>
                <w:lang w:eastAsia="zh-CN"/>
              </w:rPr>
              <w:t>，</w:t>
            </w:r>
            <w:r>
              <w:rPr>
                <w:rFonts w:ascii="Times New Roman" w:hAnsi="Times New Roman" w:eastAsia="宋体" w:cs="Times New Roman"/>
                <w:color w:val="auto"/>
                <w:sz w:val="21"/>
                <w:szCs w:val="21"/>
              </w:rPr>
              <w:t>宜采用吸附浓缩燃烧技术、生物技术或等离子体技术等净化后达标排放。</w:t>
            </w:r>
          </w:p>
          <w:p>
            <w:pPr>
              <w:adjustRightInd w:val="0"/>
              <w:snapToGrid w:val="0"/>
              <w:spacing w:line="360" w:lineRule="auto"/>
              <w:ind w:firstLine="420" w:firstLineChars="200"/>
              <w:rPr>
                <w:rFonts w:hint="eastAsia" w:ascii="Times New Roman" w:hAnsi="Times New Roman"/>
                <w:color w:val="auto"/>
                <w:sz w:val="21"/>
                <w:szCs w:val="21"/>
                <w:lang w:eastAsia="zh-CN"/>
              </w:rPr>
            </w:pPr>
            <w:r>
              <w:rPr>
                <w:rFonts w:ascii="Times New Roman" w:hAnsi="Times New Roman"/>
                <w:color w:val="auto"/>
                <w:sz w:val="21"/>
                <w:szCs w:val="21"/>
              </w:rPr>
              <w:t>活性炭的吸附原理：活性炭吸附废气中的有机溶剂是非常适合的。这是因为其他吸附剂具有亲水性，能吸附气体中的水分子，而对无极性或弱极性的有机溶剂，吸附率低：而活性炭则相反，它具有疏水性，对有机溶剂有较高的吸附效率。进入吸附箱的有机废气在流经活性炭层时被比表面积很大的活性炭截留，在其颗粒表面形成一层平衡的表面浓度，并将有机物等吸附到活性炭的细孔。该工艺在国内运用成熟，类比调查显示，活性炭吸附苯类、醇类、酮类、醚类、酯类等有机气体单级最低吸附效率大于90%</w:t>
            </w:r>
            <w:r>
              <w:rPr>
                <w:rFonts w:hint="eastAsia" w:ascii="Times New Roman" w:hAnsi="Times New Roman"/>
                <w:color w:val="auto"/>
                <w:sz w:val="21"/>
                <w:szCs w:val="21"/>
                <w:lang w:eastAsia="zh-CN"/>
              </w:rPr>
              <w:t>。</w:t>
            </w:r>
          </w:p>
          <w:p>
            <w:pPr>
              <w:spacing w:line="360" w:lineRule="auto"/>
              <w:ind w:firstLine="480"/>
              <w:rPr>
                <w:rFonts w:hint="eastAsia" w:eastAsia="宋体"/>
                <w:szCs w:val="21"/>
                <w:lang w:eastAsia="zh-CN"/>
              </w:rPr>
            </w:pPr>
            <w:r>
              <w:rPr>
                <w:rFonts w:hint="eastAsia"/>
                <w:szCs w:val="21"/>
              </w:rPr>
              <w:t>具体参数见下表</w:t>
            </w:r>
            <w:r>
              <w:rPr>
                <w:rFonts w:hint="eastAsia"/>
                <w:szCs w:val="21"/>
                <w:lang w:eastAsia="zh-CN"/>
              </w:rPr>
              <w:t>：</w:t>
            </w:r>
          </w:p>
          <w:p>
            <w:pPr>
              <w:jc w:val="center"/>
              <w:rPr>
                <w:b/>
                <w:bCs/>
                <w:color w:val="000000"/>
                <w:szCs w:val="21"/>
              </w:rPr>
            </w:pPr>
          </w:p>
          <w:p>
            <w:pPr>
              <w:jc w:val="center"/>
              <w:rPr>
                <w:b/>
                <w:bCs/>
                <w:color w:val="000000"/>
                <w:szCs w:val="21"/>
              </w:rPr>
            </w:pPr>
          </w:p>
          <w:p>
            <w:pPr>
              <w:jc w:val="center"/>
              <w:rPr>
                <w:b/>
                <w:bCs/>
                <w:color w:val="000000"/>
                <w:szCs w:val="21"/>
              </w:rPr>
            </w:pPr>
            <w:r>
              <w:rPr>
                <w:b/>
                <w:bCs/>
                <w:color w:val="000000"/>
                <w:szCs w:val="21"/>
              </w:rPr>
              <w:t>表4</w:t>
            </w:r>
            <w:r>
              <w:rPr>
                <w:rFonts w:hint="eastAsia"/>
                <w:b/>
                <w:bCs/>
                <w:color w:val="000000"/>
                <w:szCs w:val="21"/>
                <w:lang w:val="en-US" w:eastAsia="zh-CN"/>
              </w:rPr>
              <w:t>.1-4</w:t>
            </w:r>
            <w:r>
              <w:rPr>
                <w:b/>
                <w:bCs/>
                <w:color w:val="000000"/>
                <w:szCs w:val="21"/>
              </w:rPr>
              <w:t xml:space="preserve"> </w:t>
            </w:r>
            <w:r>
              <w:rPr>
                <w:rFonts w:hint="eastAsia"/>
                <w:b/>
                <w:bCs/>
                <w:color w:val="000000"/>
                <w:szCs w:val="21"/>
              </w:rPr>
              <w:t xml:space="preserve"> </w:t>
            </w:r>
            <w:r>
              <w:rPr>
                <w:b/>
                <w:bCs/>
                <w:color w:val="000000"/>
                <w:szCs w:val="21"/>
              </w:rPr>
              <w:t>活性炭</w:t>
            </w:r>
            <w:r>
              <w:rPr>
                <w:rFonts w:hint="eastAsia"/>
                <w:b/>
                <w:bCs/>
                <w:color w:val="000000"/>
                <w:szCs w:val="21"/>
                <w:lang w:val="en-US" w:eastAsia="zh-CN"/>
              </w:rPr>
              <w:t>吸附装置</w:t>
            </w:r>
            <w:r>
              <w:rPr>
                <w:b/>
                <w:bCs/>
                <w:color w:val="000000"/>
                <w:szCs w:val="21"/>
              </w:rPr>
              <w:t>设备参数</w:t>
            </w:r>
          </w:p>
          <w:tbl>
            <w:tblPr>
              <w:tblStyle w:val="29"/>
              <w:tblW w:w="4656"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05"/>
              <w:gridCol w:w="3011"/>
              <w:gridCol w:w="442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488" w:type="pct"/>
                  <w:noWrap w:val="0"/>
                  <w:tcMar>
                    <w:top w:w="0" w:type="dxa"/>
                    <w:left w:w="28" w:type="dxa"/>
                    <w:bottom w:w="0" w:type="dxa"/>
                    <w:right w:w="28" w:type="dxa"/>
                  </w:tcMar>
                  <w:vAlign w:val="top"/>
                </w:tcPr>
                <w:p>
                  <w:pPr>
                    <w:snapToGrid w:val="0"/>
                    <w:jc w:val="center"/>
                    <w:rPr>
                      <w:color w:val="auto"/>
                      <w:sz w:val="21"/>
                      <w:szCs w:val="21"/>
                    </w:rPr>
                  </w:pPr>
                  <w:r>
                    <w:rPr>
                      <w:b/>
                      <w:color w:val="auto"/>
                      <w:sz w:val="21"/>
                      <w:szCs w:val="21"/>
                    </w:rPr>
                    <w:t>序号</w:t>
                  </w:r>
                </w:p>
              </w:tc>
              <w:tc>
                <w:tcPr>
                  <w:tcW w:w="1827" w:type="pct"/>
                  <w:noWrap w:val="0"/>
                  <w:tcMar>
                    <w:top w:w="0" w:type="dxa"/>
                    <w:left w:w="28" w:type="dxa"/>
                    <w:bottom w:w="0" w:type="dxa"/>
                    <w:right w:w="28" w:type="dxa"/>
                  </w:tcMar>
                  <w:vAlign w:val="top"/>
                </w:tcPr>
                <w:p>
                  <w:pPr>
                    <w:snapToGrid w:val="0"/>
                    <w:jc w:val="center"/>
                    <w:rPr>
                      <w:color w:val="auto"/>
                      <w:sz w:val="21"/>
                      <w:szCs w:val="21"/>
                    </w:rPr>
                  </w:pPr>
                  <w:r>
                    <w:rPr>
                      <w:b/>
                      <w:color w:val="auto"/>
                      <w:sz w:val="21"/>
                      <w:szCs w:val="21"/>
                    </w:rPr>
                    <w:t>名称</w:t>
                  </w:r>
                </w:p>
              </w:tc>
              <w:tc>
                <w:tcPr>
                  <w:tcW w:w="2683" w:type="pct"/>
                  <w:noWrap w:val="0"/>
                  <w:tcMar>
                    <w:top w:w="0" w:type="dxa"/>
                    <w:left w:w="28" w:type="dxa"/>
                    <w:bottom w:w="0" w:type="dxa"/>
                    <w:right w:w="28" w:type="dxa"/>
                  </w:tcMar>
                  <w:vAlign w:val="top"/>
                </w:tcPr>
                <w:p>
                  <w:pPr>
                    <w:snapToGrid w:val="0"/>
                    <w:jc w:val="center"/>
                    <w:rPr>
                      <w:color w:val="auto"/>
                      <w:sz w:val="21"/>
                      <w:szCs w:val="21"/>
                    </w:rPr>
                  </w:pPr>
                  <w:r>
                    <w:rPr>
                      <w:b/>
                      <w:color w:val="auto"/>
                      <w:sz w:val="21"/>
                      <w:szCs w:val="21"/>
                    </w:rPr>
                    <w:t>参数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88" w:type="pct"/>
                  <w:noWrap w:val="0"/>
                  <w:tcMar>
                    <w:top w:w="0" w:type="dxa"/>
                    <w:left w:w="28" w:type="dxa"/>
                    <w:bottom w:w="0" w:type="dxa"/>
                    <w:right w:w="28" w:type="dxa"/>
                  </w:tcMar>
                  <w:vAlign w:val="top"/>
                </w:tcPr>
                <w:p>
                  <w:pPr>
                    <w:snapToGrid w:val="0"/>
                    <w:jc w:val="center"/>
                    <w:rPr>
                      <w:color w:val="auto"/>
                      <w:sz w:val="21"/>
                      <w:szCs w:val="21"/>
                    </w:rPr>
                  </w:pPr>
                  <w:r>
                    <w:rPr>
                      <w:color w:val="auto"/>
                      <w:sz w:val="21"/>
                      <w:szCs w:val="21"/>
                    </w:rPr>
                    <w:t>1</w:t>
                  </w:r>
                </w:p>
              </w:tc>
              <w:tc>
                <w:tcPr>
                  <w:tcW w:w="1827" w:type="pct"/>
                  <w:noWrap w:val="0"/>
                  <w:tcMar>
                    <w:top w:w="0" w:type="dxa"/>
                    <w:left w:w="28" w:type="dxa"/>
                    <w:bottom w:w="0" w:type="dxa"/>
                    <w:right w:w="28" w:type="dxa"/>
                  </w:tcMar>
                  <w:vAlign w:val="top"/>
                </w:tcPr>
                <w:p>
                  <w:pPr>
                    <w:snapToGrid w:val="0"/>
                    <w:jc w:val="center"/>
                    <w:rPr>
                      <w:rFonts w:hint="eastAsia" w:eastAsia="宋体"/>
                      <w:color w:val="auto"/>
                      <w:sz w:val="21"/>
                      <w:szCs w:val="21"/>
                      <w:lang w:val="en-US" w:eastAsia="zh-CN"/>
                    </w:rPr>
                  </w:pPr>
                  <w:r>
                    <w:rPr>
                      <w:bCs/>
                      <w:color w:val="auto"/>
                      <w:sz w:val="21"/>
                      <w:szCs w:val="21"/>
                    </w:rPr>
                    <w:t>处理风量</w:t>
                  </w:r>
                  <w:r>
                    <w:rPr>
                      <w:rFonts w:hint="eastAsia"/>
                      <w:bCs/>
                      <w:color w:val="auto"/>
                      <w:sz w:val="21"/>
                      <w:szCs w:val="21"/>
                      <w:lang w:val="en-US" w:eastAsia="zh-CN"/>
                    </w:rPr>
                    <w:t>Q</w:t>
                  </w:r>
                </w:p>
              </w:tc>
              <w:tc>
                <w:tcPr>
                  <w:tcW w:w="2683" w:type="pct"/>
                  <w:noWrap w:val="0"/>
                  <w:tcMar>
                    <w:top w:w="0" w:type="dxa"/>
                    <w:left w:w="28" w:type="dxa"/>
                    <w:bottom w:w="0" w:type="dxa"/>
                    <w:right w:w="28" w:type="dxa"/>
                  </w:tcMar>
                  <w:vAlign w:val="top"/>
                </w:tcPr>
                <w:p>
                  <w:pPr>
                    <w:snapToGrid w:val="0"/>
                    <w:jc w:val="center"/>
                    <w:rPr>
                      <w:color w:val="auto"/>
                      <w:sz w:val="21"/>
                      <w:szCs w:val="21"/>
                    </w:rPr>
                  </w:pPr>
                  <w:r>
                    <w:rPr>
                      <w:rFonts w:hint="eastAsia"/>
                      <w:bCs/>
                      <w:color w:val="auto"/>
                      <w:sz w:val="21"/>
                      <w:szCs w:val="21"/>
                      <w:lang w:val="en-US" w:eastAsia="zh-CN"/>
                    </w:rPr>
                    <w:t>20000</w:t>
                  </w:r>
                  <w:r>
                    <w:rPr>
                      <w:bCs/>
                      <w:color w:val="auto"/>
                      <w:sz w:val="21"/>
                      <w:szCs w:val="21"/>
                    </w:rPr>
                    <w:t>m</w:t>
                  </w:r>
                  <w:r>
                    <w:rPr>
                      <w:bCs/>
                      <w:color w:val="auto"/>
                      <w:sz w:val="21"/>
                      <w:szCs w:val="21"/>
                      <w:vertAlign w:val="superscript"/>
                    </w:rPr>
                    <w:t>3</w:t>
                  </w:r>
                  <w:r>
                    <w:rPr>
                      <w:bCs/>
                      <w:color w:val="auto"/>
                      <w:sz w:val="21"/>
                      <w:szCs w:val="21"/>
                    </w:rPr>
                    <w:t xml:space="preserve"> /h</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88" w:type="pct"/>
                  <w:noWrap w:val="0"/>
                  <w:tcMar>
                    <w:top w:w="0" w:type="dxa"/>
                    <w:left w:w="28" w:type="dxa"/>
                    <w:bottom w:w="0" w:type="dxa"/>
                    <w:right w:w="28" w:type="dxa"/>
                  </w:tcMar>
                  <w:vAlign w:val="top"/>
                </w:tcPr>
                <w:p>
                  <w:pPr>
                    <w:snapToGrid w:val="0"/>
                    <w:jc w:val="center"/>
                    <w:rPr>
                      <w:color w:val="auto"/>
                      <w:sz w:val="21"/>
                      <w:szCs w:val="21"/>
                    </w:rPr>
                  </w:pPr>
                  <w:r>
                    <w:rPr>
                      <w:color w:val="auto"/>
                      <w:sz w:val="21"/>
                      <w:szCs w:val="21"/>
                    </w:rPr>
                    <w:t>2</w:t>
                  </w:r>
                </w:p>
              </w:tc>
              <w:tc>
                <w:tcPr>
                  <w:tcW w:w="1827" w:type="pct"/>
                  <w:noWrap w:val="0"/>
                  <w:tcMar>
                    <w:top w:w="0" w:type="dxa"/>
                    <w:left w:w="28" w:type="dxa"/>
                    <w:bottom w:w="0" w:type="dxa"/>
                    <w:right w:w="28" w:type="dxa"/>
                  </w:tcMar>
                  <w:vAlign w:val="top"/>
                </w:tcPr>
                <w:p>
                  <w:pPr>
                    <w:snapToGrid w:val="0"/>
                    <w:jc w:val="center"/>
                    <w:rPr>
                      <w:rFonts w:hint="eastAsia" w:eastAsia="宋体"/>
                      <w:color w:val="auto"/>
                      <w:sz w:val="21"/>
                      <w:szCs w:val="21"/>
                      <w:lang w:eastAsia="zh-CN"/>
                    </w:rPr>
                  </w:pPr>
                  <w:r>
                    <w:rPr>
                      <w:rFonts w:hint="eastAsia"/>
                      <w:bCs/>
                      <w:color w:val="auto"/>
                      <w:sz w:val="21"/>
                      <w:szCs w:val="21"/>
                      <w:lang w:eastAsia="zh-CN"/>
                    </w:rPr>
                    <w:t>箱体规格</w:t>
                  </w:r>
                </w:p>
              </w:tc>
              <w:tc>
                <w:tcPr>
                  <w:tcW w:w="2683" w:type="pct"/>
                  <w:noWrap w:val="0"/>
                  <w:tcMar>
                    <w:top w:w="0" w:type="dxa"/>
                    <w:left w:w="28" w:type="dxa"/>
                    <w:bottom w:w="0" w:type="dxa"/>
                    <w:right w:w="28" w:type="dxa"/>
                  </w:tcMar>
                  <w:vAlign w:val="top"/>
                </w:tcPr>
                <w:p>
                  <w:pPr>
                    <w:snapToGrid w:val="0"/>
                    <w:jc w:val="center"/>
                    <w:rPr>
                      <w:rFonts w:hint="default" w:eastAsia="宋体"/>
                      <w:color w:val="auto"/>
                      <w:sz w:val="21"/>
                      <w:szCs w:val="21"/>
                      <w:lang w:val="en-US" w:eastAsia="zh-CN"/>
                    </w:rPr>
                  </w:pPr>
                  <w:r>
                    <w:rPr>
                      <w:rFonts w:hint="eastAsia"/>
                      <w:color w:val="auto"/>
                      <w:sz w:val="21"/>
                      <w:szCs w:val="21"/>
                      <w:lang w:val="en-US" w:eastAsia="zh-CN"/>
                    </w:rPr>
                    <w:t>L2m×W 1.1m×H 1.3m</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88" w:type="pct"/>
                  <w:noWrap w:val="0"/>
                  <w:tcMar>
                    <w:top w:w="0" w:type="dxa"/>
                    <w:left w:w="28" w:type="dxa"/>
                    <w:bottom w:w="0" w:type="dxa"/>
                    <w:right w:w="28" w:type="dxa"/>
                  </w:tcMar>
                  <w:vAlign w:val="top"/>
                </w:tcPr>
                <w:p>
                  <w:pPr>
                    <w:snapToGrid w:val="0"/>
                    <w:jc w:val="center"/>
                    <w:rPr>
                      <w:rFonts w:hint="eastAsia" w:eastAsia="宋体"/>
                      <w:color w:val="auto"/>
                      <w:sz w:val="21"/>
                      <w:szCs w:val="21"/>
                      <w:lang w:val="en-US" w:eastAsia="zh-CN"/>
                    </w:rPr>
                  </w:pPr>
                  <w:r>
                    <w:rPr>
                      <w:rFonts w:hint="eastAsia"/>
                      <w:color w:val="auto"/>
                      <w:sz w:val="21"/>
                      <w:szCs w:val="21"/>
                      <w:lang w:val="en-US" w:eastAsia="zh-CN"/>
                    </w:rPr>
                    <w:t>3</w:t>
                  </w:r>
                </w:p>
              </w:tc>
              <w:tc>
                <w:tcPr>
                  <w:tcW w:w="1827" w:type="pct"/>
                  <w:noWrap w:val="0"/>
                  <w:tcMar>
                    <w:top w:w="0" w:type="dxa"/>
                    <w:left w:w="28" w:type="dxa"/>
                    <w:bottom w:w="0" w:type="dxa"/>
                    <w:right w:w="28" w:type="dxa"/>
                  </w:tcMar>
                  <w:vAlign w:val="top"/>
                </w:tcPr>
                <w:p>
                  <w:pPr>
                    <w:snapToGrid w:val="0"/>
                    <w:jc w:val="center"/>
                    <w:rPr>
                      <w:rFonts w:hint="eastAsia"/>
                      <w:bCs/>
                      <w:color w:val="auto"/>
                      <w:sz w:val="21"/>
                      <w:szCs w:val="21"/>
                      <w:lang w:eastAsia="zh-CN"/>
                    </w:rPr>
                  </w:pPr>
                  <w:r>
                    <w:rPr>
                      <w:rFonts w:hint="eastAsia"/>
                      <w:bCs/>
                      <w:color w:val="auto"/>
                      <w:sz w:val="21"/>
                      <w:szCs w:val="21"/>
                      <w:lang w:eastAsia="zh-CN"/>
                    </w:rPr>
                    <w:t>炭层规格</w:t>
                  </w:r>
                </w:p>
              </w:tc>
              <w:tc>
                <w:tcPr>
                  <w:tcW w:w="2683" w:type="pct"/>
                  <w:noWrap w:val="0"/>
                  <w:tcMar>
                    <w:top w:w="0" w:type="dxa"/>
                    <w:left w:w="28" w:type="dxa"/>
                    <w:bottom w:w="0" w:type="dxa"/>
                    <w:right w:w="28" w:type="dxa"/>
                  </w:tcMar>
                  <w:vAlign w:val="top"/>
                </w:tcPr>
                <w:p>
                  <w:pPr>
                    <w:snapToGrid w:val="0"/>
                    <w:jc w:val="center"/>
                    <w:rPr>
                      <w:color w:val="auto"/>
                      <w:sz w:val="21"/>
                      <w:szCs w:val="21"/>
                    </w:rPr>
                  </w:pPr>
                  <w:r>
                    <w:rPr>
                      <w:rFonts w:hint="eastAsia"/>
                      <w:color w:val="auto"/>
                      <w:sz w:val="21"/>
                      <w:szCs w:val="21"/>
                      <w:lang w:val="en-US" w:eastAsia="zh-CN"/>
                    </w:rPr>
                    <w:t>L1.5m×W0.8m×H0.6m</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88" w:type="pct"/>
                  <w:noWrap w:val="0"/>
                  <w:tcMar>
                    <w:top w:w="0" w:type="dxa"/>
                    <w:left w:w="28" w:type="dxa"/>
                    <w:bottom w:w="0" w:type="dxa"/>
                    <w:right w:w="28" w:type="dxa"/>
                  </w:tcMar>
                  <w:vAlign w:val="top"/>
                </w:tcPr>
                <w:p>
                  <w:pPr>
                    <w:snapToGrid w:val="0"/>
                    <w:jc w:val="center"/>
                    <w:rPr>
                      <w:rFonts w:hint="eastAsia" w:eastAsia="宋体"/>
                      <w:color w:val="auto"/>
                      <w:sz w:val="21"/>
                      <w:szCs w:val="21"/>
                      <w:lang w:val="en-US" w:eastAsia="zh-CN"/>
                    </w:rPr>
                  </w:pPr>
                  <w:r>
                    <w:rPr>
                      <w:rFonts w:hint="eastAsia"/>
                      <w:color w:val="auto"/>
                      <w:sz w:val="21"/>
                      <w:szCs w:val="21"/>
                      <w:lang w:val="en-US" w:eastAsia="zh-CN"/>
                    </w:rPr>
                    <w:t>4</w:t>
                  </w:r>
                </w:p>
              </w:tc>
              <w:tc>
                <w:tcPr>
                  <w:tcW w:w="1827" w:type="pct"/>
                  <w:noWrap w:val="0"/>
                  <w:tcMar>
                    <w:top w:w="0" w:type="dxa"/>
                    <w:left w:w="28" w:type="dxa"/>
                    <w:bottom w:w="0" w:type="dxa"/>
                    <w:right w:w="28" w:type="dxa"/>
                  </w:tcMar>
                  <w:vAlign w:val="top"/>
                </w:tcPr>
                <w:p>
                  <w:pPr>
                    <w:snapToGrid w:val="0"/>
                    <w:jc w:val="center"/>
                    <w:rPr>
                      <w:rFonts w:hint="eastAsia"/>
                      <w:bCs/>
                      <w:color w:val="auto"/>
                      <w:sz w:val="21"/>
                      <w:szCs w:val="21"/>
                      <w:lang w:eastAsia="zh-CN"/>
                    </w:rPr>
                  </w:pPr>
                  <w:r>
                    <w:rPr>
                      <w:rFonts w:hint="eastAsia"/>
                      <w:bCs/>
                      <w:color w:val="auto"/>
                      <w:sz w:val="21"/>
                      <w:szCs w:val="21"/>
                      <w:lang w:eastAsia="zh-CN"/>
                    </w:rPr>
                    <w:t>层数</w:t>
                  </w:r>
                </w:p>
              </w:tc>
              <w:tc>
                <w:tcPr>
                  <w:tcW w:w="2683" w:type="pct"/>
                  <w:noWrap w:val="0"/>
                  <w:tcMar>
                    <w:top w:w="0" w:type="dxa"/>
                    <w:left w:w="28" w:type="dxa"/>
                    <w:bottom w:w="0" w:type="dxa"/>
                    <w:right w:w="28" w:type="dxa"/>
                  </w:tcMar>
                  <w:vAlign w:val="top"/>
                </w:tcPr>
                <w:p>
                  <w:pPr>
                    <w:snapToGrid w:val="0"/>
                    <w:jc w:val="center"/>
                    <w:rPr>
                      <w:rFonts w:hint="eastAsia" w:eastAsia="宋体"/>
                      <w:color w:val="auto"/>
                      <w:sz w:val="21"/>
                      <w:szCs w:val="21"/>
                      <w:lang w:val="en-US" w:eastAsia="zh-CN"/>
                    </w:rPr>
                  </w:pPr>
                  <w:r>
                    <w:rPr>
                      <w:rFonts w:hint="eastAsia"/>
                      <w:color w:val="auto"/>
                      <w:sz w:val="21"/>
                      <w:szCs w:val="21"/>
                      <w:lang w:val="en-US" w:eastAsia="zh-CN"/>
                    </w:rPr>
                    <w:t>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88" w:type="pct"/>
                  <w:noWrap w:val="0"/>
                  <w:tcMar>
                    <w:top w:w="0" w:type="dxa"/>
                    <w:left w:w="28" w:type="dxa"/>
                    <w:bottom w:w="0" w:type="dxa"/>
                    <w:right w:w="28" w:type="dxa"/>
                  </w:tcMar>
                  <w:vAlign w:val="top"/>
                </w:tcPr>
                <w:p>
                  <w:pPr>
                    <w:snapToGrid w:val="0"/>
                    <w:jc w:val="center"/>
                    <w:rPr>
                      <w:rFonts w:hint="default" w:eastAsia="宋体"/>
                      <w:color w:val="auto"/>
                      <w:sz w:val="21"/>
                      <w:szCs w:val="21"/>
                      <w:lang w:val="en-US" w:eastAsia="zh-CN"/>
                    </w:rPr>
                  </w:pPr>
                  <w:r>
                    <w:rPr>
                      <w:rFonts w:hint="eastAsia"/>
                      <w:color w:val="auto"/>
                      <w:sz w:val="21"/>
                      <w:szCs w:val="21"/>
                      <w:lang w:val="en-US" w:eastAsia="zh-CN"/>
                    </w:rPr>
                    <w:t>5</w:t>
                  </w:r>
                </w:p>
              </w:tc>
              <w:tc>
                <w:tcPr>
                  <w:tcW w:w="1827" w:type="pct"/>
                  <w:noWrap w:val="0"/>
                  <w:tcMar>
                    <w:top w:w="0" w:type="dxa"/>
                    <w:left w:w="28" w:type="dxa"/>
                    <w:bottom w:w="0" w:type="dxa"/>
                    <w:right w:w="28" w:type="dxa"/>
                  </w:tcMar>
                  <w:vAlign w:val="top"/>
                </w:tcPr>
                <w:p>
                  <w:pPr>
                    <w:snapToGrid w:val="0"/>
                    <w:jc w:val="center"/>
                    <w:rPr>
                      <w:rFonts w:hint="eastAsia"/>
                      <w:bCs/>
                      <w:color w:val="auto"/>
                      <w:sz w:val="21"/>
                      <w:szCs w:val="21"/>
                      <w:lang w:eastAsia="zh-CN"/>
                    </w:rPr>
                  </w:pPr>
                  <w:r>
                    <w:rPr>
                      <w:rFonts w:hint="eastAsia"/>
                      <w:color w:val="auto"/>
                      <w:sz w:val="21"/>
                      <w:szCs w:val="21"/>
                      <w:lang w:eastAsia="zh-CN"/>
                    </w:rPr>
                    <w:t>活性炭类型</w:t>
                  </w:r>
                </w:p>
              </w:tc>
              <w:tc>
                <w:tcPr>
                  <w:tcW w:w="2683" w:type="pct"/>
                  <w:noWrap w:val="0"/>
                  <w:tcMar>
                    <w:top w:w="0" w:type="dxa"/>
                    <w:left w:w="28" w:type="dxa"/>
                    <w:bottom w:w="0" w:type="dxa"/>
                    <w:right w:w="28" w:type="dxa"/>
                  </w:tcMar>
                  <w:vAlign w:val="top"/>
                </w:tcPr>
                <w:p>
                  <w:pPr>
                    <w:snapToGrid w:val="0"/>
                    <w:jc w:val="center"/>
                    <w:rPr>
                      <w:rFonts w:hint="default" w:eastAsia="宋体"/>
                      <w:color w:val="auto"/>
                      <w:sz w:val="21"/>
                      <w:szCs w:val="21"/>
                      <w:lang w:val="en-US" w:eastAsia="zh-CN"/>
                    </w:rPr>
                  </w:pPr>
                  <w:r>
                    <w:rPr>
                      <w:rFonts w:hint="eastAsia"/>
                      <w:color w:val="auto"/>
                      <w:sz w:val="21"/>
                      <w:szCs w:val="21"/>
                      <w:lang w:val="en-US" w:eastAsia="zh-CN"/>
                    </w:rPr>
                    <w:t>蜂窝状活性炭</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88" w:type="pct"/>
                  <w:noWrap w:val="0"/>
                  <w:tcMar>
                    <w:top w:w="0" w:type="dxa"/>
                    <w:left w:w="28" w:type="dxa"/>
                    <w:bottom w:w="0" w:type="dxa"/>
                    <w:right w:w="28" w:type="dxa"/>
                  </w:tcMar>
                  <w:vAlign w:val="top"/>
                </w:tcPr>
                <w:p>
                  <w:pPr>
                    <w:snapToGrid w:val="0"/>
                    <w:jc w:val="center"/>
                    <w:rPr>
                      <w:rFonts w:hint="default" w:eastAsia="宋体"/>
                      <w:color w:val="auto"/>
                      <w:sz w:val="21"/>
                      <w:szCs w:val="21"/>
                      <w:lang w:val="en-US" w:eastAsia="zh-CN"/>
                    </w:rPr>
                  </w:pPr>
                  <w:r>
                    <w:rPr>
                      <w:rFonts w:hint="eastAsia"/>
                      <w:color w:val="auto"/>
                      <w:sz w:val="21"/>
                      <w:szCs w:val="21"/>
                      <w:lang w:val="en-US" w:eastAsia="zh-CN"/>
                    </w:rPr>
                    <w:t>6</w:t>
                  </w:r>
                </w:p>
              </w:tc>
              <w:tc>
                <w:tcPr>
                  <w:tcW w:w="1827" w:type="pct"/>
                  <w:noWrap w:val="0"/>
                  <w:tcMar>
                    <w:top w:w="0" w:type="dxa"/>
                    <w:left w:w="28" w:type="dxa"/>
                    <w:bottom w:w="0" w:type="dxa"/>
                    <w:right w:w="28" w:type="dxa"/>
                  </w:tcMar>
                  <w:vAlign w:val="top"/>
                </w:tcPr>
                <w:p>
                  <w:pPr>
                    <w:snapToGrid w:val="0"/>
                    <w:jc w:val="center"/>
                    <w:rPr>
                      <w:rFonts w:hint="eastAsia"/>
                      <w:color w:val="auto"/>
                      <w:sz w:val="21"/>
                      <w:szCs w:val="21"/>
                      <w:lang w:eastAsia="zh-CN"/>
                    </w:rPr>
                  </w:pPr>
                  <w:r>
                    <w:rPr>
                      <w:rFonts w:hint="eastAsia"/>
                      <w:color w:val="auto"/>
                      <w:sz w:val="21"/>
                      <w:szCs w:val="21"/>
                      <w:lang w:eastAsia="zh-CN"/>
                    </w:rPr>
                    <w:t>比表面积</w:t>
                  </w:r>
                </w:p>
              </w:tc>
              <w:tc>
                <w:tcPr>
                  <w:tcW w:w="2683" w:type="pct"/>
                  <w:noWrap w:val="0"/>
                  <w:tcMar>
                    <w:top w:w="0" w:type="dxa"/>
                    <w:left w:w="28" w:type="dxa"/>
                    <w:bottom w:w="0" w:type="dxa"/>
                    <w:right w:w="28" w:type="dxa"/>
                  </w:tcMar>
                  <w:vAlign w:val="top"/>
                </w:tcPr>
                <w:p>
                  <w:pPr>
                    <w:snapToGrid w:val="0"/>
                    <w:jc w:val="center"/>
                    <w:rPr>
                      <w:rFonts w:hint="default"/>
                      <w:color w:val="auto"/>
                      <w:sz w:val="21"/>
                      <w:szCs w:val="21"/>
                      <w:lang w:val="en-US" w:eastAsia="zh-CN"/>
                    </w:rPr>
                  </w:pPr>
                  <w:r>
                    <w:rPr>
                      <w:rFonts w:hint="eastAsia"/>
                      <w:color w:val="auto"/>
                      <w:sz w:val="21"/>
                      <w:szCs w:val="21"/>
                      <w:lang w:val="en-US" w:eastAsia="zh-CN"/>
                    </w:rPr>
                    <w:t>800-1000m</w:t>
                  </w:r>
                  <w:r>
                    <w:rPr>
                      <w:rFonts w:hint="eastAsia"/>
                      <w:color w:val="auto"/>
                      <w:sz w:val="21"/>
                      <w:szCs w:val="21"/>
                      <w:vertAlign w:val="superscript"/>
                      <w:lang w:val="en-US" w:eastAsia="zh-CN"/>
                    </w:rPr>
                    <w:t>2</w:t>
                  </w:r>
                  <w:r>
                    <w:rPr>
                      <w:rFonts w:hint="eastAsia"/>
                      <w:color w:val="auto"/>
                      <w:sz w:val="21"/>
                      <w:szCs w:val="21"/>
                      <w:lang w:val="en-US" w:eastAsia="zh-CN"/>
                    </w:rPr>
                    <w:t>/g</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88" w:type="pct"/>
                  <w:noWrap w:val="0"/>
                  <w:tcMar>
                    <w:top w:w="0" w:type="dxa"/>
                    <w:left w:w="28" w:type="dxa"/>
                    <w:bottom w:w="0" w:type="dxa"/>
                    <w:right w:w="28" w:type="dxa"/>
                  </w:tcMar>
                  <w:vAlign w:val="top"/>
                </w:tcPr>
                <w:p>
                  <w:pPr>
                    <w:snapToGrid w:val="0"/>
                    <w:jc w:val="center"/>
                    <w:rPr>
                      <w:rFonts w:hint="default" w:eastAsia="宋体"/>
                      <w:color w:val="auto"/>
                      <w:sz w:val="21"/>
                      <w:szCs w:val="21"/>
                      <w:lang w:val="en-US" w:eastAsia="zh-CN"/>
                    </w:rPr>
                  </w:pPr>
                  <w:r>
                    <w:rPr>
                      <w:rFonts w:hint="eastAsia"/>
                      <w:color w:val="auto"/>
                      <w:sz w:val="21"/>
                      <w:szCs w:val="21"/>
                      <w:lang w:val="en-US" w:eastAsia="zh-CN"/>
                    </w:rPr>
                    <w:t>7</w:t>
                  </w:r>
                </w:p>
              </w:tc>
              <w:tc>
                <w:tcPr>
                  <w:tcW w:w="1827" w:type="pct"/>
                  <w:noWrap w:val="0"/>
                  <w:tcMar>
                    <w:top w:w="0" w:type="dxa"/>
                    <w:left w:w="28" w:type="dxa"/>
                    <w:bottom w:w="0" w:type="dxa"/>
                    <w:right w:w="28" w:type="dxa"/>
                  </w:tcMar>
                  <w:vAlign w:val="top"/>
                </w:tcPr>
                <w:p>
                  <w:pPr>
                    <w:snapToGrid w:val="0"/>
                    <w:jc w:val="center"/>
                    <w:rPr>
                      <w:rFonts w:hint="eastAsia"/>
                      <w:color w:val="auto"/>
                      <w:sz w:val="21"/>
                      <w:szCs w:val="21"/>
                      <w:lang w:eastAsia="zh-CN"/>
                    </w:rPr>
                  </w:pPr>
                  <w:r>
                    <w:rPr>
                      <w:rFonts w:hint="eastAsia"/>
                      <w:color w:val="auto"/>
                      <w:sz w:val="21"/>
                      <w:szCs w:val="21"/>
                      <w:lang w:eastAsia="zh-CN"/>
                    </w:rPr>
                    <w:t>活性炭密度Ρ</w:t>
                  </w:r>
                </w:p>
              </w:tc>
              <w:tc>
                <w:tcPr>
                  <w:tcW w:w="2683" w:type="pct"/>
                  <w:noWrap w:val="0"/>
                  <w:tcMar>
                    <w:top w:w="0" w:type="dxa"/>
                    <w:left w:w="28" w:type="dxa"/>
                    <w:bottom w:w="0" w:type="dxa"/>
                    <w:right w:w="28" w:type="dxa"/>
                  </w:tcMar>
                  <w:vAlign w:val="top"/>
                </w:tcPr>
                <w:p>
                  <w:pPr>
                    <w:snapToGrid w:val="0"/>
                    <w:jc w:val="center"/>
                    <w:rPr>
                      <w:rFonts w:hint="default"/>
                      <w:color w:val="auto"/>
                      <w:sz w:val="21"/>
                      <w:szCs w:val="21"/>
                      <w:lang w:val="en-US" w:eastAsia="zh-CN"/>
                    </w:rPr>
                  </w:pPr>
                  <w:r>
                    <w:rPr>
                      <w:rFonts w:hint="eastAsia"/>
                      <w:color w:val="auto"/>
                      <w:sz w:val="21"/>
                      <w:szCs w:val="21"/>
                      <w:lang w:val="en-US" w:eastAsia="zh-CN"/>
                    </w:rPr>
                    <w:t>0.35g/cm</w:t>
                  </w:r>
                  <w:r>
                    <w:rPr>
                      <w:rFonts w:hint="eastAsia"/>
                      <w:color w:val="auto"/>
                      <w:sz w:val="21"/>
                      <w:szCs w:val="21"/>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88" w:type="pct"/>
                  <w:noWrap w:val="0"/>
                  <w:tcMar>
                    <w:top w:w="0" w:type="dxa"/>
                    <w:left w:w="28" w:type="dxa"/>
                    <w:bottom w:w="0" w:type="dxa"/>
                    <w:right w:w="28" w:type="dxa"/>
                  </w:tcMar>
                  <w:vAlign w:val="top"/>
                </w:tcPr>
                <w:p>
                  <w:pPr>
                    <w:snapToGrid w:val="0"/>
                    <w:jc w:val="center"/>
                    <w:rPr>
                      <w:rFonts w:hint="default" w:eastAsia="宋体"/>
                      <w:color w:val="auto"/>
                      <w:sz w:val="21"/>
                      <w:szCs w:val="21"/>
                      <w:lang w:val="en-US" w:eastAsia="zh-CN"/>
                    </w:rPr>
                  </w:pPr>
                  <w:r>
                    <w:rPr>
                      <w:rFonts w:hint="eastAsia"/>
                      <w:color w:val="auto"/>
                      <w:sz w:val="21"/>
                      <w:szCs w:val="21"/>
                      <w:lang w:val="en-US" w:eastAsia="zh-CN"/>
                    </w:rPr>
                    <w:t>8</w:t>
                  </w:r>
                </w:p>
              </w:tc>
              <w:tc>
                <w:tcPr>
                  <w:tcW w:w="1827" w:type="pct"/>
                  <w:noWrap w:val="0"/>
                  <w:tcMar>
                    <w:top w:w="0" w:type="dxa"/>
                    <w:left w:w="28" w:type="dxa"/>
                    <w:bottom w:w="0" w:type="dxa"/>
                    <w:right w:w="28" w:type="dxa"/>
                  </w:tcMar>
                  <w:vAlign w:val="top"/>
                </w:tcPr>
                <w:p>
                  <w:pPr>
                    <w:snapToGrid w:val="0"/>
                    <w:jc w:val="center"/>
                    <w:rPr>
                      <w:rFonts w:hint="default"/>
                      <w:color w:val="auto"/>
                      <w:sz w:val="21"/>
                      <w:szCs w:val="21"/>
                      <w:lang w:val="en-US" w:eastAsia="zh-CN"/>
                    </w:rPr>
                  </w:pPr>
                  <w:r>
                    <w:rPr>
                      <w:rFonts w:hint="eastAsia"/>
                      <w:color w:val="auto"/>
                      <w:sz w:val="21"/>
                      <w:szCs w:val="21"/>
                      <w:lang w:eastAsia="zh-CN"/>
                    </w:rPr>
                    <w:t>停留时间</w:t>
                  </w:r>
                  <w:r>
                    <w:rPr>
                      <w:rFonts w:hint="eastAsia"/>
                      <w:color w:val="auto"/>
                      <w:sz w:val="21"/>
                      <w:szCs w:val="21"/>
                      <w:lang w:val="en-US" w:eastAsia="zh-CN"/>
                    </w:rPr>
                    <w:t>T</w:t>
                  </w:r>
                </w:p>
              </w:tc>
              <w:tc>
                <w:tcPr>
                  <w:tcW w:w="2683" w:type="pct"/>
                  <w:noWrap w:val="0"/>
                  <w:tcMar>
                    <w:top w:w="0" w:type="dxa"/>
                    <w:left w:w="28" w:type="dxa"/>
                    <w:bottom w:w="0" w:type="dxa"/>
                    <w:right w:w="28" w:type="dxa"/>
                  </w:tcMar>
                  <w:vAlign w:val="top"/>
                </w:tcPr>
                <w:p>
                  <w:pPr>
                    <w:snapToGrid w:val="0"/>
                    <w:jc w:val="center"/>
                    <w:rPr>
                      <w:rFonts w:hint="default"/>
                      <w:color w:val="auto"/>
                      <w:sz w:val="21"/>
                      <w:szCs w:val="21"/>
                      <w:lang w:val="en-US" w:eastAsia="zh-CN"/>
                    </w:rPr>
                  </w:pPr>
                  <w:r>
                    <w:rPr>
                      <w:rFonts w:hint="eastAsia"/>
                      <w:color w:val="auto"/>
                      <w:sz w:val="21"/>
                      <w:szCs w:val="21"/>
                      <w:lang w:val="en-US" w:eastAsia="zh-CN"/>
                    </w:rPr>
                    <w:t>0.518s</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88" w:type="pct"/>
                  <w:noWrap w:val="0"/>
                  <w:tcMar>
                    <w:top w:w="0" w:type="dxa"/>
                    <w:left w:w="28" w:type="dxa"/>
                    <w:bottom w:w="0" w:type="dxa"/>
                    <w:right w:w="28" w:type="dxa"/>
                  </w:tcMar>
                  <w:vAlign w:val="top"/>
                </w:tcPr>
                <w:p>
                  <w:pPr>
                    <w:snapToGrid w:val="0"/>
                    <w:jc w:val="center"/>
                    <w:rPr>
                      <w:rFonts w:hint="default" w:eastAsia="宋体"/>
                      <w:color w:val="auto"/>
                      <w:sz w:val="21"/>
                      <w:szCs w:val="21"/>
                      <w:lang w:val="en-US" w:eastAsia="zh-CN"/>
                    </w:rPr>
                  </w:pPr>
                  <w:r>
                    <w:rPr>
                      <w:rFonts w:hint="eastAsia"/>
                      <w:color w:val="auto"/>
                      <w:sz w:val="21"/>
                      <w:szCs w:val="21"/>
                      <w:lang w:val="en-US" w:eastAsia="zh-CN"/>
                    </w:rPr>
                    <w:t>9</w:t>
                  </w:r>
                </w:p>
              </w:tc>
              <w:tc>
                <w:tcPr>
                  <w:tcW w:w="1827" w:type="pct"/>
                  <w:noWrap w:val="0"/>
                  <w:tcMar>
                    <w:top w:w="0" w:type="dxa"/>
                    <w:left w:w="28" w:type="dxa"/>
                    <w:bottom w:w="0" w:type="dxa"/>
                    <w:right w:w="28" w:type="dxa"/>
                  </w:tcMar>
                  <w:vAlign w:val="top"/>
                </w:tcPr>
                <w:p>
                  <w:pPr>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气体流速</w:t>
                  </w:r>
                  <w:r>
                    <w:rPr>
                      <w:rFonts w:hint="eastAsia"/>
                      <w:color w:val="auto"/>
                      <w:sz w:val="21"/>
                      <w:szCs w:val="21"/>
                      <w:lang w:val="en-US" w:eastAsia="zh-CN"/>
                    </w:rPr>
                    <w:t>V</w:t>
                  </w:r>
                </w:p>
              </w:tc>
              <w:tc>
                <w:tcPr>
                  <w:tcW w:w="2683" w:type="pct"/>
                  <w:noWrap w:val="0"/>
                  <w:tcMar>
                    <w:top w:w="0" w:type="dxa"/>
                    <w:left w:w="28" w:type="dxa"/>
                    <w:bottom w:w="0" w:type="dxa"/>
                    <w:right w:w="28" w:type="dxa"/>
                  </w:tcMar>
                  <w:vAlign w:val="top"/>
                </w:tcPr>
                <w:p>
                  <w:pPr>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1.158</w:t>
                  </w:r>
                  <w:r>
                    <w:rPr>
                      <w:color w:val="auto"/>
                      <w:sz w:val="21"/>
                      <w:szCs w:val="21"/>
                    </w:rPr>
                    <w:t>m/s</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88" w:type="pct"/>
                  <w:noWrap w:val="0"/>
                  <w:tcMar>
                    <w:top w:w="0" w:type="dxa"/>
                    <w:left w:w="28" w:type="dxa"/>
                    <w:bottom w:w="0" w:type="dxa"/>
                    <w:right w:w="28" w:type="dxa"/>
                  </w:tcMar>
                  <w:vAlign w:val="top"/>
                </w:tcPr>
                <w:p>
                  <w:pPr>
                    <w:snapToGrid w:val="0"/>
                    <w:jc w:val="center"/>
                    <w:rPr>
                      <w:rFonts w:hint="default" w:eastAsia="宋体"/>
                      <w:color w:val="auto"/>
                      <w:sz w:val="21"/>
                      <w:szCs w:val="21"/>
                      <w:lang w:val="en-US" w:eastAsia="zh-CN"/>
                    </w:rPr>
                  </w:pPr>
                  <w:r>
                    <w:rPr>
                      <w:rFonts w:hint="eastAsia"/>
                      <w:color w:val="auto"/>
                      <w:sz w:val="21"/>
                      <w:szCs w:val="21"/>
                      <w:lang w:val="en-US" w:eastAsia="zh-CN"/>
                    </w:rPr>
                    <w:t>10</w:t>
                  </w:r>
                </w:p>
              </w:tc>
              <w:tc>
                <w:tcPr>
                  <w:tcW w:w="1827" w:type="pct"/>
                  <w:noWrap w:val="0"/>
                  <w:tcMar>
                    <w:top w:w="0" w:type="dxa"/>
                    <w:left w:w="28" w:type="dxa"/>
                    <w:bottom w:w="0" w:type="dxa"/>
                    <w:right w:w="28" w:type="dxa"/>
                  </w:tcMar>
                  <w:vAlign w:val="top"/>
                </w:tcPr>
                <w:p>
                  <w:pPr>
                    <w:snapToGrid w:val="0"/>
                    <w:jc w:val="center"/>
                    <w:rPr>
                      <w:rFonts w:hint="default" w:eastAsia="宋体"/>
                      <w:color w:val="auto"/>
                      <w:sz w:val="21"/>
                      <w:szCs w:val="21"/>
                      <w:lang w:val="en-US" w:eastAsia="zh-CN"/>
                    </w:rPr>
                  </w:pPr>
                  <w:r>
                    <w:rPr>
                      <w:rFonts w:hint="eastAsia"/>
                      <w:color w:val="auto"/>
                      <w:sz w:val="21"/>
                      <w:szCs w:val="21"/>
                      <w:lang w:eastAsia="zh-CN"/>
                    </w:rPr>
                    <w:t>填充量</w:t>
                  </w:r>
                  <w:r>
                    <w:rPr>
                      <w:rFonts w:hint="eastAsia"/>
                      <w:color w:val="auto"/>
                      <w:sz w:val="21"/>
                      <w:szCs w:val="21"/>
                      <w:lang w:val="en-US" w:eastAsia="zh-CN"/>
                    </w:rPr>
                    <w:t>M</w:t>
                  </w:r>
                </w:p>
              </w:tc>
              <w:tc>
                <w:tcPr>
                  <w:tcW w:w="2683" w:type="pct"/>
                  <w:noWrap w:val="0"/>
                  <w:tcMar>
                    <w:top w:w="0" w:type="dxa"/>
                    <w:left w:w="28" w:type="dxa"/>
                    <w:bottom w:w="0" w:type="dxa"/>
                    <w:right w:w="28" w:type="dxa"/>
                  </w:tcMar>
                  <w:vAlign w:val="top"/>
                </w:tcPr>
                <w:p>
                  <w:pPr>
                    <w:snapToGrid w:val="0"/>
                    <w:jc w:val="center"/>
                    <w:rPr>
                      <w:rFonts w:hint="default"/>
                      <w:color w:val="auto"/>
                      <w:sz w:val="21"/>
                      <w:szCs w:val="21"/>
                      <w:lang w:val="en-US" w:eastAsia="zh-CN"/>
                    </w:rPr>
                  </w:pPr>
                  <w:r>
                    <w:rPr>
                      <w:rFonts w:hint="eastAsia"/>
                      <w:color w:val="auto"/>
                      <w:sz w:val="21"/>
                      <w:szCs w:val="21"/>
                      <w:lang w:val="en-US" w:eastAsia="zh-CN"/>
                    </w:rPr>
                    <w:t>810kg</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88" w:type="pct"/>
                  <w:noWrap w:val="0"/>
                  <w:tcMar>
                    <w:top w:w="0" w:type="dxa"/>
                    <w:left w:w="28" w:type="dxa"/>
                    <w:bottom w:w="0" w:type="dxa"/>
                    <w:right w:w="28" w:type="dxa"/>
                  </w:tcMar>
                  <w:vAlign w:val="top"/>
                </w:tcPr>
                <w:p>
                  <w:pPr>
                    <w:snapToGrid w:val="0"/>
                    <w:jc w:val="center"/>
                    <w:rPr>
                      <w:rFonts w:hint="default" w:eastAsia="宋体"/>
                      <w:color w:val="auto"/>
                      <w:sz w:val="21"/>
                      <w:szCs w:val="21"/>
                      <w:lang w:val="en-US" w:eastAsia="zh-CN"/>
                    </w:rPr>
                  </w:pPr>
                  <w:r>
                    <w:rPr>
                      <w:rFonts w:hint="eastAsia"/>
                      <w:color w:val="auto"/>
                      <w:sz w:val="21"/>
                      <w:szCs w:val="21"/>
                      <w:lang w:val="en-US" w:eastAsia="zh-CN"/>
                    </w:rPr>
                    <w:t>11</w:t>
                  </w:r>
                </w:p>
              </w:tc>
              <w:tc>
                <w:tcPr>
                  <w:tcW w:w="1827" w:type="pct"/>
                  <w:noWrap w:val="0"/>
                  <w:tcMar>
                    <w:top w:w="0" w:type="dxa"/>
                    <w:left w:w="28" w:type="dxa"/>
                    <w:bottom w:w="0" w:type="dxa"/>
                    <w:right w:w="28" w:type="dxa"/>
                  </w:tcMar>
                  <w:vAlign w:val="top"/>
                </w:tcPr>
                <w:p>
                  <w:pPr>
                    <w:snapToGrid w:val="0"/>
                    <w:jc w:val="center"/>
                    <w:rPr>
                      <w:rFonts w:hint="eastAsia"/>
                      <w:color w:val="auto"/>
                      <w:sz w:val="21"/>
                      <w:szCs w:val="21"/>
                      <w:lang w:eastAsia="zh-CN"/>
                    </w:rPr>
                  </w:pPr>
                  <w:r>
                    <w:rPr>
                      <w:rFonts w:hint="eastAsia"/>
                      <w:color w:val="auto"/>
                      <w:sz w:val="21"/>
                      <w:szCs w:val="21"/>
                      <w:lang w:eastAsia="zh-CN"/>
                    </w:rPr>
                    <w:t>碘值</w:t>
                  </w:r>
                </w:p>
              </w:tc>
              <w:tc>
                <w:tcPr>
                  <w:tcW w:w="2683" w:type="pct"/>
                  <w:noWrap w:val="0"/>
                  <w:tcMar>
                    <w:top w:w="0" w:type="dxa"/>
                    <w:left w:w="28" w:type="dxa"/>
                    <w:bottom w:w="0" w:type="dxa"/>
                    <w:right w:w="28" w:type="dxa"/>
                  </w:tcMar>
                  <w:vAlign w:val="top"/>
                </w:tcPr>
                <w:p>
                  <w:pPr>
                    <w:snapToGrid w:val="0"/>
                    <w:jc w:val="center"/>
                    <w:rPr>
                      <w:rFonts w:hint="default"/>
                      <w:color w:val="auto"/>
                      <w:sz w:val="21"/>
                      <w:szCs w:val="21"/>
                      <w:lang w:val="en-US" w:eastAsia="zh-CN"/>
                    </w:rPr>
                  </w:pPr>
                  <w:r>
                    <w:rPr>
                      <w:rFonts w:hint="eastAsia"/>
                      <w:color w:val="auto"/>
                      <w:sz w:val="21"/>
                      <w:szCs w:val="21"/>
                      <w:lang w:val="en-US" w:eastAsia="zh-CN"/>
                    </w:rPr>
                    <w:t>800mg/g</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88" w:type="pct"/>
                  <w:noWrap w:val="0"/>
                  <w:tcMar>
                    <w:top w:w="0" w:type="dxa"/>
                    <w:left w:w="28" w:type="dxa"/>
                    <w:bottom w:w="0" w:type="dxa"/>
                    <w:right w:w="28" w:type="dxa"/>
                  </w:tcMar>
                  <w:vAlign w:val="top"/>
                </w:tcPr>
                <w:p>
                  <w:pPr>
                    <w:snapToGrid w:val="0"/>
                    <w:jc w:val="center"/>
                    <w:rPr>
                      <w:rFonts w:hint="default" w:eastAsia="宋体"/>
                      <w:color w:val="auto"/>
                      <w:sz w:val="21"/>
                      <w:szCs w:val="21"/>
                      <w:lang w:val="en-US" w:eastAsia="zh-CN"/>
                    </w:rPr>
                  </w:pPr>
                  <w:r>
                    <w:rPr>
                      <w:rFonts w:hint="eastAsia"/>
                      <w:color w:val="auto"/>
                      <w:sz w:val="21"/>
                      <w:szCs w:val="21"/>
                      <w:lang w:val="en-US" w:eastAsia="zh-CN"/>
                    </w:rPr>
                    <w:t>12</w:t>
                  </w:r>
                </w:p>
              </w:tc>
              <w:tc>
                <w:tcPr>
                  <w:tcW w:w="1827" w:type="pct"/>
                  <w:noWrap w:val="0"/>
                  <w:tcMar>
                    <w:top w:w="0" w:type="dxa"/>
                    <w:left w:w="28" w:type="dxa"/>
                    <w:bottom w:w="0" w:type="dxa"/>
                    <w:right w:w="28" w:type="dxa"/>
                  </w:tcMar>
                  <w:vAlign w:val="top"/>
                </w:tcPr>
                <w:p>
                  <w:pPr>
                    <w:snapToGrid w:val="0"/>
                    <w:jc w:val="center"/>
                    <w:rPr>
                      <w:rFonts w:hint="eastAsia"/>
                      <w:color w:val="auto"/>
                      <w:sz w:val="21"/>
                      <w:szCs w:val="21"/>
                      <w:lang w:eastAsia="zh-CN"/>
                    </w:rPr>
                  </w:pPr>
                  <w:r>
                    <w:rPr>
                      <w:rFonts w:hint="eastAsia"/>
                      <w:color w:val="auto"/>
                      <w:sz w:val="21"/>
                      <w:szCs w:val="21"/>
                      <w:lang w:eastAsia="zh-CN"/>
                    </w:rPr>
                    <w:t>套数</w:t>
                  </w:r>
                </w:p>
              </w:tc>
              <w:tc>
                <w:tcPr>
                  <w:tcW w:w="2683" w:type="pct"/>
                  <w:noWrap w:val="0"/>
                  <w:tcMar>
                    <w:top w:w="0" w:type="dxa"/>
                    <w:left w:w="28" w:type="dxa"/>
                    <w:bottom w:w="0" w:type="dxa"/>
                    <w:right w:w="28" w:type="dxa"/>
                  </w:tcMar>
                  <w:vAlign w:val="top"/>
                </w:tcPr>
                <w:p>
                  <w:pPr>
                    <w:snapToGrid w:val="0"/>
                    <w:jc w:val="center"/>
                    <w:rPr>
                      <w:rFonts w:hint="default"/>
                      <w:color w:val="auto"/>
                      <w:sz w:val="21"/>
                      <w:szCs w:val="21"/>
                      <w:lang w:val="en-US" w:eastAsia="zh-CN"/>
                    </w:rPr>
                  </w:pPr>
                  <w:r>
                    <w:rPr>
                      <w:rFonts w:hint="eastAsia"/>
                      <w:color w:val="auto"/>
                      <w:sz w:val="21"/>
                      <w:szCs w:val="21"/>
                      <w:lang w:val="en-US" w:eastAsia="zh-CN"/>
                    </w:rPr>
                    <w:t>1套</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488" w:type="pct"/>
                  <w:noWrap w:val="0"/>
                  <w:tcMar>
                    <w:top w:w="0" w:type="dxa"/>
                    <w:left w:w="28" w:type="dxa"/>
                    <w:bottom w:w="0" w:type="dxa"/>
                    <w:right w:w="28" w:type="dxa"/>
                  </w:tcMar>
                  <w:vAlign w:val="top"/>
                </w:tcPr>
                <w:p>
                  <w:pPr>
                    <w:snapToGrid w:val="0"/>
                    <w:jc w:val="center"/>
                    <w:rPr>
                      <w:rFonts w:hint="default" w:eastAsia="宋体"/>
                      <w:color w:val="auto"/>
                      <w:sz w:val="21"/>
                      <w:szCs w:val="21"/>
                      <w:lang w:val="en-US" w:eastAsia="zh-CN"/>
                    </w:rPr>
                  </w:pPr>
                  <w:r>
                    <w:rPr>
                      <w:rFonts w:hint="eastAsia" w:eastAsia="宋体"/>
                      <w:color w:val="auto"/>
                      <w:sz w:val="21"/>
                      <w:szCs w:val="21"/>
                      <w:lang w:val="en-US" w:eastAsia="zh-CN"/>
                    </w:rPr>
                    <w:t>13</w:t>
                  </w:r>
                </w:p>
              </w:tc>
              <w:tc>
                <w:tcPr>
                  <w:tcW w:w="1827" w:type="pct"/>
                  <w:noWrap w:val="0"/>
                  <w:tcMar>
                    <w:top w:w="0" w:type="dxa"/>
                    <w:left w:w="28" w:type="dxa"/>
                    <w:bottom w:w="0" w:type="dxa"/>
                    <w:right w:w="28" w:type="dxa"/>
                  </w:tcMar>
                  <w:vAlign w:val="top"/>
                </w:tcPr>
                <w:p>
                  <w:pPr>
                    <w:snapToGrid w:val="0"/>
                    <w:jc w:val="center"/>
                    <w:rPr>
                      <w:rFonts w:hint="eastAsia" w:eastAsia="宋体"/>
                      <w:color w:val="auto"/>
                      <w:sz w:val="21"/>
                      <w:szCs w:val="21"/>
                      <w:lang w:eastAsia="zh-CN"/>
                    </w:rPr>
                  </w:pPr>
                  <w:r>
                    <w:rPr>
                      <w:rFonts w:hint="eastAsia"/>
                      <w:color w:val="auto"/>
                      <w:sz w:val="21"/>
                      <w:szCs w:val="21"/>
                      <w:lang w:eastAsia="zh-CN"/>
                    </w:rPr>
                    <w:t>孔体积</w:t>
                  </w:r>
                </w:p>
              </w:tc>
              <w:tc>
                <w:tcPr>
                  <w:tcW w:w="2683" w:type="pct"/>
                  <w:noWrap w:val="0"/>
                  <w:tcMar>
                    <w:top w:w="0" w:type="dxa"/>
                    <w:left w:w="28" w:type="dxa"/>
                    <w:bottom w:w="0" w:type="dxa"/>
                    <w:right w:w="28" w:type="dxa"/>
                  </w:tcMar>
                  <w:vAlign w:val="top"/>
                </w:tcPr>
                <w:p>
                  <w:pPr>
                    <w:snapToGrid w:val="0"/>
                    <w:jc w:val="center"/>
                    <w:rPr>
                      <w:rFonts w:hint="default" w:eastAsia="宋体"/>
                      <w:color w:val="auto"/>
                      <w:sz w:val="21"/>
                      <w:szCs w:val="21"/>
                      <w:lang w:val="en-US" w:eastAsia="zh-CN"/>
                    </w:rPr>
                  </w:pPr>
                  <w:r>
                    <w:rPr>
                      <w:rFonts w:hint="eastAsia"/>
                      <w:color w:val="auto"/>
                      <w:sz w:val="21"/>
                      <w:szCs w:val="21"/>
                      <w:lang w:val="en-US" w:eastAsia="zh-CN"/>
                    </w:rPr>
                    <w:t>0.63cm</w:t>
                  </w:r>
                  <w:r>
                    <w:rPr>
                      <w:rFonts w:hint="eastAsia"/>
                      <w:color w:val="auto"/>
                      <w:sz w:val="21"/>
                      <w:szCs w:val="21"/>
                      <w:vertAlign w:val="superscript"/>
                      <w:lang w:val="en-US" w:eastAsia="zh-CN"/>
                    </w:rPr>
                    <w:t>3</w:t>
                  </w:r>
                  <w:r>
                    <w:rPr>
                      <w:rFonts w:hint="eastAsia"/>
                      <w:color w:val="auto"/>
                      <w:sz w:val="21"/>
                      <w:szCs w:val="21"/>
                      <w:lang w:val="en-US" w:eastAsia="zh-CN"/>
                    </w:rPr>
                    <w:t>/g</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488" w:type="pct"/>
                  <w:noWrap w:val="0"/>
                  <w:tcMar>
                    <w:top w:w="0" w:type="dxa"/>
                    <w:left w:w="28" w:type="dxa"/>
                    <w:bottom w:w="0" w:type="dxa"/>
                    <w:right w:w="28" w:type="dxa"/>
                  </w:tcMar>
                  <w:vAlign w:val="top"/>
                </w:tcPr>
                <w:p>
                  <w:pPr>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14</w:t>
                  </w:r>
                </w:p>
              </w:tc>
              <w:tc>
                <w:tcPr>
                  <w:tcW w:w="1827" w:type="pct"/>
                  <w:noWrap w:val="0"/>
                  <w:tcMar>
                    <w:top w:w="0" w:type="dxa"/>
                    <w:left w:w="28" w:type="dxa"/>
                    <w:bottom w:w="0" w:type="dxa"/>
                    <w:right w:w="28" w:type="dxa"/>
                  </w:tcMar>
                  <w:vAlign w:val="top"/>
                </w:tcPr>
                <w:p>
                  <w:pPr>
                    <w:snapToGrid w:val="0"/>
                    <w:jc w:val="center"/>
                    <w:rPr>
                      <w:rFonts w:hint="eastAsia"/>
                      <w:color w:val="auto"/>
                      <w:sz w:val="21"/>
                      <w:szCs w:val="21"/>
                      <w:lang w:eastAsia="zh-CN"/>
                    </w:rPr>
                  </w:pPr>
                  <w:r>
                    <w:rPr>
                      <w:rFonts w:hint="eastAsia"/>
                      <w:color w:val="auto"/>
                      <w:sz w:val="21"/>
                      <w:szCs w:val="21"/>
                      <w:lang w:eastAsia="zh-CN"/>
                    </w:rPr>
                    <w:t>抗压强度</w:t>
                  </w:r>
                </w:p>
              </w:tc>
              <w:tc>
                <w:tcPr>
                  <w:tcW w:w="2683" w:type="pct"/>
                  <w:noWrap w:val="0"/>
                  <w:tcMar>
                    <w:top w:w="0" w:type="dxa"/>
                    <w:left w:w="28" w:type="dxa"/>
                    <w:bottom w:w="0" w:type="dxa"/>
                    <w:right w:w="28" w:type="dxa"/>
                  </w:tcMar>
                  <w:vAlign w:val="top"/>
                </w:tcPr>
                <w:p>
                  <w:pPr>
                    <w:snapToGrid w:val="0"/>
                    <w:jc w:val="center"/>
                    <w:rPr>
                      <w:rFonts w:hint="eastAsia"/>
                      <w:color w:val="auto"/>
                      <w:sz w:val="21"/>
                      <w:szCs w:val="21"/>
                      <w:lang w:val="en-US" w:eastAsia="zh-CN"/>
                    </w:rPr>
                  </w:pPr>
                  <w:r>
                    <w:rPr>
                      <w:rFonts w:hint="eastAsia"/>
                      <w:color w:val="auto"/>
                      <w:sz w:val="21"/>
                      <w:szCs w:val="21"/>
                      <w:lang w:eastAsia="zh-CN"/>
                    </w:rPr>
                    <w:t>正压＞0.9MPa，侧压＞0.3MPa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488" w:type="pct"/>
                  <w:noWrap w:val="0"/>
                  <w:tcMar>
                    <w:top w:w="0" w:type="dxa"/>
                    <w:left w:w="28" w:type="dxa"/>
                    <w:bottom w:w="0" w:type="dxa"/>
                    <w:right w:w="28" w:type="dxa"/>
                  </w:tcMar>
                  <w:vAlign w:val="top"/>
                </w:tcPr>
                <w:p>
                  <w:pPr>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15</w:t>
                  </w:r>
                </w:p>
              </w:tc>
              <w:tc>
                <w:tcPr>
                  <w:tcW w:w="1827" w:type="pct"/>
                  <w:noWrap w:val="0"/>
                  <w:tcMar>
                    <w:top w:w="0" w:type="dxa"/>
                    <w:left w:w="28" w:type="dxa"/>
                    <w:bottom w:w="0" w:type="dxa"/>
                    <w:right w:w="28" w:type="dxa"/>
                  </w:tcMar>
                  <w:vAlign w:val="top"/>
                </w:tcPr>
                <w:p>
                  <w:pPr>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eastAsia="zh-CN"/>
                    </w:rPr>
                    <w:t>有机废气去除效率</w:t>
                  </w:r>
                </w:p>
              </w:tc>
              <w:tc>
                <w:tcPr>
                  <w:tcW w:w="2683" w:type="pct"/>
                  <w:noWrap w:val="0"/>
                  <w:tcMar>
                    <w:top w:w="0" w:type="dxa"/>
                    <w:left w:w="28" w:type="dxa"/>
                    <w:bottom w:w="0" w:type="dxa"/>
                    <w:right w:w="28" w:type="dxa"/>
                  </w:tcMar>
                  <w:vAlign w:val="top"/>
                </w:tcPr>
                <w:p>
                  <w:pPr>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eastAsia="zh-CN"/>
                    </w:rPr>
                    <w:t>≥90%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88" w:type="pct"/>
                  <w:noWrap w:val="0"/>
                  <w:tcMar>
                    <w:top w:w="0" w:type="dxa"/>
                    <w:left w:w="28" w:type="dxa"/>
                    <w:bottom w:w="0" w:type="dxa"/>
                    <w:right w:w="28" w:type="dxa"/>
                  </w:tcMar>
                  <w:vAlign w:val="top"/>
                </w:tcPr>
                <w:p>
                  <w:pPr>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16</w:t>
                  </w:r>
                </w:p>
              </w:tc>
              <w:tc>
                <w:tcPr>
                  <w:tcW w:w="1827" w:type="pct"/>
                  <w:noWrap w:val="0"/>
                  <w:tcMar>
                    <w:top w:w="0" w:type="dxa"/>
                    <w:left w:w="28" w:type="dxa"/>
                    <w:bottom w:w="0" w:type="dxa"/>
                    <w:right w:w="28" w:type="dxa"/>
                  </w:tcMar>
                  <w:vAlign w:val="top"/>
                </w:tcPr>
                <w:p>
                  <w:pPr>
                    <w:snapToGrid w:val="0"/>
                    <w:jc w:val="center"/>
                    <w:rPr>
                      <w:rFonts w:hint="eastAsia" w:eastAsia="宋体"/>
                      <w:color w:val="auto"/>
                      <w:sz w:val="21"/>
                      <w:szCs w:val="21"/>
                      <w:lang w:val="en-US" w:eastAsia="zh-CN"/>
                    </w:rPr>
                  </w:pPr>
                  <w:r>
                    <w:rPr>
                      <w:rFonts w:hint="eastAsia"/>
                      <w:color w:val="auto"/>
                      <w:sz w:val="21"/>
                      <w:szCs w:val="21"/>
                      <w:lang w:val="en-US" w:eastAsia="zh-CN"/>
                    </w:rPr>
                    <w:t>吸入温度</w:t>
                  </w:r>
                </w:p>
              </w:tc>
              <w:tc>
                <w:tcPr>
                  <w:tcW w:w="2683" w:type="pct"/>
                  <w:noWrap w:val="0"/>
                  <w:tcMar>
                    <w:top w:w="0" w:type="dxa"/>
                    <w:left w:w="28" w:type="dxa"/>
                    <w:bottom w:w="0" w:type="dxa"/>
                    <w:right w:w="28" w:type="dxa"/>
                  </w:tcMar>
                  <w:vAlign w:val="top"/>
                </w:tcPr>
                <w:p>
                  <w:pPr>
                    <w:snapToGrid w:val="0"/>
                    <w:jc w:val="center"/>
                    <w:rPr>
                      <w:rFonts w:hint="eastAsia" w:eastAsia="宋体"/>
                      <w:color w:val="auto"/>
                      <w:sz w:val="21"/>
                      <w:szCs w:val="21"/>
                      <w:lang w:val="en-US" w:eastAsia="zh-CN"/>
                    </w:rPr>
                  </w:pPr>
                  <w:r>
                    <w:rPr>
                      <w:rFonts w:hint="eastAsia"/>
                      <w:bCs/>
                      <w:color w:val="auto"/>
                      <w:sz w:val="21"/>
                      <w:szCs w:val="21"/>
                      <w:lang w:val="en-US" w:eastAsia="zh-CN"/>
                    </w:rPr>
                    <w:t>低于45</w:t>
                  </w:r>
                  <w:r>
                    <w:rPr>
                      <w:bCs/>
                      <w:color w:val="auto"/>
                      <w:sz w:val="21"/>
                      <w:szCs w:val="21"/>
                    </w:rPr>
                    <w:t>℃</w:t>
                  </w:r>
                  <w:r>
                    <w:rPr>
                      <w:rFonts w:hint="eastAsia"/>
                      <w:bCs/>
                      <w:color w:val="auto"/>
                      <w:sz w:val="21"/>
                      <w:szCs w:val="21"/>
                      <w:lang w:val="en-US" w:eastAsia="zh-CN"/>
                    </w:rPr>
                    <w:t>，25</w:t>
                  </w:r>
                  <w:r>
                    <w:rPr>
                      <w:bCs/>
                      <w:color w:val="auto"/>
                      <w:sz w:val="21"/>
                      <w:szCs w:val="21"/>
                    </w:rPr>
                    <w:t>℃</w:t>
                  </w:r>
                  <w:r>
                    <w:rPr>
                      <w:rFonts w:hint="eastAsia"/>
                      <w:bCs/>
                      <w:color w:val="auto"/>
                      <w:sz w:val="21"/>
                      <w:szCs w:val="21"/>
                      <w:lang w:eastAsia="zh-CN"/>
                    </w:rPr>
                    <w:t>最佳</w:t>
                  </w:r>
                </w:p>
              </w:tc>
            </w:tr>
          </w:tbl>
          <w:p>
            <w:pPr>
              <w:adjustRightInd w:val="0"/>
              <w:snapToGrid w:val="0"/>
              <w:spacing w:line="360" w:lineRule="auto"/>
              <w:ind w:firstLine="420" w:firstLineChars="200"/>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气流速度</w:t>
            </w:r>
            <w:r>
              <w:rPr>
                <w:rFonts w:hint="eastAsia"/>
                <w:color w:val="auto"/>
                <w:sz w:val="21"/>
                <w:szCs w:val="21"/>
                <w:lang w:val="en-US" w:eastAsia="zh-CN"/>
              </w:rPr>
              <w:t>V=</w:t>
            </w:r>
            <w:r>
              <w:rPr>
                <w:rFonts w:hint="eastAsia" w:ascii="Times New Roman" w:hAnsi="Times New Roman" w:eastAsia="宋体" w:cs="Times New Roman"/>
                <w:color w:val="auto"/>
                <w:sz w:val="21"/>
                <w:szCs w:val="21"/>
                <w:lang w:eastAsia="zh-CN"/>
              </w:rPr>
              <w:t>Q/</w:t>
            </w:r>
            <w:r>
              <w:rPr>
                <w:rFonts w:hint="eastAsia" w:ascii="Times New Roman" w:hAnsi="Times New Roman" w:eastAsia="宋体" w:cs="Times New Roman"/>
                <w:color w:val="auto"/>
                <w:sz w:val="21"/>
                <w:szCs w:val="21"/>
                <w:lang w:val="en-US" w:eastAsia="zh-CN"/>
              </w:rPr>
              <w:t>L</w:t>
            </w:r>
            <w:r>
              <w:rPr>
                <w:rFonts w:hint="eastAsia" w:ascii="Times New Roman" w:hAnsi="Times New Roman" w:eastAsia="宋体" w:cs="Times New Roman"/>
                <w:color w:val="auto"/>
                <w:sz w:val="21"/>
                <w:szCs w:val="21"/>
                <w:lang w:eastAsia="zh-CN"/>
              </w:rPr>
              <w:t>碳层/W碳层=</w:t>
            </w:r>
            <w:r>
              <w:rPr>
                <w:rFonts w:hint="eastAsia" w:cs="Times New Roman"/>
                <w:color w:val="auto"/>
                <w:sz w:val="21"/>
                <w:szCs w:val="21"/>
                <w:lang w:val="en-US" w:eastAsia="zh-CN"/>
              </w:rPr>
              <w:t>5.556</w:t>
            </w:r>
            <w:r>
              <w:rPr>
                <w:rFonts w:hint="eastAsia" w:ascii="Times New Roman" w:hAnsi="Times New Roman" w:eastAsia="宋体" w:cs="Times New Roman"/>
                <w:color w:val="auto"/>
                <w:sz w:val="21"/>
                <w:szCs w:val="21"/>
                <w:lang w:eastAsia="zh-CN"/>
              </w:rPr>
              <w:t>/4/</w:t>
            </w:r>
            <w:r>
              <w:rPr>
                <w:rFonts w:hint="eastAsia" w:ascii="Times New Roman" w:hAnsi="Times New Roman" w:eastAsia="宋体" w:cs="Times New Roman"/>
                <w:color w:val="auto"/>
                <w:sz w:val="21"/>
                <w:szCs w:val="21"/>
                <w:lang w:val="en-US" w:eastAsia="zh-CN"/>
              </w:rPr>
              <w:t>1.5</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8</w:t>
            </w:r>
            <w:r>
              <w:rPr>
                <w:rFonts w:hint="eastAsia" w:ascii="Times New Roman" w:hAnsi="Times New Roman" w:eastAsia="宋体" w:cs="Times New Roman"/>
                <w:color w:val="auto"/>
                <w:sz w:val="21"/>
                <w:szCs w:val="21"/>
                <w:lang w:eastAsia="zh-CN"/>
              </w:rPr>
              <w:t>=</w:t>
            </w:r>
            <w:r>
              <w:rPr>
                <w:rFonts w:hint="eastAsia" w:cs="Times New Roman"/>
                <w:color w:val="auto"/>
                <w:sz w:val="21"/>
                <w:szCs w:val="21"/>
                <w:lang w:val="en-US" w:eastAsia="zh-CN"/>
              </w:rPr>
              <w:t>1.158</w:t>
            </w:r>
            <w:r>
              <w:rPr>
                <w:rFonts w:hint="eastAsia" w:ascii="Times New Roman" w:hAnsi="Times New Roman" w:eastAsia="宋体" w:cs="Times New Roman"/>
                <w:color w:val="auto"/>
                <w:sz w:val="21"/>
                <w:szCs w:val="21"/>
                <w:lang w:eastAsia="zh-CN"/>
              </w:rPr>
              <w:t>m/s；</w:t>
            </w:r>
          </w:p>
          <w:p>
            <w:pPr>
              <w:adjustRightInd w:val="0"/>
              <w:snapToGrid w:val="0"/>
              <w:spacing w:line="360" w:lineRule="auto"/>
              <w:ind w:firstLine="420" w:firstLineChars="200"/>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停留时间T</w:t>
            </w:r>
            <w:r>
              <w:rPr>
                <w:rFonts w:hint="eastAsia"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eastAsia="zh-CN"/>
              </w:rPr>
              <w:t>H碳层/V=</w:t>
            </w:r>
            <w:r>
              <w:rPr>
                <w:rFonts w:hint="eastAsia"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6</w:t>
            </w:r>
            <w:r>
              <w:rPr>
                <w:rFonts w:hint="eastAsia" w:ascii="Times New Roman" w:hAnsi="Times New Roman" w:eastAsia="宋体" w:cs="Times New Roman"/>
                <w:color w:val="auto"/>
                <w:sz w:val="21"/>
                <w:szCs w:val="21"/>
                <w:lang w:eastAsia="zh-CN"/>
              </w:rPr>
              <w:t>/</w:t>
            </w:r>
            <w:r>
              <w:rPr>
                <w:rFonts w:hint="eastAsia" w:cs="Times New Roman"/>
                <w:color w:val="auto"/>
                <w:sz w:val="21"/>
                <w:szCs w:val="21"/>
                <w:lang w:val="en-US" w:eastAsia="zh-CN"/>
              </w:rPr>
              <w:t>1.15</w:t>
            </w:r>
            <w:r>
              <w:rPr>
                <w:rFonts w:hint="eastAsia" w:ascii="Times New Roman" w:hAnsi="Times New Roman" w:eastAsia="宋体" w:cs="Times New Roman"/>
                <w:color w:val="auto"/>
                <w:sz w:val="21"/>
                <w:szCs w:val="21"/>
                <w:lang w:val="en-US" w:eastAsia="zh-CN"/>
              </w:rPr>
              <w:t>8</w:t>
            </w:r>
            <w:r>
              <w:rPr>
                <w:rFonts w:hint="eastAsia" w:ascii="Times New Roman" w:hAnsi="Times New Roman" w:eastAsia="宋体" w:cs="Times New Roman"/>
                <w:color w:val="auto"/>
                <w:sz w:val="21"/>
                <w:szCs w:val="21"/>
                <w:lang w:eastAsia="zh-CN"/>
              </w:rPr>
              <w:t>=</w:t>
            </w:r>
            <w:r>
              <w:rPr>
                <w:rFonts w:hint="eastAsia" w:cs="Times New Roman"/>
                <w:color w:val="auto"/>
                <w:sz w:val="21"/>
                <w:szCs w:val="21"/>
                <w:lang w:val="en-US" w:eastAsia="zh-CN"/>
              </w:rPr>
              <w:t>0.518</w:t>
            </w:r>
            <w:r>
              <w:rPr>
                <w:rFonts w:hint="eastAsia" w:ascii="Times New Roman" w:hAnsi="Times New Roman" w:eastAsia="宋体" w:cs="Times New Roman"/>
                <w:color w:val="auto"/>
                <w:sz w:val="21"/>
                <w:szCs w:val="21"/>
                <w:lang w:val="en-US" w:eastAsia="zh-CN"/>
              </w:rPr>
              <w:t>s；</w:t>
            </w:r>
          </w:p>
          <w:p>
            <w:pPr>
              <w:adjustRightInd w:val="0"/>
              <w:snapToGrid w:val="0"/>
              <w:spacing w:line="360" w:lineRule="auto"/>
              <w:ind w:firstLine="420" w:firstLineChars="20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活性炭有效容积V=4×L碳层×W碳层×H碳层=4×</w:t>
            </w:r>
            <w:r>
              <w:rPr>
                <w:rFonts w:hint="eastAsia" w:ascii="Times New Roman" w:hAnsi="Times New Roman" w:eastAsia="宋体" w:cs="Times New Roman"/>
                <w:color w:val="auto"/>
                <w:sz w:val="21"/>
                <w:szCs w:val="21"/>
                <w:lang w:val="en-US" w:eastAsia="zh-CN"/>
              </w:rPr>
              <w:t>1.5</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8</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6</w:t>
            </w:r>
            <w:r>
              <w:rPr>
                <w:rFonts w:hint="eastAsia" w:ascii="Times New Roman" w:hAnsi="Times New Roman" w:eastAsia="宋体" w:cs="Times New Roman"/>
                <w:color w:val="auto"/>
                <w:sz w:val="21"/>
                <w:szCs w:val="21"/>
                <w:lang w:eastAsia="zh-CN"/>
              </w:rPr>
              <w:t>=</w:t>
            </w:r>
            <w:r>
              <w:rPr>
                <w:rFonts w:hint="eastAsia" w:cs="Times New Roman"/>
                <w:color w:val="auto"/>
                <w:sz w:val="21"/>
                <w:szCs w:val="21"/>
                <w:lang w:val="en-US" w:eastAsia="zh-CN"/>
              </w:rPr>
              <w:t>2.88</w:t>
            </w:r>
            <w:r>
              <w:rPr>
                <w:rFonts w:hint="eastAsia" w:ascii="Times New Roman" w:hAnsi="Times New Roman" w:eastAsia="宋体" w:cs="Times New Roman"/>
                <w:color w:val="auto"/>
                <w:sz w:val="21"/>
                <w:szCs w:val="21"/>
                <w:lang w:val="en-US" w:eastAsia="zh-CN"/>
              </w:rPr>
              <w:t>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lang w:val="en-US" w:eastAsia="zh-CN"/>
              </w:rPr>
              <w:t>；</w:t>
            </w:r>
          </w:p>
          <w:p>
            <w:pPr>
              <w:adjustRightInd w:val="0"/>
              <w:snapToGrid w:val="0"/>
              <w:spacing w:line="360" w:lineRule="auto"/>
              <w:ind w:firstLine="420" w:firstLineChars="20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活性炭填充量M=</w:t>
            </w:r>
            <w:r>
              <w:rPr>
                <w:rFonts w:hint="eastAsia"/>
                <w:color w:val="auto"/>
                <w:sz w:val="21"/>
                <w:szCs w:val="21"/>
                <w:lang w:eastAsia="zh-CN"/>
              </w:rPr>
              <w:t>Ρ</w:t>
            </w:r>
            <w:r>
              <w:rPr>
                <w:rFonts w:hint="eastAsia" w:ascii="Times New Roman" w:hAnsi="Times New Roman" w:eastAsia="宋体" w:cs="Times New Roman"/>
                <w:color w:val="auto"/>
                <w:sz w:val="21"/>
                <w:szCs w:val="21"/>
                <w:lang w:eastAsia="zh-CN"/>
              </w:rPr>
              <w:t>×V=0.</w:t>
            </w:r>
            <w:r>
              <w:rPr>
                <w:rFonts w:hint="eastAsia" w:cs="Times New Roman"/>
                <w:color w:val="auto"/>
                <w:sz w:val="21"/>
                <w:szCs w:val="21"/>
                <w:lang w:val="en-US" w:eastAsia="zh-CN"/>
              </w:rPr>
              <w:t>35</w:t>
            </w:r>
            <w:r>
              <w:rPr>
                <w:rFonts w:hint="eastAsia" w:ascii="Times New Roman" w:hAnsi="Times New Roman" w:eastAsia="宋体" w:cs="Times New Roman"/>
                <w:color w:val="auto"/>
                <w:sz w:val="21"/>
                <w:szCs w:val="21"/>
                <w:lang w:eastAsia="zh-CN"/>
              </w:rPr>
              <w:t>×</w:t>
            </w:r>
            <w:r>
              <w:rPr>
                <w:rFonts w:hint="eastAsia" w:cs="Times New Roman"/>
                <w:color w:val="auto"/>
                <w:sz w:val="21"/>
                <w:szCs w:val="21"/>
                <w:lang w:val="en-US" w:eastAsia="zh-CN"/>
              </w:rPr>
              <w:t>2.88</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1000</w:t>
            </w:r>
            <w:r>
              <w:rPr>
                <w:rFonts w:hint="eastAsia" w:ascii="Times New Roman" w:hAnsi="Times New Roman" w:eastAsia="宋体" w:cs="Times New Roman"/>
                <w:color w:val="auto"/>
                <w:sz w:val="21"/>
                <w:szCs w:val="21"/>
                <w:lang w:eastAsia="zh-CN"/>
              </w:rPr>
              <w:t>=</w:t>
            </w:r>
            <w:r>
              <w:rPr>
                <w:rFonts w:hint="eastAsia" w:cs="Times New Roman"/>
                <w:color w:val="auto"/>
                <w:sz w:val="21"/>
                <w:szCs w:val="21"/>
                <w:lang w:val="en-US" w:eastAsia="zh-CN"/>
              </w:rPr>
              <w:t>1008</w:t>
            </w:r>
            <w:r>
              <w:rPr>
                <w:rFonts w:hint="eastAsia"/>
                <w:color w:val="auto"/>
                <w:sz w:val="21"/>
                <w:szCs w:val="21"/>
                <w:lang w:val="en-US" w:eastAsia="zh-CN"/>
              </w:rPr>
              <w:t>kg。</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根据分析，满足《吸附法工业有机废气治理工程技术规范（HJ2026-2013)》中“</w:t>
            </w:r>
            <w:r>
              <w:rPr>
                <w:rFonts w:hint="eastAsia" w:ascii="Times New Roman" w:hAnsi="Times New Roman" w:eastAsia="宋体" w:cs="Times New Roman"/>
                <w:color w:val="auto"/>
                <w:sz w:val="21"/>
                <w:szCs w:val="21"/>
                <w:lang w:val="en-US" w:eastAsia="zh-CN"/>
              </w:rPr>
              <w:t>采用蜂</w:t>
            </w:r>
            <w:r>
              <w:rPr>
                <w:rFonts w:hint="eastAsia" w:ascii="Times New Roman" w:hAnsi="Times New Roman" w:eastAsia="宋体" w:cs="Times New Roman"/>
                <w:color w:val="auto"/>
                <w:sz w:val="21"/>
                <w:szCs w:val="21"/>
                <w:lang w:eastAsia="zh-CN"/>
              </w:rPr>
              <w:t>窝状吸附剂时，气流速度宜低于1.2m/s”的要求。活性炭过滤停留时间一般为0.5s-2s，</w:t>
            </w:r>
            <w:r>
              <w:rPr>
                <w:rFonts w:hint="eastAsia" w:ascii="Times New Roman" w:hAnsi="Times New Roman" w:eastAsia="宋体" w:cs="Times New Roman"/>
                <w:color w:val="auto"/>
                <w:sz w:val="21"/>
                <w:szCs w:val="21"/>
                <w:lang w:val="en-US" w:eastAsia="zh-CN"/>
              </w:rPr>
              <w:t>符</w:t>
            </w:r>
            <w:r>
              <w:rPr>
                <w:rFonts w:hint="eastAsia" w:ascii="Times New Roman" w:hAnsi="Times New Roman" w:eastAsia="宋体" w:cs="Times New Roman"/>
                <w:color w:val="auto"/>
                <w:sz w:val="21"/>
                <w:szCs w:val="21"/>
                <w:lang w:eastAsia="zh-CN"/>
              </w:rPr>
              <w:t>合吸附工程设计要求。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000000"/>
                <w:sz w:val="21"/>
                <w:szCs w:val="21"/>
                <w:lang w:val="en-US" w:eastAsia="zh-CN"/>
              </w:rPr>
              <w:t>根据《省生态环境厅关于将排污单位活性炭使用更换纳入排污许可管理的通知》，根据以下公式计算活性炭更换周期。</w:t>
            </w:r>
          </w:p>
          <w:p>
            <w:pPr>
              <w:pStyle w:val="1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color w:val="FF0000"/>
                <w:lang w:val="en-US" w:eastAsia="zh-CN"/>
              </w:rPr>
            </w:pPr>
            <w:r>
              <w:rPr>
                <w:rFonts w:hint="default"/>
                <w:color w:val="FF0000"/>
                <w:position w:val="-10"/>
                <w:lang w:val="en-US" w:eastAsia="zh-CN"/>
              </w:rPr>
              <w:object>
                <v:shape id="_x0000_i1025" o:spt="75" type="#_x0000_t75" style="height:18pt;width:129pt;" o:ole="t" filled="f" o:preferrelative="t" stroked="f" coordsize="21600,21600">
                  <v:path/>
                  <v:fill on="f" focussize="0,0"/>
                  <v:stroke on="f"/>
                  <v:imagedata r:id="rId10" o:title=""/>
                  <o:lock v:ext="edit" aspectratio="t"/>
                  <w10:wrap type="none"/>
                  <w10:anchorlock/>
                </v:shape>
                <o:OLEObject Type="Embed" ProgID="Equation.KSEE3" ShapeID="_x0000_i1025" DrawAspect="Content" ObjectID="_1468075725" r:id="rId9">
                  <o:LockedField>false</o:LockedField>
                </o:OLEObject>
              </w:objec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式</w:t>
            </w:r>
            <w:r>
              <w:rPr>
                <w:rFonts w:hint="eastAsia" w:ascii="Times New Roman" w:hAnsi="Times New Roman" w:eastAsia="宋体" w:cs="Times New Roman"/>
                <w:color w:val="000000"/>
                <w:sz w:val="21"/>
                <w:szCs w:val="21"/>
                <w:lang w:val="en-US" w:eastAsia="zh-CN"/>
              </w:rPr>
              <w:t>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T—更换周期，天；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m—活性炭的用量，kg；</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s—动态吸附量，%；</w:t>
            </w:r>
            <w:r>
              <w:rPr>
                <w:rFonts w:hint="eastAsia" w:cs="宋体"/>
                <w:bCs/>
                <w:color w:val="auto"/>
                <w:szCs w:val="21"/>
                <w:lang w:val="en-US" w:eastAsia="zh-CN"/>
              </w:rPr>
              <w:t>本项目取10%</w:t>
            </w:r>
            <w:r>
              <w:rPr>
                <w:rFonts w:hint="eastAsia" w:ascii="Times New Roman" w:hAnsi="Times New Roman" w:eastAsia="宋体" w:cs="Times New Roman"/>
                <w:color w:val="00000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sz w:val="21"/>
                <w:szCs w:val="21"/>
                <w:lang w:val="en-US" w:eastAsia="zh-CN"/>
              </w:rPr>
              <w:t>c—活性炭削减的VOCs浓度，mg/m</w:t>
            </w:r>
            <w:r>
              <w:rPr>
                <w:rFonts w:hint="eastAsia" w:ascii="Times New Roman" w:hAnsi="Times New Roman" w:eastAsia="宋体" w:cs="Times New Roman"/>
                <w:color w:val="000000"/>
                <w:sz w:val="21"/>
                <w:szCs w:val="21"/>
                <w:vertAlign w:val="superscript"/>
                <w:lang w:val="en-US" w:eastAsia="zh-CN"/>
              </w:rPr>
              <w:t>3</w:t>
            </w:r>
            <w:r>
              <w:rPr>
                <w:rFonts w:hint="eastAsia" w:ascii="Times New Roman" w:hAnsi="Times New Roman" w:eastAsia="宋体" w:cs="Times New Roman"/>
                <w:color w:val="000000"/>
                <w:sz w:val="21"/>
                <w:szCs w:val="21"/>
                <w:lang w:val="en-US" w:eastAsia="zh-CN"/>
              </w:rPr>
              <w:t>；</w:t>
            </w:r>
            <w:r>
              <w:rPr>
                <w:rFonts w:hint="eastAsia" w:ascii="Times New Roman" w:hAnsi="Times New Roman" w:eastAsia="宋体" w:cs="Times New Roman"/>
                <w:color w:val="auto"/>
                <w:sz w:val="21"/>
                <w:szCs w:val="21"/>
                <w:lang w:val="en-US" w:eastAsia="zh-CN"/>
              </w:rPr>
              <w:t>本项目取</w:t>
            </w:r>
            <w:r>
              <w:rPr>
                <w:rFonts w:hint="eastAsia" w:cs="Times New Roman"/>
                <w:color w:val="auto"/>
                <w:sz w:val="21"/>
                <w:szCs w:val="21"/>
                <w:lang w:val="en-US" w:eastAsia="zh-CN"/>
              </w:rPr>
              <w:t>20.61</w:t>
            </w:r>
            <w:r>
              <w:rPr>
                <w:rFonts w:hint="eastAsia" w:ascii="Times New Roman" w:hAnsi="Times New Roman" w:eastAsia="宋体" w:cs="Times New Roman"/>
                <w:color w:val="auto"/>
                <w:sz w:val="21"/>
                <w:szCs w:val="21"/>
                <w:lang w:val="en-US" w:eastAsia="zh-CN"/>
              </w:rPr>
              <w:t>‬mg/m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Q—风量，m</w:t>
            </w:r>
            <w:r>
              <w:rPr>
                <w:rFonts w:hint="eastAsia" w:ascii="Times New Roman" w:hAnsi="Times New Roman" w:eastAsia="宋体" w:cs="Times New Roman"/>
                <w:color w:val="000000"/>
                <w:sz w:val="21"/>
                <w:szCs w:val="21"/>
                <w:vertAlign w:val="superscript"/>
                <w:lang w:val="en-US" w:eastAsia="zh-CN"/>
              </w:rPr>
              <w:t>3</w:t>
            </w:r>
            <w:r>
              <w:rPr>
                <w:rFonts w:hint="eastAsia" w:ascii="Times New Roman" w:hAnsi="Times New Roman" w:eastAsia="宋体" w:cs="Times New Roman"/>
                <w:color w:val="000000"/>
                <w:sz w:val="21"/>
                <w:szCs w:val="21"/>
                <w:vertAlign w:val="baseline"/>
                <w:lang w:val="en-US" w:eastAsia="zh-CN"/>
              </w:rPr>
              <w:t>/h</w:t>
            </w:r>
            <w:r>
              <w:rPr>
                <w:rFonts w:hint="eastAsia" w:ascii="Times New Roman" w:hAnsi="Times New Roman" w:eastAsia="宋体" w:cs="Times New Roman"/>
                <w:color w:val="000000"/>
                <w:sz w:val="21"/>
                <w:szCs w:val="21"/>
                <w:lang w:val="en-US" w:eastAsia="zh-CN"/>
              </w:rPr>
              <w:t>；本项目</w:t>
            </w:r>
            <w:r>
              <w:rPr>
                <w:rFonts w:hint="eastAsia" w:ascii="Times New Roman" w:hAnsi="Times New Roman" w:eastAsia="宋体" w:cs="Times New Roman"/>
                <w:color w:val="auto"/>
                <w:sz w:val="21"/>
                <w:szCs w:val="21"/>
                <w:lang w:val="en-US" w:eastAsia="zh-CN"/>
              </w:rPr>
              <w:t>取</w:t>
            </w:r>
            <w:r>
              <w:rPr>
                <w:rFonts w:hint="eastAsia" w:cs="Times New Roman"/>
                <w:color w:val="auto"/>
                <w:sz w:val="21"/>
                <w:szCs w:val="21"/>
                <w:lang w:val="en-US" w:eastAsia="zh-CN"/>
              </w:rPr>
              <w:t>20</w:t>
            </w:r>
            <w:r>
              <w:rPr>
                <w:rFonts w:hint="eastAsia" w:ascii="Times New Roman" w:hAnsi="Times New Roman" w:cs="Times New Roman"/>
                <w:color w:val="auto"/>
                <w:sz w:val="21"/>
                <w:szCs w:val="21"/>
                <w:lang w:val="en-US" w:eastAsia="zh-CN"/>
              </w:rPr>
              <w:t>000</w:t>
            </w:r>
            <w:r>
              <w:rPr>
                <w:rFonts w:hint="eastAsia" w:ascii="Times New Roman" w:hAnsi="Times New Roman" w:eastAsia="宋体" w:cs="Times New Roman"/>
                <w:color w:val="auto"/>
                <w:sz w:val="21"/>
                <w:szCs w:val="21"/>
                <w:lang w:val="en-US" w:eastAsia="zh-CN"/>
              </w:rPr>
              <w:t>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vertAlign w:val="baseline"/>
                <w:lang w:val="en-US" w:eastAsia="zh-CN"/>
              </w:rPr>
              <w:t>/</w:t>
            </w:r>
            <w:r>
              <w:rPr>
                <w:rFonts w:hint="eastAsia" w:ascii="Times New Roman" w:hAnsi="Times New Roman" w:eastAsia="宋体" w:cs="Times New Roman"/>
                <w:color w:val="000000"/>
                <w:sz w:val="21"/>
                <w:szCs w:val="21"/>
                <w:vertAlign w:val="baseline"/>
                <w:lang w:val="en-US" w:eastAsia="zh-CN"/>
              </w:rPr>
              <w:t>h</w:t>
            </w:r>
            <w:r>
              <w:rPr>
                <w:rFonts w:hint="eastAsia" w:ascii="Times New Roman" w:hAnsi="Times New Roman" w:eastAsia="宋体" w:cs="Times New Roman"/>
                <w:color w:val="00000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t—运行时间，h/d；本项目取8h/d。</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000000"/>
                <w:lang w:val="en-US" w:eastAsia="zh-CN"/>
              </w:rPr>
            </w:pPr>
            <w:r>
              <w:rPr>
                <w:rFonts w:hint="eastAsia" w:ascii="Times New Roman" w:hAnsi="Times New Roman" w:cs="Times New Roman"/>
                <w:color w:val="000000"/>
                <w:sz w:val="21"/>
                <w:szCs w:val="21"/>
                <w:lang w:val="en-US" w:eastAsia="zh-CN"/>
              </w:rPr>
              <w:t>则活性炭的更换周期=</w:t>
            </w:r>
            <w:r>
              <w:rPr>
                <w:rFonts w:hint="default"/>
                <w:color w:val="000000"/>
                <w:position w:val="-10"/>
                <w:lang w:val="en-US" w:eastAsia="zh-CN"/>
              </w:rPr>
              <w:object>
                <v:shape id="_x0000_i1026" o:spt="75" type="#_x0000_t75" style="height:18pt;width:193pt;" o:ole="t" filled="f" o:preferrelative="t" stroked="f" coordsize="21600,21600">
                  <v:path/>
                  <v:fill on="f" focussize="0,0"/>
                  <v:stroke on="f"/>
                  <v:imagedata r:id="rId12" o:title=""/>
                  <o:lock v:ext="edit" aspectratio="t"/>
                  <w10:wrap type="none"/>
                  <w10:anchorlock/>
                </v:shape>
                <o:OLEObject Type="Embed" ProgID="Equation.KSEE3" ShapeID="_x0000_i1026" DrawAspect="Content" ObjectID="_1468075726" r:id="rId11">
                  <o:LockedField>false</o:LockedField>
                </o:OLEObject>
              </w:object>
            </w:r>
            <w:r>
              <w:rPr>
                <w:rFonts w:hint="eastAsia"/>
                <w:color w:val="000000"/>
                <w:lang w:val="en-US" w:eastAsia="zh-CN"/>
              </w:rPr>
              <w:t>≈61.135天。</w:t>
            </w:r>
          </w:p>
          <w:p>
            <w:pPr>
              <w:adjustRightInd w:val="0"/>
              <w:snapToGrid w:val="0"/>
              <w:spacing w:line="360" w:lineRule="auto"/>
              <w:ind w:firstLine="420" w:firstLineChars="20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根据计算，本项目</w:t>
            </w:r>
            <w:r>
              <w:rPr>
                <w:rFonts w:hint="eastAsia" w:ascii="Times New Roman" w:hAnsi="Times New Roman" w:eastAsia="宋体" w:cs="Times New Roman"/>
                <w:color w:val="auto"/>
                <w:sz w:val="21"/>
                <w:szCs w:val="21"/>
                <w:lang w:eastAsia="zh-CN"/>
              </w:rPr>
              <w:t>活性炭更换时间</w:t>
            </w:r>
            <w:r>
              <w:rPr>
                <w:rFonts w:hint="eastAsia" w:ascii="Times New Roman" w:hAnsi="Times New Roman" w:eastAsia="宋体" w:cs="Times New Roman"/>
                <w:color w:val="auto"/>
                <w:sz w:val="21"/>
                <w:szCs w:val="21"/>
                <w:lang w:val="en-US" w:eastAsia="zh-CN"/>
              </w:rPr>
              <w:t>T=</w:t>
            </w:r>
            <w:r>
              <w:rPr>
                <w:rFonts w:hint="eastAsia" w:cs="Times New Roman"/>
                <w:color w:val="auto"/>
                <w:sz w:val="21"/>
                <w:szCs w:val="21"/>
                <w:lang w:val="en-US" w:eastAsia="zh-CN"/>
              </w:rPr>
              <w:t>61.135</w:t>
            </w:r>
            <w:r>
              <w:rPr>
                <w:rFonts w:hint="eastAsia" w:ascii="Times New Roman" w:hAnsi="Times New Roman" w:eastAsia="宋体" w:cs="Times New Roman"/>
                <w:color w:val="auto"/>
                <w:sz w:val="21"/>
                <w:szCs w:val="21"/>
                <w:lang w:val="en-US" w:eastAsia="zh-CN"/>
              </w:rPr>
              <w:t>d，同时根据《省生态环境厅关于深入开展涉VOCs治理重点工作核查的通知》（苏环办[2022]218号），活性炭更换周期一般不应超过累计运行500小时或3个月。</w:t>
            </w:r>
          </w:p>
          <w:p>
            <w:pPr>
              <w:adjustRightInd w:val="0"/>
              <w:snapToGrid w:val="0"/>
              <w:spacing w:line="360" w:lineRule="auto"/>
              <w:ind w:firstLine="420" w:firstLineChars="20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本项目工作时间为8h/d，故活性炭更换时间取6</w:t>
            </w:r>
            <w:r>
              <w:rPr>
                <w:rFonts w:hint="eastAsia" w:cs="Times New Roman"/>
                <w:color w:val="auto"/>
                <w:sz w:val="21"/>
                <w:szCs w:val="21"/>
                <w:lang w:val="en-US" w:eastAsia="zh-CN"/>
              </w:rPr>
              <w:t>2</w:t>
            </w:r>
            <w:r>
              <w:rPr>
                <w:rFonts w:hint="eastAsia" w:ascii="Times New Roman" w:hAnsi="Times New Roman" w:eastAsia="宋体" w:cs="Times New Roman"/>
                <w:color w:val="auto"/>
                <w:sz w:val="21"/>
                <w:szCs w:val="21"/>
                <w:lang w:val="en-US" w:eastAsia="zh-CN"/>
              </w:rPr>
              <w:t>d（500小时），则一年约更换5次。</w:t>
            </w:r>
          </w:p>
          <w:p>
            <w:pPr>
              <w:adjustRightInd w:val="0"/>
              <w:snapToGrid w:val="0"/>
              <w:spacing w:line="360" w:lineRule="auto"/>
              <w:ind w:firstLine="420" w:firstLineChars="200"/>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本项目设计采用蜂窝状活性炭，活性炭吸附是一种常用的吸附方法，主要是利用活性炭的高孔隙率、高比表面积，藉由物理性吸附（可逆反应）作用，将有机气体分子自废气中分离，以达成净化废气的目的。物理性吸附随着操作时间的增加，吸附剂将逐渐趋于饱和现象，此时则须进行脱附再生或吸附剂更换工作。</w:t>
            </w:r>
          </w:p>
          <w:p>
            <w:pPr>
              <w:adjustRightInd w:val="0"/>
              <w:snapToGrid w:val="0"/>
              <w:spacing w:line="360" w:lineRule="auto"/>
              <w:ind w:firstLine="420" w:firstLineChars="200"/>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经过干式过滤器过滤后“相对纯净的有机废气”进入吸附装置进行吸附净化处理，有机物质被活性炭特有的作用力截留在其内部，洁净气体通过烟囱排放到大气中。</w:t>
            </w:r>
          </w:p>
          <w:p>
            <w:pPr>
              <w:spacing w:line="360" w:lineRule="auto"/>
              <w:ind w:firstLine="420" w:firstLineChars="200"/>
              <w:rPr>
                <w:rFonts w:hint="default" w:ascii="Times New Roman" w:hAnsi="Times New Roman" w:cs="Times New Roman"/>
                <w:lang w:eastAsia="zh-CN"/>
              </w:rPr>
            </w:pPr>
            <w:r>
              <w:rPr>
                <w:rFonts w:hint="eastAsia" w:ascii="Times New Roman" w:hAnsi="Times New Roman" w:eastAsia="宋体"/>
                <w:color w:val="auto"/>
                <w:sz w:val="21"/>
                <w:szCs w:val="21"/>
                <w:lang w:eastAsia="zh-CN"/>
              </w:rPr>
              <w:t>本项目有机废气浓度不大，废气温度接近温室，通过</w:t>
            </w:r>
            <w:r>
              <w:rPr>
                <w:rFonts w:hint="eastAsia" w:ascii="Times New Roman" w:hAnsi="Times New Roman" w:eastAsia="宋体"/>
                <w:color w:val="auto"/>
                <w:sz w:val="21"/>
                <w:szCs w:val="21"/>
                <w:lang w:val="en-US" w:eastAsia="zh-CN"/>
              </w:rPr>
              <w:t>过滤棉+二级活性炭</w:t>
            </w:r>
            <w:r>
              <w:rPr>
                <w:rFonts w:hint="eastAsia" w:ascii="Times New Roman" w:hAnsi="Times New Roman" w:eastAsia="宋体"/>
                <w:color w:val="auto"/>
                <w:sz w:val="21"/>
                <w:szCs w:val="21"/>
                <w:lang w:eastAsia="zh-CN"/>
              </w:rPr>
              <w:t>的方法深度净化有机废气分子是合适的，净化效果可靠。废气经过相应废气处理设施处理后，各污染物浓度有较大幅度下降，最终</w:t>
            </w:r>
            <w:r>
              <w:rPr>
                <w:rFonts w:hint="eastAsia" w:ascii="Times New Roman" w:hAnsi="Times New Roman" w:eastAsia="宋体" w:cs="宋体"/>
                <w:color w:val="auto"/>
                <w:kern w:val="2"/>
                <w:sz w:val="21"/>
                <w:szCs w:val="21"/>
                <w:lang w:val="en-US" w:eastAsia="zh-CN" w:bidi="ar"/>
              </w:rPr>
              <w:t>有机废气、颗粒物的排放浓度、排放速率</w:t>
            </w:r>
            <w:r>
              <w:rPr>
                <w:rFonts w:hint="eastAsia" w:ascii="Times New Roman" w:hAnsi="Times New Roman" w:eastAsia="宋体" w:cs="Times New Roman"/>
                <w:color w:val="auto"/>
                <w:sz w:val="21"/>
                <w:szCs w:val="21"/>
                <w:lang w:val="en-US" w:eastAsia="zh-CN"/>
              </w:rPr>
              <w:t>可达</w:t>
            </w:r>
            <w:r>
              <w:rPr>
                <w:rFonts w:hint="default" w:ascii="Times New Roman" w:hAnsi="Times New Roman" w:cs="Times New Roman"/>
                <w:color w:val="auto"/>
                <w:sz w:val="21"/>
                <w:szCs w:val="21"/>
              </w:rPr>
              <w:t>《大气污染物综合排放标准》（</w:t>
            </w:r>
            <w:r>
              <w:rPr>
                <w:rFonts w:hint="eastAsia" w:ascii="Times New Roman" w:hAnsi="Times New Roman" w:cs="Times New Roman"/>
                <w:color w:val="auto"/>
                <w:sz w:val="21"/>
                <w:szCs w:val="21"/>
                <w:lang w:eastAsia="zh-CN"/>
              </w:rPr>
              <w:t>DB32/4041-2021</w:t>
            </w:r>
            <w:r>
              <w:rPr>
                <w:rFonts w:hint="default" w:ascii="Times New Roman" w:hAnsi="Times New Roman" w:cs="Times New Roman"/>
                <w:color w:val="auto"/>
                <w:sz w:val="21"/>
                <w:szCs w:val="21"/>
              </w:rPr>
              <w:t>）</w:t>
            </w:r>
            <w:r>
              <w:rPr>
                <w:rFonts w:hint="eastAsia" w:ascii="Times New Roman" w:hAnsi="Times New Roman" w:eastAsia="宋体" w:cs="Times New Roman"/>
                <w:color w:val="auto"/>
                <w:sz w:val="21"/>
                <w:szCs w:val="21"/>
                <w:lang w:val="en-US" w:eastAsia="zh-CN"/>
              </w:rPr>
              <w:t>标准要求。</w:t>
            </w:r>
          </w:p>
          <w:p>
            <w:pPr>
              <w:adjustRightInd w:val="0"/>
              <w:snapToGrid w:val="0"/>
              <w:spacing w:line="360" w:lineRule="auto"/>
              <w:ind w:firstLine="420" w:firstLineChars="200"/>
              <w:rPr>
                <w:rFonts w:hint="default" w:ascii="Times New Roman" w:hAnsi="Times New Roman" w:cs="Times New Roman"/>
                <w:b/>
                <w:bCs/>
                <w:sz w:val="21"/>
                <w:szCs w:val="21"/>
              </w:rPr>
            </w:pPr>
            <w:r>
              <w:rPr>
                <w:rFonts w:hint="default" w:ascii="Times New Roman" w:hAnsi="Times New Roman" w:cs="Times New Roman"/>
                <w:kern w:val="24"/>
                <w:sz w:val="21"/>
                <w:szCs w:val="21"/>
                <w:lang w:val="en-US" w:eastAsia="zh-CN"/>
              </w:rPr>
              <w:t>参照</w:t>
            </w:r>
            <w:r>
              <w:rPr>
                <w:rFonts w:hint="default" w:ascii="Times New Roman" w:hAnsi="Times New Roman" w:cs="Times New Roman"/>
                <w:kern w:val="24"/>
                <w:sz w:val="21"/>
                <w:szCs w:val="21"/>
              </w:rPr>
              <w:t xml:space="preserve">《排污许可证申请与核发技术规范 </w:t>
            </w:r>
            <w:r>
              <w:rPr>
                <w:rFonts w:hint="eastAsia" w:ascii="Times New Roman" w:hAnsi="Times New Roman" w:cs="Times New Roman"/>
                <w:kern w:val="24"/>
                <w:sz w:val="21"/>
                <w:szCs w:val="21"/>
                <w:lang w:val="en-US" w:eastAsia="zh-CN"/>
              </w:rPr>
              <w:t>总则</w:t>
            </w:r>
            <w:r>
              <w:rPr>
                <w:rFonts w:hint="default" w:ascii="Times New Roman" w:hAnsi="Times New Roman" w:cs="Times New Roman"/>
                <w:kern w:val="24"/>
                <w:sz w:val="21"/>
                <w:szCs w:val="21"/>
              </w:rPr>
              <w:t>》</w:t>
            </w:r>
            <w:r>
              <w:rPr>
                <w:rFonts w:hint="eastAsia" w:ascii="Times New Roman" w:hAnsi="Times New Roman" w:cs="Times New Roman"/>
                <w:kern w:val="24"/>
                <w:sz w:val="21"/>
                <w:szCs w:val="21"/>
                <w:lang w:eastAsia="zh-CN"/>
              </w:rPr>
              <w:t>HJ 942-2018</w:t>
            </w:r>
            <w:r>
              <w:rPr>
                <w:rFonts w:hint="default" w:ascii="Times New Roman" w:hAnsi="Times New Roman" w:cs="Times New Roman"/>
                <w:kern w:val="24"/>
                <w:sz w:val="21"/>
                <w:szCs w:val="21"/>
              </w:rPr>
              <w:t>，本项目采取的废气污染防治措施属于可行技术。</w:t>
            </w:r>
            <w:r>
              <w:rPr>
                <w:rFonts w:hint="default" w:ascii="Times New Roman" w:hAnsi="Times New Roman" w:cs="Times New Roman"/>
                <w:b/>
                <w:bCs/>
                <w:sz w:val="21"/>
                <w:szCs w:val="21"/>
              </w:rPr>
              <w:t xml:space="preserve"> </w:t>
            </w:r>
          </w:p>
          <w:p>
            <w:pPr>
              <w:jc w:val="center"/>
              <w:rPr>
                <w:rFonts w:hint="default" w:ascii="Times New Roman" w:hAnsi="Times New Roman" w:cs="Times New Roman"/>
                <w:b/>
                <w:bCs/>
                <w:sz w:val="21"/>
                <w:szCs w:val="21"/>
              </w:rPr>
            </w:pPr>
          </w:p>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表</w:t>
            </w:r>
            <w:r>
              <w:rPr>
                <w:rFonts w:hint="default" w:ascii="Times New Roman" w:hAnsi="Times New Roman" w:cs="Times New Roman"/>
                <w:b/>
                <w:bCs/>
                <w:sz w:val="21"/>
                <w:szCs w:val="21"/>
                <w:lang w:val="en-US" w:eastAsia="zh-CN"/>
              </w:rPr>
              <w:t>4.1-</w:t>
            </w:r>
            <w:r>
              <w:rPr>
                <w:rFonts w:hint="eastAsia" w:ascii="Times New Roman" w:hAnsi="Times New Roman" w:cs="Times New Roman"/>
                <w:b/>
                <w:bCs/>
                <w:sz w:val="21"/>
                <w:szCs w:val="21"/>
                <w:lang w:val="en-US" w:eastAsia="zh-CN"/>
              </w:rPr>
              <w:t>5</w:t>
            </w:r>
            <w:r>
              <w:rPr>
                <w:rFonts w:hint="default" w:ascii="Times New Roman" w:hAnsi="Times New Roman" w:cs="Times New Roman"/>
                <w:b/>
                <w:bCs/>
                <w:sz w:val="21"/>
                <w:szCs w:val="21"/>
              </w:rPr>
              <w:t xml:space="preserve">   废气处理措施评价表</w:t>
            </w:r>
          </w:p>
          <w:tbl>
            <w:tblPr>
              <w:tblStyle w:val="29"/>
              <w:tblW w:w="4976"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05"/>
              <w:gridCol w:w="1519"/>
              <w:gridCol w:w="1558"/>
              <w:gridCol w:w="2616"/>
              <w:gridCol w:w="2306"/>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57" w:type="pct"/>
                  <w:noWrap w:val="0"/>
                  <w:vAlign w:val="center"/>
                </w:tcPr>
                <w:p>
                  <w:pPr>
                    <w:snapToGrid w:val="0"/>
                    <w:spacing w:line="240" w:lineRule="atLeast"/>
                    <w:jc w:val="center"/>
                    <w:rPr>
                      <w:rFonts w:hint="default" w:ascii="Times New Roman" w:hAnsi="Times New Roman" w:cs="Times New Roman"/>
                      <w:b/>
                      <w:sz w:val="21"/>
                      <w:szCs w:val="21"/>
                    </w:rPr>
                  </w:pPr>
                  <w:r>
                    <w:rPr>
                      <w:rFonts w:hint="default" w:ascii="Times New Roman" w:hAnsi="Times New Roman" w:cs="Times New Roman"/>
                      <w:b/>
                      <w:sz w:val="21"/>
                      <w:szCs w:val="21"/>
                    </w:rPr>
                    <w:t>工序</w:t>
                  </w:r>
                </w:p>
              </w:tc>
              <w:tc>
                <w:tcPr>
                  <w:tcW w:w="862" w:type="pct"/>
                  <w:noWrap w:val="0"/>
                  <w:vAlign w:val="center"/>
                </w:tcPr>
                <w:p>
                  <w:pPr>
                    <w:snapToGrid w:val="0"/>
                    <w:spacing w:line="240" w:lineRule="atLeast"/>
                    <w:jc w:val="center"/>
                    <w:rPr>
                      <w:rFonts w:hint="default" w:ascii="Times New Roman" w:hAnsi="Times New Roman" w:cs="Times New Roman"/>
                      <w:b/>
                      <w:sz w:val="21"/>
                      <w:szCs w:val="21"/>
                    </w:rPr>
                  </w:pPr>
                  <w:r>
                    <w:rPr>
                      <w:rFonts w:hint="default" w:ascii="Times New Roman" w:hAnsi="Times New Roman" w:cs="Times New Roman"/>
                      <w:b/>
                      <w:sz w:val="21"/>
                      <w:szCs w:val="21"/>
                    </w:rPr>
                    <w:t>污染物</w:t>
                  </w:r>
                </w:p>
              </w:tc>
              <w:tc>
                <w:tcPr>
                  <w:tcW w:w="884" w:type="pct"/>
                  <w:noWrap w:val="0"/>
                  <w:vAlign w:val="center"/>
                </w:tcPr>
                <w:p>
                  <w:pPr>
                    <w:snapToGrid w:val="0"/>
                    <w:spacing w:line="240" w:lineRule="atLeast"/>
                    <w:jc w:val="center"/>
                    <w:rPr>
                      <w:rFonts w:hint="default" w:ascii="Times New Roman" w:hAnsi="Times New Roman" w:cs="Times New Roman"/>
                      <w:b/>
                      <w:sz w:val="21"/>
                      <w:szCs w:val="21"/>
                    </w:rPr>
                  </w:pPr>
                  <w:r>
                    <w:rPr>
                      <w:rFonts w:hint="default" w:ascii="Times New Roman" w:hAnsi="Times New Roman" w:cs="Times New Roman"/>
                      <w:b/>
                      <w:sz w:val="21"/>
                      <w:szCs w:val="21"/>
                    </w:rPr>
                    <w:t>处理措施</w:t>
                  </w:r>
                </w:p>
              </w:tc>
              <w:tc>
                <w:tcPr>
                  <w:tcW w:w="1485" w:type="pct"/>
                  <w:noWrap w:val="0"/>
                  <w:vAlign w:val="center"/>
                </w:tcPr>
                <w:p>
                  <w:pPr>
                    <w:snapToGrid w:val="0"/>
                    <w:spacing w:line="240" w:lineRule="atLeast"/>
                    <w:jc w:val="center"/>
                    <w:rPr>
                      <w:rFonts w:hint="default" w:ascii="Times New Roman" w:hAnsi="Times New Roman" w:cs="Times New Roman"/>
                      <w:b/>
                      <w:sz w:val="21"/>
                      <w:szCs w:val="21"/>
                    </w:rPr>
                  </w:pPr>
                  <w:r>
                    <w:rPr>
                      <w:rFonts w:hint="default" w:ascii="Times New Roman" w:hAnsi="Times New Roman" w:cs="Times New Roman"/>
                      <w:b/>
                      <w:sz w:val="21"/>
                      <w:szCs w:val="21"/>
                    </w:rPr>
                    <w:t>是否属于污染防治可行技术指南中可行性技术</w:t>
                  </w:r>
                </w:p>
              </w:tc>
              <w:tc>
                <w:tcPr>
                  <w:tcW w:w="1309" w:type="pct"/>
                  <w:noWrap w:val="0"/>
                  <w:vAlign w:val="center"/>
                </w:tcPr>
                <w:p>
                  <w:pPr>
                    <w:snapToGrid w:val="0"/>
                    <w:spacing w:line="240" w:lineRule="atLeast"/>
                    <w:jc w:val="center"/>
                    <w:rPr>
                      <w:rFonts w:hint="default" w:ascii="Times New Roman" w:hAnsi="Times New Roman" w:cs="Times New Roman"/>
                      <w:b/>
                      <w:sz w:val="21"/>
                      <w:szCs w:val="21"/>
                    </w:rPr>
                  </w:pPr>
                  <w:r>
                    <w:rPr>
                      <w:rFonts w:hint="default" w:ascii="Times New Roman" w:hAnsi="Times New Roman" w:cs="Times New Roman"/>
                      <w:b/>
                      <w:sz w:val="21"/>
                      <w:szCs w:val="21"/>
                    </w:rPr>
                    <w:t>是否属于排污许可技术规范中可行性技术</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57" w:type="pct"/>
                  <w:noWrap w:val="0"/>
                  <w:vAlign w:val="center"/>
                </w:tcPr>
                <w:p>
                  <w:pPr>
                    <w:jc w:val="center"/>
                    <w:rPr>
                      <w:rFonts w:hint="default" w:ascii="Times New Roman" w:hAnsi="Times New Roman" w:cs="Times New Roman"/>
                      <w:bCs/>
                      <w:snapToGrid w:val="0"/>
                      <w:kern w:val="0"/>
                      <w:sz w:val="21"/>
                      <w:szCs w:val="21"/>
                      <w:lang w:val="en-US" w:eastAsia="zh-CN"/>
                    </w:rPr>
                  </w:pPr>
                </w:p>
              </w:tc>
              <w:tc>
                <w:tcPr>
                  <w:tcW w:w="862" w:type="pct"/>
                  <w:noWrap w:val="0"/>
                  <w:vAlign w:val="center"/>
                </w:tcPr>
                <w:p>
                  <w:pPr>
                    <w:snapToGrid w:val="0"/>
                    <w:spacing w:line="240" w:lineRule="atLeast"/>
                    <w:jc w:val="center"/>
                    <w:rPr>
                      <w:rFonts w:hint="default" w:ascii="Times New Roman" w:hAnsi="Times New Roman" w:cs="Times New Roman"/>
                      <w:sz w:val="21"/>
                      <w:szCs w:val="21"/>
                      <w:lang w:val="en-US" w:eastAsia="zh-CN"/>
                    </w:rPr>
                  </w:pPr>
                </w:p>
              </w:tc>
              <w:tc>
                <w:tcPr>
                  <w:tcW w:w="884" w:type="pct"/>
                  <w:noWrap w:val="0"/>
                  <w:vAlign w:val="center"/>
                </w:tcPr>
                <w:p>
                  <w:pPr>
                    <w:snapToGrid w:val="0"/>
                    <w:spacing w:line="240" w:lineRule="atLeast"/>
                    <w:jc w:val="center"/>
                    <w:rPr>
                      <w:rFonts w:hint="default" w:ascii="Times New Roman" w:hAnsi="Times New Roman" w:cs="Times New Roman"/>
                      <w:sz w:val="21"/>
                      <w:szCs w:val="21"/>
                      <w:lang w:val="en-US" w:eastAsia="zh-CN"/>
                    </w:rPr>
                  </w:pPr>
                </w:p>
              </w:tc>
              <w:tc>
                <w:tcPr>
                  <w:tcW w:w="1485" w:type="pct"/>
                  <w:noWrap w:val="0"/>
                  <w:vAlign w:val="center"/>
                </w:tcPr>
                <w:p>
                  <w:pPr>
                    <w:adjustRightInd w:val="0"/>
                    <w:snapToGrid w:val="0"/>
                    <w:spacing w:line="240" w:lineRule="atLeast"/>
                    <w:jc w:val="center"/>
                    <w:rPr>
                      <w:rFonts w:hint="default" w:ascii="Times New Roman" w:hAnsi="Times New Roman" w:cs="Times New Roman"/>
                      <w:sz w:val="21"/>
                      <w:szCs w:val="21"/>
                      <w:lang w:val="en-US" w:eastAsia="zh-CN"/>
                    </w:rPr>
                  </w:pPr>
                </w:p>
              </w:tc>
              <w:tc>
                <w:tcPr>
                  <w:tcW w:w="1309" w:type="pct"/>
                  <w:noWrap w:val="0"/>
                  <w:vAlign w:val="center"/>
                </w:tcPr>
                <w:p>
                  <w:pPr>
                    <w:adjustRightInd w:val="0"/>
                    <w:snapToGrid w:val="0"/>
                    <w:spacing w:line="240" w:lineRule="atLeast"/>
                    <w:jc w:val="center"/>
                    <w:rPr>
                      <w:rFonts w:hint="default" w:ascii="Times New Roman" w:hAnsi="Times New Roman" w:cs="Times New Roman"/>
                      <w:sz w:val="21"/>
                      <w:szCs w:val="21"/>
                      <w:lang w:val="en-US" w:eastAsia="zh-CN"/>
                    </w:rPr>
                  </w:pPr>
                </w:p>
              </w:tc>
            </w:tr>
          </w:tbl>
          <w:p>
            <w:pPr>
              <w:pStyle w:val="16"/>
              <w:widowControl/>
              <w:adjustRightInd w:val="0"/>
              <w:snapToGrid w:val="0"/>
              <w:spacing w:line="360" w:lineRule="auto"/>
              <w:ind w:firstLine="480"/>
              <w:rPr>
                <w:rFonts w:hint="default" w:ascii="Times New Roman" w:hAnsi="Times New Roman" w:cs="Times New Roman"/>
                <w:b/>
                <w:bCs/>
                <w:kern w:val="24"/>
                <w:sz w:val="21"/>
                <w:szCs w:val="21"/>
              </w:rPr>
            </w:pPr>
            <w:r>
              <w:rPr>
                <w:rFonts w:hint="default" w:ascii="Times New Roman" w:hAnsi="Times New Roman" w:cs="Times New Roman"/>
                <w:b/>
                <w:bCs/>
                <w:kern w:val="24"/>
                <w:sz w:val="21"/>
                <w:szCs w:val="21"/>
              </w:rPr>
              <w:t>③废气排放情况</w:t>
            </w:r>
          </w:p>
          <w:p>
            <w:pPr>
              <w:pStyle w:val="16"/>
              <w:widowControl/>
              <w:adjustRightInd w:val="0"/>
              <w:snapToGrid w:val="0"/>
              <w:spacing w:line="360" w:lineRule="auto"/>
              <w:ind w:firstLine="480"/>
              <w:rPr>
                <w:rFonts w:hint="default" w:ascii="Times New Roman" w:hAnsi="Times New Roman" w:cs="Times New Roman"/>
                <w:color w:val="auto"/>
                <w:kern w:val="24"/>
                <w:sz w:val="21"/>
                <w:szCs w:val="21"/>
                <w:lang w:val="en-US" w:eastAsia="zh-CN"/>
              </w:rPr>
            </w:pPr>
            <w:r>
              <w:rPr>
                <w:rFonts w:hint="default" w:ascii="Times New Roman" w:hAnsi="Times New Roman" w:cs="Times New Roman"/>
                <w:color w:val="auto"/>
                <w:kern w:val="24"/>
                <w:sz w:val="21"/>
                <w:szCs w:val="21"/>
              </w:rPr>
              <w:t>经处理后，有组织废气排放量为</w:t>
            </w:r>
            <w:r>
              <w:rPr>
                <w:rFonts w:hint="default" w:ascii="Times New Roman" w:hAnsi="Times New Roman" w:cs="Times New Roman"/>
                <w:color w:val="auto"/>
                <w:kern w:val="24"/>
                <w:sz w:val="21"/>
                <w:szCs w:val="21"/>
                <w:lang w:val="en-US" w:eastAsia="zh-CN"/>
              </w:rPr>
              <w:t>颗粒物</w:t>
            </w:r>
            <w:r>
              <w:rPr>
                <w:rFonts w:hint="eastAsia" w:ascii="Times New Roman" w:hAnsi="Times New Roman" w:cs="Times New Roman"/>
                <w:color w:val="auto"/>
                <w:kern w:val="24"/>
                <w:sz w:val="21"/>
                <w:szCs w:val="21"/>
                <w:lang w:val="en-US" w:eastAsia="zh-CN"/>
              </w:rPr>
              <w:t>0.05</w:t>
            </w:r>
            <w:r>
              <w:rPr>
                <w:rFonts w:hint="default" w:ascii="Times New Roman" w:hAnsi="Times New Roman" w:cs="Times New Roman"/>
                <w:color w:val="auto"/>
                <w:kern w:val="24"/>
                <w:sz w:val="21"/>
                <w:szCs w:val="21"/>
              </w:rPr>
              <w:t>t/a，</w:t>
            </w:r>
            <w:r>
              <w:rPr>
                <w:rFonts w:hint="default" w:ascii="Times New Roman" w:hAnsi="Times New Roman" w:cs="Times New Roman"/>
                <w:color w:val="auto"/>
                <w:kern w:val="24"/>
                <w:sz w:val="21"/>
                <w:szCs w:val="21"/>
                <w:lang w:val="en-US" w:eastAsia="zh-CN"/>
              </w:rPr>
              <w:t>非甲烷总烃</w:t>
            </w:r>
            <w:r>
              <w:rPr>
                <w:rFonts w:hint="eastAsia" w:ascii="Times New Roman" w:hAnsi="Times New Roman" w:cs="Times New Roman"/>
                <w:color w:val="auto"/>
                <w:kern w:val="24"/>
                <w:sz w:val="21"/>
                <w:szCs w:val="21"/>
                <w:lang w:val="en-US" w:eastAsia="zh-CN"/>
              </w:rPr>
              <w:t>0.</w:t>
            </w:r>
            <w:r>
              <w:rPr>
                <w:rFonts w:hint="eastAsia" w:cs="Times New Roman"/>
                <w:color w:val="auto"/>
                <w:kern w:val="24"/>
                <w:sz w:val="21"/>
                <w:szCs w:val="21"/>
                <w:lang w:val="en-US" w:eastAsia="zh-CN"/>
              </w:rPr>
              <w:t>08</w:t>
            </w:r>
            <w:r>
              <w:rPr>
                <w:rFonts w:hint="default" w:ascii="Times New Roman" w:hAnsi="Times New Roman" w:cs="Times New Roman"/>
                <w:color w:val="auto"/>
                <w:kern w:val="24"/>
                <w:sz w:val="21"/>
                <w:szCs w:val="21"/>
              </w:rPr>
              <w:t>t/a</w:t>
            </w:r>
            <w:r>
              <w:rPr>
                <w:rFonts w:hint="eastAsia" w:ascii="Times New Roman" w:hAnsi="Times New Roman" w:cs="Times New Roman"/>
                <w:color w:val="auto"/>
                <w:kern w:val="24"/>
                <w:sz w:val="21"/>
                <w:szCs w:val="21"/>
                <w:lang w:eastAsia="zh-CN"/>
              </w:rPr>
              <w:t>，</w:t>
            </w:r>
            <w:r>
              <w:rPr>
                <w:rFonts w:hint="eastAsia" w:ascii="Times New Roman" w:hAnsi="Times New Roman" w:cs="Times New Roman"/>
                <w:color w:val="auto"/>
                <w:kern w:val="24"/>
                <w:sz w:val="21"/>
                <w:szCs w:val="21"/>
                <w:lang w:val="en-US" w:eastAsia="zh-CN"/>
              </w:rPr>
              <w:t>二甲苯0.0</w:t>
            </w:r>
            <w:r>
              <w:rPr>
                <w:rFonts w:hint="eastAsia" w:cs="Times New Roman"/>
                <w:color w:val="auto"/>
                <w:kern w:val="24"/>
                <w:sz w:val="21"/>
                <w:szCs w:val="21"/>
                <w:lang w:val="en-US" w:eastAsia="zh-CN"/>
              </w:rPr>
              <w:t>3</w:t>
            </w:r>
            <w:r>
              <w:rPr>
                <w:rFonts w:hint="eastAsia" w:ascii="Times New Roman" w:hAnsi="Times New Roman" w:cs="Times New Roman"/>
                <w:color w:val="auto"/>
                <w:kern w:val="24"/>
                <w:sz w:val="21"/>
                <w:szCs w:val="21"/>
                <w:lang w:val="en-US" w:eastAsia="zh-CN"/>
              </w:rPr>
              <w:t>t/a</w:t>
            </w:r>
            <w:r>
              <w:rPr>
                <w:rFonts w:hint="default" w:ascii="Times New Roman" w:hAnsi="Times New Roman" w:cs="Times New Roman"/>
                <w:color w:val="auto"/>
                <w:kern w:val="24"/>
                <w:sz w:val="21"/>
                <w:szCs w:val="21"/>
              </w:rPr>
              <w:t>。</w:t>
            </w:r>
            <w:r>
              <w:rPr>
                <w:rFonts w:hint="default" w:ascii="Times New Roman" w:hAnsi="Times New Roman" w:cs="Times New Roman"/>
                <w:color w:val="auto"/>
                <w:kern w:val="24"/>
                <w:sz w:val="21"/>
                <w:szCs w:val="21"/>
                <w:lang w:eastAsia="zh-CN"/>
              </w:rPr>
              <w:t>本项目有组织废气排放情况见表</w:t>
            </w:r>
            <w:r>
              <w:rPr>
                <w:rFonts w:hint="default" w:ascii="Times New Roman" w:hAnsi="Times New Roman" w:cs="Times New Roman"/>
                <w:color w:val="auto"/>
                <w:kern w:val="24"/>
                <w:sz w:val="21"/>
                <w:szCs w:val="21"/>
                <w:lang w:val="en-US" w:eastAsia="zh-CN"/>
              </w:rPr>
              <w:t>4.1-</w:t>
            </w:r>
            <w:r>
              <w:rPr>
                <w:rFonts w:hint="eastAsia" w:ascii="Times New Roman" w:hAnsi="Times New Roman" w:cs="Times New Roman"/>
                <w:color w:val="auto"/>
                <w:kern w:val="24"/>
                <w:sz w:val="21"/>
                <w:szCs w:val="21"/>
                <w:lang w:val="en-US" w:eastAsia="zh-CN"/>
              </w:rPr>
              <w:t>6</w:t>
            </w:r>
            <w:r>
              <w:rPr>
                <w:rFonts w:hint="default" w:ascii="Times New Roman" w:hAnsi="Times New Roman" w:cs="Times New Roman"/>
                <w:color w:val="auto"/>
                <w:kern w:val="24"/>
                <w:sz w:val="21"/>
                <w:szCs w:val="21"/>
                <w:lang w:val="en-US" w:eastAsia="zh-CN"/>
              </w:rPr>
              <w:t>。根据表4.1-</w:t>
            </w:r>
            <w:r>
              <w:rPr>
                <w:rFonts w:hint="eastAsia" w:ascii="Times New Roman" w:hAnsi="Times New Roman" w:cs="Times New Roman"/>
                <w:color w:val="auto"/>
                <w:kern w:val="24"/>
                <w:sz w:val="21"/>
                <w:szCs w:val="21"/>
                <w:lang w:val="en-US" w:eastAsia="zh-CN"/>
              </w:rPr>
              <w:t>6</w:t>
            </w:r>
            <w:r>
              <w:rPr>
                <w:rFonts w:hint="default" w:ascii="Times New Roman" w:hAnsi="Times New Roman" w:cs="Times New Roman"/>
                <w:color w:val="auto"/>
                <w:kern w:val="24"/>
                <w:sz w:val="21"/>
                <w:szCs w:val="21"/>
                <w:lang w:val="en-US" w:eastAsia="zh-CN"/>
              </w:rPr>
              <w:t>，本项目有组织颗粒物和非甲烷总烃的排放速率和排放浓度符合</w:t>
            </w:r>
            <w:r>
              <w:rPr>
                <w:color w:val="auto"/>
                <w:sz w:val="21"/>
                <w:szCs w:val="21"/>
              </w:rPr>
              <w:t>《大气污染物综合排放标准》（DB32/4041-2021）表1</w:t>
            </w:r>
            <w:r>
              <w:rPr>
                <w:rFonts w:hint="eastAsia"/>
                <w:color w:val="auto"/>
                <w:sz w:val="21"/>
                <w:szCs w:val="21"/>
              </w:rPr>
              <w:t>、表3</w:t>
            </w:r>
            <w:r>
              <w:rPr>
                <w:color w:val="auto"/>
                <w:sz w:val="21"/>
                <w:szCs w:val="21"/>
              </w:rPr>
              <w:t>标准</w:t>
            </w:r>
            <w:r>
              <w:rPr>
                <w:rFonts w:hint="default" w:ascii="Times New Roman" w:hAnsi="Times New Roman" w:cs="Times New Roman"/>
                <w:color w:val="auto"/>
                <w:kern w:val="24"/>
                <w:sz w:val="21"/>
                <w:szCs w:val="21"/>
                <w:lang w:val="en-US" w:eastAsia="zh-CN"/>
              </w:rPr>
              <w:t>。</w:t>
            </w:r>
          </w:p>
          <w:p>
            <w:pPr>
              <w:spacing w:line="360" w:lineRule="auto"/>
              <w:ind w:firstLine="420" w:firstLineChars="200"/>
              <w:rPr>
                <w:rFonts w:hint="default"/>
              </w:rPr>
            </w:pPr>
            <w:r>
              <w:rPr>
                <w:rFonts w:hint="default" w:ascii="Times New Roman" w:hAnsi="Times New Roman" w:cs="Times New Roman"/>
                <w:color w:val="auto"/>
                <w:kern w:val="24"/>
                <w:sz w:val="21"/>
                <w:szCs w:val="21"/>
              </w:rPr>
              <w:t>生产车间未收集的废气量为</w:t>
            </w:r>
            <w:r>
              <w:rPr>
                <w:rFonts w:hint="default" w:ascii="Times New Roman" w:hAnsi="Times New Roman" w:cs="Times New Roman"/>
                <w:color w:val="auto"/>
                <w:kern w:val="24"/>
                <w:sz w:val="21"/>
                <w:szCs w:val="21"/>
                <w:lang w:val="en-US" w:eastAsia="zh-CN"/>
              </w:rPr>
              <w:t>颗粒物</w:t>
            </w:r>
            <w:r>
              <w:rPr>
                <w:rFonts w:hint="eastAsia" w:ascii="Times New Roman" w:hAnsi="Times New Roman" w:cs="Times New Roman"/>
                <w:color w:val="auto"/>
                <w:kern w:val="24"/>
                <w:sz w:val="21"/>
                <w:szCs w:val="21"/>
                <w:lang w:val="en-US" w:eastAsia="zh-CN"/>
              </w:rPr>
              <w:t>0.</w:t>
            </w:r>
            <w:r>
              <w:rPr>
                <w:rFonts w:hint="eastAsia" w:cs="Times New Roman"/>
                <w:color w:val="auto"/>
                <w:kern w:val="24"/>
                <w:sz w:val="21"/>
                <w:szCs w:val="21"/>
                <w:lang w:val="en-US" w:eastAsia="zh-CN"/>
              </w:rPr>
              <w:t>05</w:t>
            </w:r>
            <w:r>
              <w:rPr>
                <w:rFonts w:hint="default" w:ascii="Times New Roman" w:hAnsi="Times New Roman" w:cs="Times New Roman"/>
                <w:color w:val="auto"/>
                <w:kern w:val="24"/>
                <w:sz w:val="21"/>
                <w:szCs w:val="21"/>
              </w:rPr>
              <w:t>t/a，</w:t>
            </w:r>
            <w:r>
              <w:rPr>
                <w:rFonts w:hint="default" w:ascii="Times New Roman" w:hAnsi="Times New Roman" w:cs="Times New Roman"/>
                <w:color w:val="auto"/>
                <w:kern w:val="24"/>
                <w:sz w:val="21"/>
                <w:szCs w:val="21"/>
                <w:lang w:val="en-US" w:eastAsia="zh-CN"/>
              </w:rPr>
              <w:t>非甲烷总烃0.0</w:t>
            </w:r>
            <w:r>
              <w:rPr>
                <w:rFonts w:hint="eastAsia" w:cs="Times New Roman"/>
                <w:color w:val="auto"/>
                <w:kern w:val="24"/>
                <w:sz w:val="21"/>
                <w:szCs w:val="21"/>
                <w:lang w:val="en-US" w:eastAsia="zh-CN"/>
              </w:rPr>
              <w:t>4</w:t>
            </w:r>
            <w:r>
              <w:rPr>
                <w:rFonts w:hint="default" w:ascii="Times New Roman" w:hAnsi="Times New Roman" w:cs="Times New Roman"/>
                <w:color w:val="auto"/>
                <w:kern w:val="24"/>
                <w:sz w:val="21"/>
                <w:szCs w:val="21"/>
              </w:rPr>
              <w:t>t/a，</w:t>
            </w:r>
            <w:r>
              <w:rPr>
                <w:rFonts w:hint="eastAsia" w:ascii="Times New Roman" w:hAnsi="Times New Roman" w:cs="Times New Roman"/>
                <w:color w:val="auto"/>
                <w:kern w:val="24"/>
                <w:sz w:val="21"/>
                <w:szCs w:val="21"/>
                <w:lang w:val="en-US" w:eastAsia="zh-CN"/>
              </w:rPr>
              <w:t>二甲苯0.0</w:t>
            </w:r>
            <w:r>
              <w:rPr>
                <w:rFonts w:hint="eastAsia" w:cs="Times New Roman"/>
                <w:color w:val="auto"/>
                <w:kern w:val="24"/>
                <w:sz w:val="21"/>
                <w:szCs w:val="21"/>
                <w:lang w:val="en-US" w:eastAsia="zh-CN"/>
              </w:rPr>
              <w:t>1</w:t>
            </w:r>
            <w:r>
              <w:rPr>
                <w:rFonts w:hint="eastAsia" w:ascii="Times New Roman" w:hAnsi="Times New Roman" w:cs="Times New Roman"/>
                <w:color w:val="auto"/>
                <w:kern w:val="24"/>
                <w:sz w:val="21"/>
                <w:szCs w:val="21"/>
                <w:lang w:val="en-US" w:eastAsia="zh-CN"/>
              </w:rPr>
              <w:t>t/a，</w:t>
            </w:r>
            <w:r>
              <w:rPr>
                <w:rFonts w:hint="default" w:ascii="Times New Roman" w:hAnsi="Times New Roman" w:cs="Times New Roman"/>
                <w:color w:val="auto"/>
                <w:kern w:val="24"/>
                <w:sz w:val="21"/>
                <w:szCs w:val="21"/>
              </w:rPr>
              <w:t>于车间内无组织排放。</w:t>
            </w:r>
            <w:r>
              <w:rPr>
                <w:rFonts w:hint="default" w:ascii="Times New Roman" w:hAnsi="Times New Roman" w:cs="Times New Roman"/>
                <w:color w:val="auto"/>
                <w:kern w:val="24"/>
                <w:sz w:val="21"/>
                <w:szCs w:val="21"/>
                <w:lang w:eastAsia="zh-CN"/>
              </w:rPr>
              <w:t>本项目无组织废气排放情况见表</w:t>
            </w:r>
            <w:r>
              <w:rPr>
                <w:rFonts w:hint="default" w:ascii="Times New Roman" w:hAnsi="Times New Roman" w:cs="Times New Roman"/>
                <w:color w:val="auto"/>
                <w:kern w:val="24"/>
                <w:sz w:val="21"/>
                <w:szCs w:val="21"/>
                <w:lang w:val="en-US" w:eastAsia="zh-CN"/>
              </w:rPr>
              <w:t>4.1-</w:t>
            </w:r>
            <w:r>
              <w:rPr>
                <w:rFonts w:hint="eastAsia" w:ascii="Times New Roman" w:hAnsi="Times New Roman" w:cs="Times New Roman"/>
                <w:color w:val="auto"/>
                <w:kern w:val="24"/>
                <w:sz w:val="21"/>
                <w:szCs w:val="21"/>
                <w:lang w:val="en-US" w:eastAsia="zh-CN"/>
              </w:rPr>
              <w:t>7</w:t>
            </w:r>
            <w:r>
              <w:rPr>
                <w:rFonts w:hint="default" w:ascii="Times New Roman" w:hAnsi="Times New Roman" w:cs="Times New Roman"/>
                <w:color w:val="auto"/>
                <w:kern w:val="24"/>
                <w:sz w:val="21"/>
                <w:szCs w:val="21"/>
                <w:lang w:val="en-US" w:eastAsia="zh-CN"/>
              </w:rPr>
              <w:t>。</w:t>
            </w:r>
          </w:p>
          <w:p>
            <w:pPr>
              <w:pStyle w:val="14"/>
              <w:rPr>
                <w:rFonts w:hint="default"/>
                <w:lang w:val="en-US" w:eastAsia="zh-CN"/>
              </w:rPr>
            </w:pPr>
          </w:p>
        </w:tc>
      </w:tr>
    </w:tbl>
    <w:p>
      <w:pPr>
        <w:adjustRightInd w:val="0"/>
        <w:snapToGrid w:val="0"/>
        <w:spacing w:line="360" w:lineRule="auto"/>
        <w:rPr>
          <w:rFonts w:hint="default" w:ascii="Times New Roman" w:hAnsi="Times New Roman" w:cs="Times New Roman"/>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pPr>
        <w:spacing w:line="240" w:lineRule="auto"/>
        <w:jc w:val="center"/>
        <w:rPr>
          <w:rFonts w:hint="default" w:ascii="Times New Roman" w:hAnsi="Times New Roman" w:cs="Times New Roman"/>
          <w:b/>
          <w:color w:val="000000"/>
          <w:sz w:val="24"/>
        </w:rPr>
      </w:pPr>
      <w:r>
        <w:rPr>
          <w:rFonts w:hint="default" w:ascii="Times New Roman" w:hAnsi="Times New Roman" w:cs="Times New Roman"/>
          <w:b/>
          <w:color w:val="000000"/>
          <w:sz w:val="21"/>
          <w:szCs w:val="21"/>
        </w:rPr>
        <w:t>表</w:t>
      </w:r>
      <w:r>
        <w:rPr>
          <w:rFonts w:hint="default" w:ascii="Times New Roman" w:hAnsi="Times New Roman" w:cs="Times New Roman"/>
          <w:b/>
          <w:color w:val="000000"/>
          <w:sz w:val="21"/>
          <w:szCs w:val="21"/>
          <w:lang w:val="en-US" w:eastAsia="zh-CN"/>
        </w:rPr>
        <w:t>4.1</w:t>
      </w:r>
      <w:r>
        <w:rPr>
          <w:rFonts w:hint="default" w:ascii="Times New Roman" w:hAnsi="Times New Roman" w:cs="Times New Roman"/>
          <w:b/>
          <w:color w:val="000000"/>
          <w:sz w:val="21"/>
          <w:szCs w:val="21"/>
        </w:rPr>
        <w:t>-</w:t>
      </w:r>
      <w:r>
        <w:rPr>
          <w:rFonts w:hint="eastAsia" w:ascii="Times New Roman" w:hAnsi="Times New Roman" w:eastAsia="宋体" w:cs="Times New Roman"/>
          <w:b/>
          <w:color w:val="000000"/>
          <w:sz w:val="21"/>
          <w:szCs w:val="21"/>
          <w:lang w:val="en-US" w:eastAsia="zh-CN"/>
        </w:rPr>
        <w:t>6</w:t>
      </w:r>
      <w:r>
        <w:rPr>
          <w:rFonts w:hint="default" w:ascii="Times New Roman" w:hAnsi="Times New Roman" w:cs="Times New Roman"/>
          <w:b/>
          <w:color w:val="000000"/>
          <w:sz w:val="21"/>
          <w:szCs w:val="21"/>
        </w:rPr>
        <w:t xml:space="preserve">  项目车间有组织废气产生排放情况</w:t>
      </w:r>
    </w:p>
    <w:tbl>
      <w:tblPr>
        <w:tblStyle w:val="29"/>
        <w:tblW w:w="1398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876"/>
        <w:gridCol w:w="918"/>
        <w:gridCol w:w="972"/>
        <w:gridCol w:w="756"/>
        <w:gridCol w:w="756"/>
        <w:gridCol w:w="1209"/>
        <w:gridCol w:w="555"/>
        <w:gridCol w:w="789"/>
        <w:gridCol w:w="924"/>
        <w:gridCol w:w="936"/>
        <w:gridCol w:w="792"/>
        <w:gridCol w:w="660"/>
        <w:gridCol w:w="456"/>
        <w:gridCol w:w="552"/>
        <w:gridCol w:w="428"/>
        <w:gridCol w:w="701"/>
        <w:gridCol w:w="70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污染源</w:t>
            </w:r>
          </w:p>
        </w:tc>
        <w:tc>
          <w:tcPr>
            <w:tcW w:w="87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废气量Nm</w:t>
            </w:r>
            <w:r>
              <w:rPr>
                <w:rFonts w:hint="default" w:ascii="Times New Roman" w:hAnsi="Times New Roman" w:cs="Times New Roman"/>
                <w:color w:val="000000"/>
                <w:sz w:val="21"/>
                <w:szCs w:val="21"/>
                <w:vertAlign w:val="superscript"/>
              </w:rPr>
              <w:t>3</w:t>
            </w:r>
            <w:r>
              <w:rPr>
                <w:rFonts w:hint="default" w:ascii="Times New Roman" w:hAnsi="Times New Roman" w:cs="Times New Roman"/>
                <w:color w:val="000000"/>
                <w:sz w:val="21"/>
                <w:szCs w:val="21"/>
              </w:rPr>
              <w:t>/h</w:t>
            </w:r>
          </w:p>
        </w:tc>
        <w:tc>
          <w:tcPr>
            <w:tcW w:w="91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污染物</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名称</w:t>
            </w:r>
          </w:p>
        </w:tc>
        <w:tc>
          <w:tcPr>
            <w:tcW w:w="2484"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产生状况</w:t>
            </w:r>
          </w:p>
        </w:tc>
        <w:tc>
          <w:tcPr>
            <w:tcW w:w="120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治理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措施</w:t>
            </w:r>
          </w:p>
        </w:tc>
        <w:tc>
          <w:tcPr>
            <w:tcW w:w="55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处理效率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c>
          <w:tcPr>
            <w:tcW w:w="2649"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排放状况</w:t>
            </w:r>
          </w:p>
        </w:tc>
        <w:tc>
          <w:tcPr>
            <w:tcW w:w="145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执行标准</w:t>
            </w:r>
          </w:p>
        </w:tc>
        <w:tc>
          <w:tcPr>
            <w:tcW w:w="1436"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排放源参数</w:t>
            </w:r>
          </w:p>
        </w:tc>
        <w:tc>
          <w:tcPr>
            <w:tcW w:w="70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rPr>
              <w:t>排放</w:t>
            </w:r>
            <w:r>
              <w:rPr>
                <w:rFonts w:hint="default" w:ascii="Times New Roman" w:hAnsi="Times New Roman" w:cs="Times New Roman"/>
                <w:color w:val="000000"/>
                <w:sz w:val="21"/>
                <w:szCs w:val="21"/>
                <w:lang w:val="en-US" w:eastAsia="zh-CN"/>
              </w:rPr>
              <w:t>时间</w:t>
            </w:r>
            <w:r>
              <w:rPr>
                <w:rFonts w:hint="default" w:ascii="Times New Roman" w:hAnsi="Times New Roman" w:cs="Times New Roman"/>
                <w:color w:val="000000"/>
                <w:sz w:val="21"/>
                <w:szCs w:val="21"/>
              </w:rPr>
              <w:t>h</w:t>
            </w:r>
          </w:p>
        </w:tc>
        <w:tc>
          <w:tcPr>
            <w:tcW w:w="70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核算依据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p>
        </w:tc>
        <w:tc>
          <w:tcPr>
            <w:tcW w:w="87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p>
        </w:tc>
        <w:tc>
          <w:tcPr>
            <w:tcW w:w="91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浓度</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mg/m</w:t>
            </w:r>
            <w:r>
              <w:rPr>
                <w:rFonts w:hint="default" w:ascii="Times New Roman" w:hAnsi="Times New Roman" w:cs="Times New Roman"/>
                <w:color w:val="000000"/>
                <w:sz w:val="21"/>
                <w:szCs w:val="21"/>
                <w:vertAlign w:val="superscript"/>
              </w:rPr>
              <w:t>3</w:t>
            </w:r>
          </w:p>
        </w:tc>
        <w:tc>
          <w:tcPr>
            <w:tcW w:w="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速率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kg/h</w:t>
            </w:r>
          </w:p>
        </w:tc>
        <w:tc>
          <w:tcPr>
            <w:tcW w:w="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产生量t/a</w:t>
            </w:r>
          </w:p>
        </w:tc>
        <w:tc>
          <w:tcPr>
            <w:tcW w:w="120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p>
        </w:tc>
        <w:tc>
          <w:tcPr>
            <w:tcW w:w="55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p>
        </w:tc>
        <w:tc>
          <w:tcPr>
            <w:tcW w:w="78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浓度</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mg/m</w:t>
            </w:r>
            <w:r>
              <w:rPr>
                <w:rFonts w:hint="default" w:ascii="Times New Roman" w:hAnsi="Times New Roman" w:cs="Times New Roman"/>
                <w:color w:val="000000"/>
                <w:sz w:val="21"/>
                <w:szCs w:val="21"/>
                <w:vertAlign w:val="superscript"/>
              </w:rPr>
              <w:t>3</w:t>
            </w:r>
          </w:p>
        </w:tc>
        <w:tc>
          <w:tcPr>
            <w:tcW w:w="9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速率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kg/h</w:t>
            </w:r>
          </w:p>
        </w:tc>
        <w:tc>
          <w:tcPr>
            <w:tcW w:w="9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排放量t/a</w:t>
            </w:r>
          </w:p>
        </w:tc>
        <w:tc>
          <w:tcPr>
            <w:tcW w:w="7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浓度</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mg/m</w:t>
            </w:r>
            <w:r>
              <w:rPr>
                <w:rFonts w:hint="default" w:ascii="Times New Roman" w:hAnsi="Times New Roman" w:cs="Times New Roman"/>
                <w:color w:val="000000"/>
                <w:sz w:val="21"/>
                <w:szCs w:val="21"/>
                <w:vertAlign w:val="superscript"/>
              </w:rPr>
              <w:t>3</w:t>
            </w:r>
          </w:p>
        </w:tc>
        <w:tc>
          <w:tcPr>
            <w:tcW w:w="6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速率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kg/h</w:t>
            </w:r>
          </w:p>
        </w:tc>
        <w:tc>
          <w:tcPr>
            <w:tcW w:w="4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高度m</w:t>
            </w:r>
          </w:p>
        </w:tc>
        <w:tc>
          <w:tcPr>
            <w:tcW w:w="55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直径m</w:t>
            </w:r>
          </w:p>
        </w:tc>
        <w:tc>
          <w:tcPr>
            <w:tcW w:w="4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温度</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c>
          <w:tcPr>
            <w:tcW w:w="7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p>
        </w:tc>
        <w:tc>
          <w:tcPr>
            <w:tcW w:w="7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0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b w:val="0"/>
                <w:bCs w:val="0"/>
                <w:color w:val="000000"/>
                <w:sz w:val="21"/>
                <w:szCs w:val="21"/>
                <w:lang w:val="en-US" w:eastAsia="zh-CN"/>
              </w:rPr>
            </w:pPr>
          </w:p>
        </w:tc>
        <w:tc>
          <w:tcPr>
            <w:tcW w:w="87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lang w:val="en-US" w:eastAsia="zh-CN"/>
              </w:rPr>
            </w:pPr>
          </w:p>
        </w:tc>
        <w:tc>
          <w:tcPr>
            <w:tcW w:w="9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120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lang w:val="en-US" w:eastAsia="zh-CN"/>
              </w:rPr>
            </w:pPr>
          </w:p>
        </w:tc>
        <w:tc>
          <w:tcPr>
            <w:tcW w:w="5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78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9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9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7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kern w:val="2"/>
                <w:sz w:val="21"/>
                <w:szCs w:val="21"/>
                <w:lang w:val="en-US" w:eastAsia="zh-CN" w:bidi="ar-SA"/>
              </w:rPr>
            </w:pPr>
          </w:p>
        </w:tc>
        <w:tc>
          <w:tcPr>
            <w:tcW w:w="6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kern w:val="2"/>
                <w:sz w:val="21"/>
                <w:szCs w:val="21"/>
                <w:lang w:val="en-US" w:eastAsia="zh-CN" w:bidi="ar-SA"/>
              </w:rPr>
            </w:pPr>
          </w:p>
        </w:tc>
        <w:tc>
          <w:tcPr>
            <w:tcW w:w="45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15</w:t>
            </w:r>
          </w:p>
        </w:tc>
        <w:tc>
          <w:tcPr>
            <w:tcW w:w="55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0.4</w:t>
            </w:r>
          </w:p>
        </w:tc>
        <w:tc>
          <w:tcPr>
            <w:tcW w:w="42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25</w:t>
            </w:r>
          </w:p>
        </w:tc>
        <w:tc>
          <w:tcPr>
            <w:tcW w:w="70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2400</w:t>
            </w:r>
          </w:p>
        </w:tc>
        <w:tc>
          <w:tcPr>
            <w:tcW w:w="70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物料核算法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0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b w:val="0"/>
                <w:bCs w:val="0"/>
                <w:color w:val="000000"/>
                <w:sz w:val="21"/>
                <w:szCs w:val="21"/>
                <w:lang w:val="en-US" w:eastAsia="zh-CN"/>
              </w:rPr>
            </w:pPr>
          </w:p>
        </w:tc>
        <w:tc>
          <w:tcPr>
            <w:tcW w:w="87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lang w:val="en-US" w:eastAsia="zh-CN"/>
              </w:rPr>
            </w:pPr>
          </w:p>
        </w:tc>
        <w:tc>
          <w:tcPr>
            <w:tcW w:w="9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120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lang w:val="en-US" w:eastAsia="zh-CN"/>
              </w:rPr>
            </w:pPr>
          </w:p>
        </w:tc>
        <w:tc>
          <w:tcPr>
            <w:tcW w:w="5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78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9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9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7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lang w:val="en-US" w:eastAsia="zh-CN"/>
              </w:rPr>
            </w:pPr>
          </w:p>
        </w:tc>
        <w:tc>
          <w:tcPr>
            <w:tcW w:w="6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45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lang w:val="en-US" w:eastAsia="zh-CN"/>
              </w:rPr>
            </w:pPr>
          </w:p>
        </w:tc>
        <w:tc>
          <w:tcPr>
            <w:tcW w:w="5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lang w:val="en-US" w:eastAsia="zh-CN"/>
              </w:rPr>
            </w:pPr>
          </w:p>
        </w:tc>
        <w:tc>
          <w:tcPr>
            <w:tcW w:w="42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lang w:val="en-US" w:eastAsia="zh-CN"/>
              </w:rPr>
            </w:pPr>
          </w:p>
        </w:tc>
        <w:tc>
          <w:tcPr>
            <w:tcW w:w="7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lang w:val="en-US" w:eastAsia="zh-CN"/>
              </w:rPr>
            </w:pPr>
          </w:p>
        </w:tc>
        <w:tc>
          <w:tcPr>
            <w:tcW w:w="7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lang w:val="en-US" w:eastAsia="zh-CN"/>
              </w:rPr>
            </w:pPr>
          </w:p>
        </w:tc>
        <w:tc>
          <w:tcPr>
            <w:tcW w:w="87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lang w:val="en-US" w:eastAsia="zh-CN"/>
              </w:rPr>
            </w:pPr>
          </w:p>
        </w:tc>
        <w:tc>
          <w:tcPr>
            <w:tcW w:w="9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1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lang w:val="en-US" w:eastAsia="zh-CN"/>
              </w:rPr>
            </w:pPr>
          </w:p>
        </w:tc>
        <w:tc>
          <w:tcPr>
            <w:tcW w:w="5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78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9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9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7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kern w:val="2"/>
                <w:sz w:val="21"/>
                <w:szCs w:val="21"/>
                <w:lang w:val="en-US" w:eastAsia="zh-CN" w:bidi="ar-SA"/>
              </w:rPr>
            </w:pPr>
          </w:p>
        </w:tc>
        <w:tc>
          <w:tcPr>
            <w:tcW w:w="6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kern w:val="2"/>
                <w:sz w:val="21"/>
                <w:szCs w:val="21"/>
                <w:lang w:val="en-US" w:eastAsia="zh-CN" w:bidi="ar-SA"/>
              </w:rPr>
            </w:pPr>
          </w:p>
        </w:tc>
        <w:tc>
          <w:tcPr>
            <w:tcW w:w="45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p>
        </w:tc>
        <w:tc>
          <w:tcPr>
            <w:tcW w:w="5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p>
        </w:tc>
        <w:tc>
          <w:tcPr>
            <w:tcW w:w="42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p>
        </w:tc>
        <w:tc>
          <w:tcPr>
            <w:tcW w:w="7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p>
        </w:tc>
        <w:tc>
          <w:tcPr>
            <w:tcW w:w="7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p>
        </w:tc>
      </w:tr>
    </w:tbl>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cs="Times New Roman"/>
          <w:b/>
          <w:color w:val="000000"/>
          <w:sz w:val="24"/>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cs="Times New Roman"/>
          <w:b/>
          <w:color w:val="000000"/>
          <w:sz w:val="24"/>
        </w:rPr>
      </w:pPr>
      <w:r>
        <w:rPr>
          <w:rFonts w:hint="default" w:ascii="Times New Roman" w:hAnsi="Times New Roman" w:cs="Times New Roman"/>
          <w:b/>
          <w:color w:val="000000"/>
          <w:sz w:val="21"/>
          <w:szCs w:val="21"/>
        </w:rPr>
        <w:t>表</w:t>
      </w:r>
      <w:r>
        <w:rPr>
          <w:rFonts w:hint="default" w:ascii="Times New Roman" w:hAnsi="Times New Roman" w:cs="Times New Roman"/>
          <w:b/>
          <w:color w:val="000000"/>
          <w:sz w:val="21"/>
          <w:szCs w:val="21"/>
          <w:lang w:val="en-US" w:eastAsia="zh-CN"/>
        </w:rPr>
        <w:t>4.1-</w:t>
      </w:r>
      <w:r>
        <w:rPr>
          <w:rFonts w:hint="eastAsia" w:ascii="Times New Roman" w:hAnsi="Times New Roman" w:cs="Times New Roman"/>
          <w:b/>
          <w:color w:val="000000"/>
          <w:sz w:val="21"/>
          <w:szCs w:val="21"/>
          <w:lang w:val="en-US" w:eastAsia="zh-CN"/>
        </w:rPr>
        <w:t>7</w:t>
      </w:r>
      <w:r>
        <w:rPr>
          <w:rFonts w:hint="default" w:ascii="Times New Roman" w:hAnsi="Times New Roman" w:cs="Times New Roman"/>
          <w:b/>
          <w:color w:val="000000"/>
          <w:sz w:val="21"/>
          <w:szCs w:val="21"/>
        </w:rPr>
        <w:t xml:space="preserve">  无组织废气源强</w:t>
      </w:r>
    </w:p>
    <w:tbl>
      <w:tblPr>
        <w:tblStyle w:val="29"/>
        <w:tblW w:w="485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521"/>
        <w:gridCol w:w="1518"/>
        <w:gridCol w:w="896"/>
        <w:gridCol w:w="1585"/>
        <w:gridCol w:w="1184"/>
        <w:gridCol w:w="924"/>
        <w:gridCol w:w="1588"/>
        <w:gridCol w:w="1467"/>
        <w:gridCol w:w="1467"/>
        <w:gridCol w:w="11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序号</w:t>
            </w:r>
          </w:p>
        </w:tc>
        <w:tc>
          <w:tcPr>
            <w:tcW w:w="5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废气名称</w:t>
            </w:r>
          </w:p>
        </w:tc>
        <w:tc>
          <w:tcPr>
            <w:tcW w:w="5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污染物产生单元或装置</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产生</w:t>
            </w:r>
            <w:r>
              <w:rPr>
                <w:rFonts w:hint="default" w:ascii="Times New Roman" w:hAnsi="Times New Roman" w:cs="Times New Roman"/>
                <w:color w:val="000000"/>
                <w:sz w:val="21"/>
                <w:szCs w:val="21"/>
              </w:rPr>
              <w:t>量t/a</w:t>
            </w:r>
          </w:p>
        </w:tc>
        <w:tc>
          <w:tcPr>
            <w:tcW w:w="5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治理措施</w:t>
            </w:r>
          </w:p>
        </w:tc>
        <w:tc>
          <w:tcPr>
            <w:tcW w:w="4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排放速率kg/h</w:t>
            </w:r>
          </w:p>
        </w:tc>
        <w:tc>
          <w:tcPr>
            <w:tcW w:w="3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排放量t/a</w:t>
            </w:r>
          </w:p>
        </w:tc>
        <w:tc>
          <w:tcPr>
            <w:tcW w:w="5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面源</w:t>
            </w:r>
            <w:r>
              <w:rPr>
                <w:rFonts w:hint="default" w:ascii="Times New Roman" w:hAnsi="Times New Roman" w:cs="Times New Roman"/>
                <w:color w:val="000000"/>
                <w:sz w:val="21"/>
                <w:szCs w:val="21"/>
                <w:lang w:val="en-US" w:eastAsia="zh-CN"/>
              </w:rPr>
              <w:t>长度</w:t>
            </w:r>
            <w:r>
              <w:rPr>
                <w:rFonts w:hint="default" w:ascii="Times New Roman" w:hAnsi="Times New Roman" w:cs="Times New Roman"/>
                <w:color w:val="000000"/>
                <w:sz w:val="21"/>
                <w:szCs w:val="21"/>
              </w:rPr>
              <w:t>m</w:t>
            </w:r>
          </w:p>
        </w:tc>
        <w:tc>
          <w:tcPr>
            <w:tcW w:w="5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面源</w:t>
            </w:r>
            <w:r>
              <w:rPr>
                <w:rFonts w:hint="default" w:ascii="Times New Roman" w:hAnsi="Times New Roman" w:cs="Times New Roman"/>
                <w:color w:val="000000"/>
                <w:sz w:val="21"/>
                <w:szCs w:val="21"/>
                <w:lang w:val="en-US" w:eastAsia="zh-CN"/>
              </w:rPr>
              <w:t>宽</w:t>
            </w:r>
            <w:r>
              <w:rPr>
                <w:rFonts w:hint="default" w:ascii="Times New Roman" w:hAnsi="Times New Roman" w:cs="Times New Roman"/>
                <w:color w:val="000000"/>
                <w:sz w:val="21"/>
                <w:szCs w:val="21"/>
              </w:rPr>
              <w:t>度m</w:t>
            </w:r>
          </w:p>
        </w:tc>
        <w:tc>
          <w:tcPr>
            <w:tcW w:w="5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面源高度m</w:t>
            </w:r>
          </w:p>
        </w:tc>
        <w:tc>
          <w:tcPr>
            <w:tcW w:w="3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时间h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2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1</w:t>
            </w:r>
          </w:p>
        </w:tc>
        <w:tc>
          <w:tcPr>
            <w:tcW w:w="5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kern w:val="2"/>
                <w:sz w:val="21"/>
                <w:szCs w:val="21"/>
                <w:lang w:val="en-US" w:eastAsia="zh-CN" w:bidi="ar-SA"/>
              </w:rPr>
            </w:pPr>
          </w:p>
        </w:tc>
        <w:tc>
          <w:tcPr>
            <w:tcW w:w="54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32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566"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42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92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56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8</w:t>
            </w:r>
          </w:p>
        </w:tc>
        <w:tc>
          <w:tcPr>
            <w:tcW w:w="52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kern w:val="2"/>
                <w:sz w:val="21"/>
                <w:szCs w:val="21"/>
                <w:lang w:val="en-US" w:eastAsia="zh-CN" w:bidi="ar-SA"/>
              </w:rPr>
            </w:pPr>
            <w:r>
              <w:rPr>
                <w:rFonts w:hint="eastAsia" w:cs="Times New Roman"/>
                <w:color w:val="000000"/>
                <w:sz w:val="21"/>
                <w:szCs w:val="21"/>
                <w:lang w:val="en-US" w:eastAsia="zh-CN"/>
              </w:rPr>
              <w:t>5.1</w:t>
            </w:r>
          </w:p>
        </w:tc>
        <w:tc>
          <w:tcPr>
            <w:tcW w:w="52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kern w:val="2"/>
                <w:sz w:val="21"/>
                <w:szCs w:val="21"/>
                <w:lang w:val="en-US" w:eastAsia="zh-CN" w:bidi="ar-SA"/>
              </w:rPr>
            </w:pPr>
            <w:r>
              <w:rPr>
                <w:rFonts w:hint="eastAsia" w:cs="Times New Roman"/>
                <w:color w:val="000000"/>
                <w:sz w:val="21"/>
                <w:szCs w:val="21"/>
                <w:lang w:val="en-US" w:eastAsia="zh-CN"/>
              </w:rPr>
              <w:t>3</w:t>
            </w:r>
          </w:p>
        </w:tc>
        <w:tc>
          <w:tcPr>
            <w:tcW w:w="3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2400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2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2</w:t>
            </w:r>
          </w:p>
        </w:tc>
        <w:tc>
          <w:tcPr>
            <w:tcW w:w="5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54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32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566"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42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92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56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lang w:val="en-US" w:eastAsia="zh-CN"/>
              </w:rPr>
            </w:pPr>
          </w:p>
        </w:tc>
        <w:tc>
          <w:tcPr>
            <w:tcW w:w="52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52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3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lang w:val="en-US"/>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3</w:t>
            </w:r>
          </w:p>
        </w:tc>
        <w:tc>
          <w:tcPr>
            <w:tcW w:w="5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kern w:val="2"/>
                <w:sz w:val="21"/>
                <w:szCs w:val="21"/>
                <w:lang w:val="en-US" w:eastAsia="zh-CN" w:bidi="ar-SA"/>
              </w:rPr>
            </w:pPr>
          </w:p>
        </w:tc>
        <w:tc>
          <w:tcPr>
            <w:tcW w:w="54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32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566"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42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92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56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lang w:val="en-US"/>
              </w:rPr>
            </w:pPr>
          </w:p>
        </w:tc>
        <w:tc>
          <w:tcPr>
            <w:tcW w:w="52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52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3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lang w:val="en-US"/>
              </w:rPr>
            </w:pPr>
          </w:p>
        </w:tc>
      </w:tr>
    </w:tbl>
    <w:p>
      <w:pPr>
        <w:adjustRightInd w:val="0"/>
        <w:snapToGrid w:val="0"/>
        <w:spacing w:line="360" w:lineRule="auto"/>
        <w:rPr>
          <w:rFonts w:hint="default" w:ascii="Times New Roman" w:hAnsi="Times New Roman" w:cs="Times New Roman"/>
          <w:b/>
          <w:kern w:val="0"/>
          <w:sz w:val="28"/>
          <w:szCs w:val="28"/>
        </w:rPr>
        <w:sectPr>
          <w:pgSz w:w="18028" w:h="11907" w:orient="landscape"/>
          <w:pgMar w:top="1531" w:right="1701" w:bottom="1531" w:left="2127" w:header="851" w:footer="850" w:gutter="0"/>
          <w:pgBorders>
            <w:top w:val="none" w:sz="0" w:space="0"/>
            <w:left w:val="none" w:sz="0" w:space="0"/>
            <w:bottom w:val="none" w:sz="0" w:space="0"/>
            <w:right w:val="none" w:sz="0" w:space="0"/>
          </w:pgBorders>
          <w:cols w:space="720" w:num="1"/>
          <w:docGrid w:linePitch="312" w:charSpace="0"/>
        </w:sectPr>
      </w:pPr>
    </w:p>
    <w:tbl>
      <w:tblPr>
        <w:tblStyle w:val="29"/>
        <w:tblW w:w="9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9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7" w:hRule="atLeast"/>
          <w:jc w:val="center"/>
        </w:trPr>
        <w:tc>
          <w:tcPr>
            <w:tcW w:w="816" w:type="dxa"/>
            <w:noWrap w:val="0"/>
            <w:vAlign w:val="center"/>
          </w:tcPr>
          <w:p>
            <w:pPr>
              <w:adjustRightInd w:val="0"/>
              <w:snapToGrid w:val="0"/>
              <w:jc w:val="center"/>
              <w:rPr>
                <w:rFonts w:hint="default" w:ascii="Times New Roman" w:hAnsi="Times New Roman" w:cs="Times New Roman"/>
                <w:kern w:val="24"/>
                <w:sz w:val="21"/>
                <w:szCs w:val="21"/>
              </w:rPr>
            </w:pPr>
            <w:r>
              <w:rPr>
                <w:rFonts w:hint="default" w:ascii="Times New Roman" w:hAnsi="Times New Roman" w:cs="Times New Roman"/>
                <w:kern w:val="24"/>
                <w:sz w:val="21"/>
                <w:szCs w:val="21"/>
              </w:rPr>
              <w:t>运营</w:t>
            </w:r>
          </w:p>
          <w:p>
            <w:pPr>
              <w:adjustRightInd w:val="0"/>
              <w:snapToGrid w:val="0"/>
              <w:jc w:val="center"/>
              <w:rPr>
                <w:rFonts w:hint="default" w:ascii="Times New Roman" w:hAnsi="Times New Roman" w:cs="Times New Roman"/>
                <w:kern w:val="24"/>
                <w:sz w:val="21"/>
                <w:szCs w:val="21"/>
              </w:rPr>
            </w:pPr>
            <w:r>
              <w:rPr>
                <w:rFonts w:hint="default" w:ascii="Times New Roman" w:hAnsi="Times New Roman" w:cs="Times New Roman"/>
                <w:kern w:val="24"/>
                <w:sz w:val="21"/>
                <w:szCs w:val="21"/>
              </w:rPr>
              <w:t>期环</w:t>
            </w:r>
          </w:p>
          <w:p>
            <w:pPr>
              <w:adjustRightInd w:val="0"/>
              <w:snapToGrid w:val="0"/>
              <w:jc w:val="center"/>
              <w:rPr>
                <w:rFonts w:hint="default" w:ascii="Times New Roman" w:hAnsi="Times New Roman" w:cs="Times New Roman"/>
                <w:kern w:val="24"/>
                <w:sz w:val="21"/>
                <w:szCs w:val="21"/>
              </w:rPr>
            </w:pPr>
            <w:r>
              <w:rPr>
                <w:rFonts w:hint="default" w:ascii="Times New Roman" w:hAnsi="Times New Roman" w:cs="Times New Roman"/>
                <w:kern w:val="24"/>
                <w:sz w:val="21"/>
                <w:szCs w:val="21"/>
              </w:rPr>
              <w:t>境影</w:t>
            </w:r>
          </w:p>
          <w:p>
            <w:pPr>
              <w:adjustRightInd w:val="0"/>
              <w:snapToGrid w:val="0"/>
              <w:jc w:val="center"/>
              <w:rPr>
                <w:rFonts w:hint="default" w:ascii="Times New Roman" w:hAnsi="Times New Roman" w:cs="Times New Roman"/>
                <w:kern w:val="24"/>
                <w:sz w:val="21"/>
                <w:szCs w:val="21"/>
              </w:rPr>
            </w:pPr>
            <w:r>
              <w:rPr>
                <w:rFonts w:hint="default" w:ascii="Times New Roman" w:hAnsi="Times New Roman" w:cs="Times New Roman"/>
                <w:kern w:val="24"/>
                <w:sz w:val="21"/>
                <w:szCs w:val="21"/>
              </w:rPr>
              <w:t>响和</w:t>
            </w:r>
          </w:p>
          <w:p>
            <w:pPr>
              <w:adjustRightInd w:val="0"/>
              <w:snapToGrid w:val="0"/>
              <w:jc w:val="center"/>
              <w:rPr>
                <w:rFonts w:hint="default" w:ascii="Times New Roman" w:hAnsi="Times New Roman" w:cs="Times New Roman"/>
                <w:kern w:val="24"/>
                <w:sz w:val="21"/>
                <w:szCs w:val="21"/>
              </w:rPr>
            </w:pPr>
            <w:r>
              <w:rPr>
                <w:rFonts w:hint="default" w:ascii="Times New Roman" w:hAnsi="Times New Roman" w:cs="Times New Roman"/>
                <w:kern w:val="24"/>
                <w:sz w:val="21"/>
                <w:szCs w:val="21"/>
              </w:rPr>
              <w:t>保护措施</w:t>
            </w:r>
          </w:p>
          <w:p>
            <w:pPr>
              <w:pStyle w:val="27"/>
              <w:jc w:val="center"/>
              <w:outlineLvl w:val="0"/>
              <w:rPr>
                <w:rFonts w:hint="default" w:ascii="Times New Roman" w:hAnsi="Times New Roman" w:eastAsia="黑体" w:cs="Times New Roman"/>
                <w:snapToGrid w:val="0"/>
                <w:sz w:val="21"/>
                <w:szCs w:val="21"/>
              </w:rPr>
            </w:pPr>
          </w:p>
        </w:tc>
        <w:tc>
          <w:tcPr>
            <w:tcW w:w="9068" w:type="dxa"/>
            <w:noWrap w:val="0"/>
            <w:vAlign w:val="top"/>
          </w:tcPr>
          <w:p>
            <w:pPr>
              <w:adjustRightInd w:val="0"/>
              <w:snapToGrid w:val="0"/>
              <w:spacing w:line="360" w:lineRule="auto"/>
              <w:ind w:firstLine="422" w:firstLineChars="200"/>
              <w:rPr>
                <w:rFonts w:hint="default" w:ascii="Times New Roman" w:hAnsi="Times New Roman" w:cs="Times New Roman"/>
                <w:b/>
                <w:bCs/>
                <w:sz w:val="21"/>
                <w:szCs w:val="21"/>
              </w:rPr>
            </w:pPr>
            <w:r>
              <w:rPr>
                <w:rFonts w:hint="default" w:ascii="Times New Roman" w:hAnsi="Times New Roman" w:cs="Times New Roman"/>
                <w:b/>
                <w:bCs/>
                <w:sz w:val="21"/>
                <w:szCs w:val="21"/>
              </w:rPr>
              <w:t>1.3废气对周围环境影响预测分析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①</w:t>
            </w:r>
            <w:r>
              <w:rPr>
                <w:rFonts w:hint="default" w:ascii="Times New Roman" w:hAnsi="Times New Roman" w:cs="Times New Roman"/>
                <w:sz w:val="21"/>
                <w:szCs w:val="21"/>
              </w:rPr>
              <w:t>预测模型及方法</w:t>
            </w:r>
          </w:p>
          <w:p>
            <w:pPr>
              <w:autoSpaceDE w:val="0"/>
              <w:autoSpaceDN w:val="0"/>
              <w:adjustRightInd w:val="0"/>
              <w:snapToGrid w:val="0"/>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本项目采用《环境影响评价技术导则 大气环境》（HJ2.2-2018）推荐的估算模型AERSCREEN软件进行预测，用于评价等级及评价范围的确定，并用于计算本项目面源的一次浓度最大值及对应距离。估算模式采用参数见表</w:t>
            </w:r>
            <w:r>
              <w:rPr>
                <w:rFonts w:hint="default" w:ascii="Times New Roman" w:hAnsi="Times New Roman" w:cs="Times New Roman"/>
                <w:sz w:val="21"/>
                <w:szCs w:val="21"/>
                <w:lang w:val="en-US" w:eastAsia="zh-CN"/>
              </w:rPr>
              <w:t>4.1-6</w:t>
            </w:r>
            <w:r>
              <w:rPr>
                <w:rFonts w:hint="default" w:ascii="Times New Roman" w:hAnsi="Times New Roman" w:cs="Times New Roman"/>
                <w:sz w:val="21"/>
                <w:szCs w:val="21"/>
              </w:rPr>
              <w:t>。</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表</w:t>
            </w:r>
            <w:r>
              <w:rPr>
                <w:rFonts w:hint="default" w:ascii="Times New Roman" w:hAnsi="Times New Roman" w:cs="Times New Roman"/>
                <w:b/>
                <w:color w:val="000000"/>
                <w:sz w:val="21"/>
                <w:szCs w:val="21"/>
                <w:lang w:val="en-US" w:eastAsia="zh-CN"/>
              </w:rPr>
              <w:t>4.1-6</w:t>
            </w:r>
            <w:r>
              <w:rPr>
                <w:rFonts w:hint="default" w:ascii="Times New Roman" w:hAnsi="Times New Roman" w:cs="Times New Roman"/>
                <w:b/>
                <w:color w:val="000000"/>
                <w:sz w:val="21"/>
                <w:szCs w:val="21"/>
              </w:rPr>
              <w:t xml:space="preserve">  估算模型参数表</w:t>
            </w:r>
          </w:p>
          <w:tbl>
            <w:tblPr>
              <w:tblStyle w:val="29"/>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88"/>
              <w:gridCol w:w="3752"/>
              <w:gridCol w:w="232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tblHeader/>
                <w:jc w:val="center"/>
              </w:trPr>
              <w:tc>
                <w:tcPr>
                  <w:tcW w:w="5540" w:type="dxa"/>
                  <w:gridSpan w:val="2"/>
                  <w:tcBorders>
                    <w:tl2br w:val="nil"/>
                    <w:tr2bl w:val="nil"/>
                  </w:tcBorders>
                  <w:noWrap w:val="0"/>
                  <w:vAlign w:val="center"/>
                </w:tcPr>
                <w:p>
                  <w:pPr>
                    <w:adjustRightInd w:val="0"/>
                    <w:snapToGrid w:val="0"/>
                    <w:jc w:val="center"/>
                    <w:rPr>
                      <w:rFonts w:hint="default" w:ascii="Times New Roman" w:hAnsi="Times New Roman" w:cs="Times New Roman"/>
                      <w:b/>
                      <w:sz w:val="21"/>
                      <w:szCs w:val="21"/>
                    </w:rPr>
                  </w:pPr>
                  <w:r>
                    <w:rPr>
                      <w:rFonts w:hint="default" w:ascii="Times New Roman" w:hAnsi="Times New Roman" w:cs="Times New Roman"/>
                      <w:b/>
                      <w:sz w:val="21"/>
                      <w:szCs w:val="21"/>
                    </w:rPr>
                    <w:t>参数</w:t>
                  </w:r>
                </w:p>
              </w:tc>
              <w:tc>
                <w:tcPr>
                  <w:tcW w:w="2320" w:type="dxa"/>
                  <w:tcBorders>
                    <w:tl2br w:val="nil"/>
                    <w:tr2bl w:val="nil"/>
                  </w:tcBorders>
                  <w:noWrap w:val="0"/>
                  <w:vAlign w:val="center"/>
                </w:tcPr>
                <w:p>
                  <w:pPr>
                    <w:adjustRightInd w:val="0"/>
                    <w:snapToGrid w:val="0"/>
                    <w:jc w:val="center"/>
                    <w:rPr>
                      <w:rFonts w:hint="default" w:ascii="Times New Roman" w:hAnsi="Times New Roman" w:cs="Times New Roman"/>
                      <w:b/>
                      <w:sz w:val="21"/>
                      <w:szCs w:val="21"/>
                    </w:rPr>
                  </w:pPr>
                  <w:r>
                    <w:rPr>
                      <w:rFonts w:hint="default" w:ascii="Times New Roman" w:hAnsi="Times New Roman" w:cs="Times New Roman"/>
                      <w:b/>
                      <w:sz w:val="21"/>
                      <w:szCs w:val="21"/>
                    </w:rPr>
                    <w:t>取值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788" w:type="dxa"/>
                  <w:vMerge w:val="restart"/>
                  <w:tcBorders>
                    <w:tl2br w:val="nil"/>
                    <w:tr2bl w:val="nil"/>
                  </w:tcBorders>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城市/农村选项</w:t>
                  </w:r>
                </w:p>
              </w:tc>
              <w:tc>
                <w:tcPr>
                  <w:tcW w:w="3752" w:type="dxa"/>
                  <w:tcBorders>
                    <w:tl2br w:val="nil"/>
                    <w:tr2bl w:val="nil"/>
                  </w:tcBorders>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城市/农村</w:t>
                  </w:r>
                </w:p>
              </w:tc>
              <w:tc>
                <w:tcPr>
                  <w:tcW w:w="2320" w:type="dxa"/>
                  <w:tcBorders>
                    <w:tl2br w:val="nil"/>
                    <w:tr2bl w:val="nil"/>
                  </w:tcBorders>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农村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788" w:type="dxa"/>
                  <w:vMerge w:val="continue"/>
                  <w:tcBorders>
                    <w:tl2br w:val="nil"/>
                    <w:tr2bl w:val="nil"/>
                  </w:tcBorders>
                  <w:noWrap w:val="0"/>
                  <w:vAlign w:val="center"/>
                </w:tcPr>
                <w:p>
                  <w:pPr>
                    <w:adjustRightInd w:val="0"/>
                    <w:snapToGrid w:val="0"/>
                    <w:jc w:val="center"/>
                    <w:rPr>
                      <w:rFonts w:hint="default" w:ascii="Times New Roman" w:hAnsi="Times New Roman" w:cs="Times New Roman"/>
                      <w:sz w:val="21"/>
                      <w:szCs w:val="21"/>
                    </w:rPr>
                  </w:pPr>
                </w:p>
              </w:tc>
              <w:tc>
                <w:tcPr>
                  <w:tcW w:w="3752" w:type="dxa"/>
                  <w:tcBorders>
                    <w:tl2br w:val="nil"/>
                    <w:tr2bl w:val="nil"/>
                  </w:tcBorders>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人口数（城市选项时）</w:t>
                  </w:r>
                </w:p>
              </w:tc>
              <w:tc>
                <w:tcPr>
                  <w:tcW w:w="2320" w:type="dxa"/>
                  <w:tcBorders>
                    <w:tl2br w:val="nil"/>
                    <w:tr2bl w:val="nil"/>
                  </w:tcBorders>
                  <w:noWrap w:val="0"/>
                  <w:vAlign w:val="center"/>
                </w:tcPr>
                <w:p>
                  <w:pPr>
                    <w:adjustRightInd w:val="0"/>
                    <w:snapToGrid w:val="0"/>
                    <w:jc w:val="center"/>
                    <w:rPr>
                      <w:rFonts w:hint="default"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540" w:type="dxa"/>
                  <w:gridSpan w:val="2"/>
                  <w:tcBorders>
                    <w:tl2br w:val="nil"/>
                    <w:tr2bl w:val="nil"/>
                  </w:tcBorders>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最高环境温度（℃）</w:t>
                  </w:r>
                </w:p>
              </w:tc>
              <w:tc>
                <w:tcPr>
                  <w:tcW w:w="2320" w:type="dxa"/>
                  <w:tcBorders>
                    <w:tl2br w:val="nil"/>
                    <w:tr2bl w:val="nil"/>
                  </w:tcBorders>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39.1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540" w:type="dxa"/>
                  <w:gridSpan w:val="2"/>
                  <w:tcBorders>
                    <w:tl2br w:val="nil"/>
                    <w:tr2bl w:val="nil"/>
                  </w:tcBorders>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最低环境温度（℃）</w:t>
                  </w:r>
                </w:p>
              </w:tc>
              <w:tc>
                <w:tcPr>
                  <w:tcW w:w="2320" w:type="dxa"/>
                  <w:tcBorders>
                    <w:tl2br w:val="nil"/>
                    <w:tr2bl w:val="nil"/>
                  </w:tcBorders>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540" w:type="dxa"/>
                  <w:gridSpan w:val="2"/>
                  <w:tcBorders>
                    <w:tl2br w:val="nil"/>
                    <w:tr2bl w:val="nil"/>
                  </w:tcBorders>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土地利用类型</w:t>
                  </w:r>
                </w:p>
              </w:tc>
              <w:tc>
                <w:tcPr>
                  <w:tcW w:w="2320" w:type="dxa"/>
                  <w:tcBorders>
                    <w:tl2br w:val="nil"/>
                    <w:tr2bl w:val="nil"/>
                  </w:tcBorders>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pacing w:val="16"/>
                      <w:sz w:val="21"/>
                      <w:szCs w:val="21"/>
                    </w:rPr>
                    <w:t>城镇外围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540" w:type="dxa"/>
                  <w:gridSpan w:val="2"/>
                  <w:tcBorders>
                    <w:tl2br w:val="nil"/>
                    <w:tr2bl w:val="nil"/>
                  </w:tcBorders>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区域湿度条件</w:t>
                  </w:r>
                </w:p>
              </w:tc>
              <w:tc>
                <w:tcPr>
                  <w:tcW w:w="2320" w:type="dxa"/>
                  <w:tcBorders>
                    <w:tl2br w:val="nil"/>
                    <w:tr2bl w:val="nil"/>
                  </w:tcBorders>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中等湿度气候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788" w:type="dxa"/>
                  <w:vMerge w:val="restart"/>
                  <w:tcBorders>
                    <w:tl2br w:val="nil"/>
                    <w:tr2bl w:val="nil"/>
                  </w:tcBorders>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是否考虑地形</w:t>
                  </w:r>
                </w:p>
              </w:tc>
              <w:tc>
                <w:tcPr>
                  <w:tcW w:w="3752" w:type="dxa"/>
                  <w:tcBorders>
                    <w:tl2br w:val="nil"/>
                    <w:tr2bl w:val="nil"/>
                  </w:tcBorders>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考虑地形</w:t>
                  </w:r>
                </w:p>
              </w:tc>
              <w:tc>
                <w:tcPr>
                  <w:tcW w:w="2320" w:type="dxa"/>
                  <w:tcBorders>
                    <w:tl2br w:val="nil"/>
                    <w:tr2bl w:val="nil"/>
                  </w:tcBorders>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788" w:type="dxa"/>
                  <w:vMerge w:val="continue"/>
                  <w:tcBorders>
                    <w:tl2br w:val="nil"/>
                    <w:tr2bl w:val="nil"/>
                  </w:tcBorders>
                  <w:noWrap w:val="0"/>
                  <w:vAlign w:val="center"/>
                </w:tcPr>
                <w:p>
                  <w:pPr>
                    <w:adjustRightInd w:val="0"/>
                    <w:snapToGrid w:val="0"/>
                    <w:jc w:val="center"/>
                    <w:rPr>
                      <w:rFonts w:hint="default" w:ascii="Times New Roman" w:hAnsi="Times New Roman" w:cs="Times New Roman"/>
                      <w:sz w:val="21"/>
                      <w:szCs w:val="21"/>
                    </w:rPr>
                  </w:pPr>
                </w:p>
              </w:tc>
              <w:tc>
                <w:tcPr>
                  <w:tcW w:w="3752" w:type="dxa"/>
                  <w:tcBorders>
                    <w:tl2br w:val="nil"/>
                    <w:tr2bl w:val="nil"/>
                  </w:tcBorders>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地形数据分辨率（m）</w:t>
                  </w:r>
                </w:p>
              </w:tc>
              <w:tc>
                <w:tcPr>
                  <w:tcW w:w="2320" w:type="dxa"/>
                  <w:tcBorders>
                    <w:tl2br w:val="nil"/>
                    <w:tr2bl w:val="nil"/>
                  </w:tcBorders>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788" w:type="dxa"/>
                  <w:vMerge w:val="restart"/>
                  <w:tcBorders>
                    <w:tl2br w:val="nil"/>
                    <w:tr2bl w:val="nil"/>
                  </w:tcBorders>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是否考虑岸线熏烟</w:t>
                  </w:r>
                </w:p>
              </w:tc>
              <w:tc>
                <w:tcPr>
                  <w:tcW w:w="3752" w:type="dxa"/>
                  <w:tcBorders>
                    <w:tl2br w:val="nil"/>
                    <w:tr2bl w:val="nil"/>
                  </w:tcBorders>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考虑岸线熏烟</w:t>
                  </w:r>
                </w:p>
              </w:tc>
              <w:tc>
                <w:tcPr>
                  <w:tcW w:w="2320" w:type="dxa"/>
                  <w:tcBorders>
                    <w:tl2br w:val="nil"/>
                    <w:tr2bl w:val="nil"/>
                  </w:tcBorders>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788" w:type="dxa"/>
                  <w:vMerge w:val="continue"/>
                  <w:tcBorders>
                    <w:tl2br w:val="nil"/>
                    <w:tr2bl w:val="nil"/>
                  </w:tcBorders>
                  <w:noWrap w:val="0"/>
                  <w:vAlign w:val="center"/>
                </w:tcPr>
                <w:p>
                  <w:pPr>
                    <w:adjustRightInd w:val="0"/>
                    <w:snapToGrid w:val="0"/>
                    <w:jc w:val="center"/>
                    <w:rPr>
                      <w:rFonts w:hint="default" w:ascii="Times New Roman" w:hAnsi="Times New Roman" w:cs="Times New Roman"/>
                      <w:sz w:val="21"/>
                      <w:szCs w:val="21"/>
                    </w:rPr>
                  </w:pPr>
                </w:p>
              </w:tc>
              <w:tc>
                <w:tcPr>
                  <w:tcW w:w="3752" w:type="dxa"/>
                  <w:tcBorders>
                    <w:tl2br w:val="nil"/>
                    <w:tr2bl w:val="nil"/>
                  </w:tcBorders>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岸线距离（km）</w:t>
                  </w:r>
                </w:p>
              </w:tc>
              <w:tc>
                <w:tcPr>
                  <w:tcW w:w="2320" w:type="dxa"/>
                  <w:tcBorders>
                    <w:tl2br w:val="nil"/>
                    <w:tr2bl w:val="nil"/>
                  </w:tcBorders>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788" w:type="dxa"/>
                  <w:vMerge w:val="continue"/>
                  <w:tcBorders>
                    <w:tl2br w:val="nil"/>
                    <w:tr2bl w:val="nil"/>
                  </w:tcBorders>
                  <w:noWrap w:val="0"/>
                  <w:vAlign w:val="center"/>
                </w:tcPr>
                <w:p>
                  <w:pPr>
                    <w:adjustRightInd w:val="0"/>
                    <w:snapToGrid w:val="0"/>
                    <w:jc w:val="center"/>
                    <w:rPr>
                      <w:rFonts w:hint="default" w:ascii="Times New Roman" w:hAnsi="Times New Roman" w:cs="Times New Roman"/>
                      <w:sz w:val="21"/>
                      <w:szCs w:val="21"/>
                    </w:rPr>
                  </w:pPr>
                </w:p>
              </w:tc>
              <w:tc>
                <w:tcPr>
                  <w:tcW w:w="3752" w:type="dxa"/>
                  <w:tcBorders>
                    <w:tl2br w:val="nil"/>
                    <w:tr2bl w:val="nil"/>
                  </w:tcBorders>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岸线方向（°）</w:t>
                  </w:r>
                </w:p>
              </w:tc>
              <w:tc>
                <w:tcPr>
                  <w:tcW w:w="2320" w:type="dxa"/>
                  <w:tcBorders>
                    <w:tl2br w:val="nil"/>
                    <w:tr2bl w:val="nil"/>
                  </w:tcBorders>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r>
          </w:tbl>
          <w:p>
            <w:pPr>
              <w:widowControl/>
              <w:adjustRightInd w:val="0"/>
              <w:snapToGrid w:val="0"/>
              <w:spacing w:line="360" w:lineRule="auto"/>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②</w:t>
            </w:r>
            <w:r>
              <w:rPr>
                <w:rFonts w:hint="default" w:ascii="Times New Roman" w:hAnsi="Times New Roman" w:cs="Times New Roman"/>
                <w:color w:val="000000"/>
                <w:sz w:val="21"/>
                <w:szCs w:val="21"/>
              </w:rPr>
              <w:t>评价等级判定</w:t>
            </w:r>
          </w:p>
          <w:p>
            <w:pPr>
              <w:autoSpaceDE w:val="0"/>
              <w:autoSpaceDN w:val="0"/>
              <w:adjustRightInd w:val="0"/>
              <w:snapToGrid w:val="0"/>
              <w:spacing w:line="360" w:lineRule="auto"/>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根据《环境影响评价技术导则大气环境》（HJ2.2-2018），采用推荐模式中的估算模型AERSCREEN对污染物的最大地面占标率Pi（第i个污染物）及第i个污染物的地面浓度达标准限值10%时所对应的最远距离D10%进行计算。其中Pi定义如下：</w:t>
            </w:r>
          </w:p>
          <w:p>
            <w:pPr>
              <w:pStyle w:val="49"/>
              <w:ind w:firstLine="420"/>
              <w:jc w:val="center"/>
              <w:rPr>
                <w:rFonts w:hint="default" w:ascii="Times New Roman" w:hAnsi="Times New Roman" w:cs="Times New Roman"/>
                <w:color w:val="000000"/>
                <w:sz w:val="21"/>
                <w:szCs w:val="21"/>
              </w:rPr>
            </w:pPr>
            <w:r>
              <w:rPr>
                <w:rFonts w:hint="default" w:ascii="Times New Roman" w:hAnsi="Times New Roman" w:cs="Times New Roman"/>
                <w:i/>
                <w:iCs/>
                <w:color w:val="000000"/>
                <w:position w:val="-24"/>
                <w:sz w:val="21"/>
                <w:szCs w:val="21"/>
              </w:rPr>
              <w:object>
                <v:shape id="_x0000_i1027" o:spt="75" type="#_x0000_t75" style="height:30.05pt;width:41.95pt;" o:ole="t" filled="f" o:preferrelative="t" stroked="f" coordsize="21600,21600">
                  <v:path/>
                  <v:fill on="f" focussize="0,0"/>
                  <v:stroke on="f"/>
                  <v:imagedata r:id="rId14" o:title=""/>
                  <o:lock v:ext="edit" aspectratio="t"/>
                  <w10:wrap type="none"/>
                  <w10:anchorlock/>
                </v:shape>
                <o:OLEObject Type="Embed" ProgID="Equation.DSMT4" ShapeID="_x0000_i1027" DrawAspect="Content" ObjectID="_1468075727" r:id="rId13">
                  <o:LockedField>false</o:LockedField>
                </o:OLEObject>
              </w:object>
            </w:r>
            <w:r>
              <w:rPr>
                <w:rFonts w:hint="default" w:ascii="Times New Roman" w:hAnsi="Times New Roman" w:cs="Times New Roman"/>
                <w:iCs/>
                <w:color w:val="000000"/>
                <w:sz w:val="21"/>
                <w:szCs w:val="21"/>
              </w:rPr>
              <w:t>×100%</w:t>
            </w:r>
          </w:p>
          <w:p>
            <w:pPr>
              <w:pStyle w:val="49"/>
              <w:ind w:firstLine="420" w:firstLineChars="200"/>
              <w:rPr>
                <w:rFonts w:hint="default" w:ascii="Times New Roman" w:hAnsi="Times New Roman" w:cs="Times New Roman"/>
                <w:color w:val="000000"/>
                <w:kern w:val="2"/>
                <w:sz w:val="21"/>
                <w:szCs w:val="21"/>
              </w:rPr>
            </w:pPr>
            <w:r>
              <w:rPr>
                <w:rFonts w:hint="default" w:ascii="Times New Roman" w:hAnsi="Times New Roman" w:cs="Times New Roman"/>
                <w:color w:val="000000"/>
                <w:kern w:val="2"/>
                <w:sz w:val="21"/>
                <w:szCs w:val="21"/>
              </w:rPr>
              <w:t>Pi—第i个污染物的最大地面浓度占标率，%；</w:t>
            </w:r>
          </w:p>
          <w:p>
            <w:pPr>
              <w:pStyle w:val="49"/>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kern w:val="2"/>
                <w:sz w:val="21"/>
                <w:szCs w:val="21"/>
              </w:rPr>
              <w:t>Ci—采用估算模式计算出的第i个污染物的最大地面浓度，mg/m</w:t>
            </w:r>
            <w:r>
              <w:rPr>
                <w:rFonts w:hint="default" w:ascii="Times New Roman" w:hAnsi="Times New Roman" w:cs="Times New Roman"/>
                <w:color w:val="000000"/>
                <w:sz w:val="21"/>
                <w:szCs w:val="21"/>
                <w:vertAlign w:val="superscript"/>
              </w:rPr>
              <w:t>3</w:t>
            </w:r>
            <w:r>
              <w:rPr>
                <w:rFonts w:hint="default" w:ascii="Times New Roman" w:hAnsi="Times New Roman" w:cs="Times New Roman"/>
                <w:color w:val="000000"/>
                <w:sz w:val="21"/>
                <w:szCs w:val="21"/>
              </w:rPr>
              <w:t>；</w:t>
            </w:r>
          </w:p>
          <w:p>
            <w:pPr>
              <w:pStyle w:val="49"/>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kern w:val="2"/>
                <w:sz w:val="21"/>
                <w:szCs w:val="21"/>
              </w:rPr>
              <w:t>C0i—第i 个污染物的环境空气质量标准，mg/m</w:t>
            </w:r>
            <w:r>
              <w:rPr>
                <w:rFonts w:hint="default" w:ascii="Times New Roman" w:hAnsi="Times New Roman" w:cs="Times New Roman"/>
                <w:color w:val="000000"/>
                <w:sz w:val="21"/>
                <w:szCs w:val="21"/>
                <w:vertAlign w:val="superscript"/>
              </w:rPr>
              <w:t>3</w:t>
            </w:r>
            <w:r>
              <w:rPr>
                <w:rFonts w:hint="default" w:ascii="Times New Roman" w:hAnsi="Times New Roman" w:cs="Times New Roman"/>
                <w:color w:val="000000"/>
                <w:sz w:val="21"/>
                <w:szCs w:val="21"/>
              </w:rPr>
              <w:t>。</w:t>
            </w:r>
          </w:p>
          <w:p>
            <w:pPr>
              <w:pStyle w:val="50"/>
              <w:spacing w:before="12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表</w:t>
            </w:r>
            <w:r>
              <w:rPr>
                <w:rFonts w:hint="default" w:ascii="Times New Roman" w:hAnsi="Times New Roman" w:eastAsia="宋体" w:cs="Times New Roman"/>
                <w:color w:val="000000"/>
                <w:sz w:val="21"/>
                <w:szCs w:val="21"/>
                <w:lang w:val="en-US" w:eastAsia="zh-CN"/>
              </w:rPr>
              <w:t>4.1-7</w:t>
            </w:r>
            <w:r>
              <w:rPr>
                <w:rFonts w:hint="default" w:ascii="Times New Roman" w:hAnsi="Times New Roman" w:eastAsia="宋体" w:cs="Times New Roman"/>
                <w:color w:val="000000"/>
                <w:sz w:val="21"/>
                <w:szCs w:val="21"/>
              </w:rPr>
              <w:t xml:space="preserve"> 大气环境评价工作等级分级判据</w:t>
            </w:r>
          </w:p>
          <w:tbl>
            <w:tblPr>
              <w:tblStyle w:val="29"/>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58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27" w:type="dxa"/>
                  <w:tcBorders>
                    <w:tl2br w:val="nil"/>
                    <w:tr2bl w:val="nil"/>
                  </w:tcBorders>
                  <w:noWrap w:val="0"/>
                  <w:vAlign w:val="center"/>
                </w:tcPr>
                <w:p>
                  <w:pPr>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评价工作等级</w:t>
                  </w:r>
                </w:p>
              </w:tc>
              <w:tc>
                <w:tcPr>
                  <w:tcW w:w="5822" w:type="dxa"/>
                  <w:tcBorders>
                    <w:tl2br w:val="nil"/>
                    <w:tr2bl w:val="nil"/>
                  </w:tcBorders>
                  <w:noWrap w:val="0"/>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bCs/>
                      <w:color w:val="000000"/>
                      <w:sz w:val="21"/>
                      <w:szCs w:val="21"/>
                    </w:rPr>
                    <w:t>评价工作分级判据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27" w:type="dxa"/>
                  <w:tcBorders>
                    <w:tl2br w:val="nil"/>
                    <w:tr2bl w:val="nil"/>
                  </w:tcBorders>
                  <w:noWrap w:val="0"/>
                  <w:vAlign w:val="center"/>
                </w:tcPr>
                <w:p>
                  <w:pPr>
                    <w:pStyle w:val="22"/>
                    <w:ind w:left="-63" w:right="-63" w:firstLine="42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一级</w:t>
                  </w:r>
                </w:p>
              </w:tc>
              <w:tc>
                <w:tcPr>
                  <w:tcW w:w="5822" w:type="dxa"/>
                  <w:tcBorders>
                    <w:tl2br w:val="nil"/>
                    <w:tr2bl w:val="nil"/>
                  </w:tcBorders>
                  <w:noWrap w:val="0"/>
                  <w:vAlign w:val="center"/>
                </w:tcPr>
                <w:p>
                  <w:pPr>
                    <w:pStyle w:val="22"/>
                    <w:ind w:left="-63" w:right="-63" w:firstLine="42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P</w:t>
                  </w:r>
                  <w:r>
                    <w:rPr>
                      <w:rFonts w:hint="default" w:ascii="Times New Roman" w:hAnsi="Times New Roman" w:cs="Times New Roman"/>
                      <w:color w:val="000000"/>
                      <w:sz w:val="21"/>
                      <w:szCs w:val="21"/>
                      <w:vertAlign w:val="subscript"/>
                    </w:rPr>
                    <w:t>max</w:t>
                  </w:r>
                  <w:r>
                    <w:rPr>
                      <w:rFonts w:hint="default" w:ascii="Times New Roman" w:hAnsi="Times New Roman" w:cs="Times New Roman"/>
                      <w:color w:val="000000"/>
                      <w:sz w:val="21"/>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27" w:type="dxa"/>
                  <w:tcBorders>
                    <w:tl2br w:val="nil"/>
                    <w:tr2bl w:val="nil"/>
                  </w:tcBorders>
                  <w:noWrap w:val="0"/>
                  <w:vAlign w:val="center"/>
                </w:tcPr>
                <w:p>
                  <w:pPr>
                    <w:pStyle w:val="22"/>
                    <w:ind w:left="-63" w:right="-63" w:firstLine="42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二级</w:t>
                  </w:r>
                </w:p>
              </w:tc>
              <w:tc>
                <w:tcPr>
                  <w:tcW w:w="5822" w:type="dxa"/>
                  <w:tcBorders>
                    <w:tl2br w:val="nil"/>
                    <w:tr2bl w:val="nil"/>
                  </w:tcBorders>
                  <w:noWrap w:val="0"/>
                  <w:vAlign w:val="center"/>
                </w:tcPr>
                <w:p>
                  <w:pPr>
                    <w:pStyle w:val="22"/>
                    <w:ind w:left="-63" w:right="-63" w:firstLine="42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1%≤P</w:t>
                  </w:r>
                  <w:r>
                    <w:rPr>
                      <w:rFonts w:hint="default" w:ascii="Times New Roman" w:hAnsi="Times New Roman" w:cs="Times New Roman"/>
                      <w:color w:val="000000"/>
                      <w:sz w:val="21"/>
                      <w:szCs w:val="21"/>
                      <w:vertAlign w:val="subscript"/>
                    </w:rPr>
                    <w:t>max</w:t>
                  </w:r>
                  <w:r>
                    <w:rPr>
                      <w:rFonts w:hint="default" w:ascii="Times New Roman" w:hAnsi="Times New Roman" w:cs="Times New Roman"/>
                      <w:color w:val="000000"/>
                      <w:sz w:val="21"/>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27" w:type="dxa"/>
                  <w:tcBorders>
                    <w:tl2br w:val="nil"/>
                    <w:tr2bl w:val="nil"/>
                  </w:tcBorders>
                  <w:noWrap w:val="0"/>
                  <w:vAlign w:val="center"/>
                </w:tcPr>
                <w:p>
                  <w:pPr>
                    <w:pStyle w:val="22"/>
                    <w:ind w:left="-63" w:right="-63" w:firstLine="42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三级</w:t>
                  </w:r>
                </w:p>
              </w:tc>
              <w:tc>
                <w:tcPr>
                  <w:tcW w:w="5822" w:type="dxa"/>
                  <w:tcBorders>
                    <w:tl2br w:val="nil"/>
                    <w:tr2bl w:val="nil"/>
                  </w:tcBorders>
                  <w:noWrap w:val="0"/>
                  <w:vAlign w:val="center"/>
                </w:tcPr>
                <w:p>
                  <w:pPr>
                    <w:pStyle w:val="22"/>
                    <w:ind w:left="-63" w:right="-63" w:firstLine="42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P</w:t>
                  </w:r>
                  <w:r>
                    <w:rPr>
                      <w:rFonts w:hint="default" w:ascii="Times New Roman" w:hAnsi="Times New Roman" w:cs="Times New Roman"/>
                      <w:color w:val="000000"/>
                      <w:sz w:val="21"/>
                      <w:szCs w:val="21"/>
                      <w:vertAlign w:val="subscript"/>
                    </w:rPr>
                    <w:t>max</w:t>
                  </w:r>
                  <w:r>
                    <w:rPr>
                      <w:rFonts w:hint="default" w:ascii="Times New Roman" w:hAnsi="Times New Roman" w:cs="Times New Roman"/>
                      <w:color w:val="000000"/>
                      <w:sz w:val="21"/>
                      <w:szCs w:val="21"/>
                    </w:rPr>
                    <w:t>＜1%</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③</w:t>
            </w:r>
            <w:r>
              <w:rPr>
                <w:rFonts w:hint="default" w:ascii="Times New Roman" w:hAnsi="Times New Roman" w:eastAsia="宋体" w:cs="Times New Roman"/>
                <w:sz w:val="21"/>
                <w:szCs w:val="21"/>
              </w:rPr>
              <w:t>评价因子及污染源强</w:t>
            </w:r>
          </w:p>
          <w:p>
            <w:pPr>
              <w:widowControl/>
              <w:adjustRightInd w:val="0"/>
              <w:snapToGrid w:val="0"/>
              <w:spacing w:line="360" w:lineRule="auto"/>
              <w:ind w:firstLine="525" w:firstLineChars="25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大气污染源点源参数调查清单见表</w:t>
            </w:r>
            <w:r>
              <w:rPr>
                <w:rFonts w:hint="default" w:ascii="Times New Roman" w:hAnsi="Times New Roman" w:cs="Times New Roman"/>
                <w:color w:val="000000"/>
                <w:sz w:val="21"/>
                <w:szCs w:val="21"/>
                <w:lang w:val="en-US" w:eastAsia="zh-CN"/>
              </w:rPr>
              <w:t>4.1-8</w:t>
            </w:r>
            <w:r>
              <w:rPr>
                <w:rFonts w:hint="default" w:ascii="Times New Roman" w:hAnsi="Times New Roman" w:cs="Times New Roman"/>
                <w:color w:val="000000"/>
                <w:sz w:val="21"/>
                <w:szCs w:val="21"/>
              </w:rPr>
              <w:t>。面源参数调查清单见表</w:t>
            </w:r>
            <w:r>
              <w:rPr>
                <w:rFonts w:hint="default" w:ascii="Times New Roman" w:hAnsi="Times New Roman" w:cs="Times New Roman"/>
                <w:color w:val="000000"/>
                <w:sz w:val="21"/>
                <w:szCs w:val="21"/>
                <w:lang w:val="en-US" w:eastAsia="zh-CN"/>
              </w:rPr>
              <w:t>4.1-9</w:t>
            </w:r>
            <w:r>
              <w:rPr>
                <w:rFonts w:hint="default" w:ascii="Times New Roman" w:hAnsi="Times New Roman" w:cs="Times New Roman"/>
                <w:color w:val="000000"/>
                <w:sz w:val="21"/>
                <w:szCs w:val="21"/>
              </w:rPr>
              <w:t>。</w:t>
            </w:r>
          </w:p>
          <w:p>
            <w:pPr>
              <w:pStyle w:val="50"/>
              <w:spacing w:before="120"/>
              <w:rPr>
                <w:rFonts w:hint="default" w:ascii="Times New Roman" w:hAnsi="Times New Roman" w:eastAsia="宋体" w:cs="Times New Roman"/>
                <w:color w:val="000000"/>
                <w:sz w:val="21"/>
                <w:szCs w:val="21"/>
              </w:rPr>
            </w:pPr>
          </w:p>
          <w:p>
            <w:pPr>
              <w:pStyle w:val="50"/>
              <w:spacing w:before="120"/>
              <w:rPr>
                <w:rFonts w:hint="default" w:ascii="Times New Roman" w:hAnsi="Times New Roman" w:eastAsia="宋体" w:cs="Times New Roman"/>
                <w:color w:val="000000"/>
                <w:sz w:val="21"/>
                <w:szCs w:val="21"/>
              </w:rPr>
            </w:pPr>
          </w:p>
          <w:p>
            <w:pPr>
              <w:pStyle w:val="50"/>
              <w:spacing w:before="12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表</w:t>
            </w:r>
            <w:r>
              <w:rPr>
                <w:rFonts w:hint="default" w:ascii="Times New Roman" w:hAnsi="Times New Roman" w:eastAsia="宋体" w:cs="Times New Roman"/>
                <w:color w:val="000000"/>
                <w:sz w:val="21"/>
                <w:szCs w:val="21"/>
                <w:lang w:val="en-US" w:eastAsia="zh-CN"/>
              </w:rPr>
              <w:t xml:space="preserve">4.1-8 </w:t>
            </w:r>
            <w:r>
              <w:rPr>
                <w:rFonts w:hint="default" w:ascii="Times New Roman" w:hAnsi="Times New Roman" w:eastAsia="宋体" w:cs="Times New Roman"/>
                <w:color w:val="000000"/>
                <w:sz w:val="21"/>
                <w:szCs w:val="21"/>
              </w:rPr>
              <w:t>大气点源参数调查清单</w:t>
            </w:r>
          </w:p>
          <w:tbl>
            <w:tblPr>
              <w:tblStyle w:val="29"/>
              <w:tblW w:w="0" w:type="auto"/>
              <w:tblInd w:w="175" w:type="dxa"/>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Layout w:type="autofit"/>
              <w:tblCellMar>
                <w:top w:w="0" w:type="dxa"/>
                <w:left w:w="0" w:type="dxa"/>
                <w:bottom w:w="0" w:type="dxa"/>
                <w:right w:w="0" w:type="dxa"/>
              </w:tblCellMar>
            </w:tblPr>
            <w:tblGrid>
              <w:gridCol w:w="590"/>
              <w:gridCol w:w="1006"/>
              <w:gridCol w:w="909"/>
              <w:gridCol w:w="667"/>
              <w:gridCol w:w="667"/>
              <w:gridCol w:w="533"/>
              <w:gridCol w:w="667"/>
              <w:gridCol w:w="696"/>
              <w:gridCol w:w="732"/>
              <w:gridCol w:w="1248"/>
              <w:gridCol w:w="88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0" w:hRule="atLeast"/>
              </w:trPr>
              <w:tc>
                <w:tcPr>
                  <w:tcW w:w="59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污染源名称</w:t>
                  </w:r>
                </w:p>
              </w:tc>
              <w:tc>
                <w:tcPr>
                  <w:tcW w:w="174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排气筒底部中心坐</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标</w:t>
                  </w:r>
                </w:p>
              </w:tc>
              <w:tc>
                <w:tcPr>
                  <w:tcW w:w="66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排气筒底部海</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拔高度/m</w:t>
                  </w:r>
                </w:p>
              </w:tc>
              <w:tc>
                <w:tcPr>
                  <w:tcW w:w="2563"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排气筒参数</w:t>
                  </w:r>
                </w:p>
              </w:tc>
              <w:tc>
                <w:tcPr>
                  <w:tcW w:w="73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排放工况</w:t>
                  </w:r>
                </w:p>
              </w:tc>
              <w:tc>
                <w:tcPr>
                  <w:tcW w:w="124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污染物名称</w:t>
                  </w:r>
                </w:p>
              </w:tc>
              <w:tc>
                <w:tcPr>
                  <w:tcW w:w="88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排放速率</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/(kg/h)</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0" w:hRule="atLeast"/>
              </w:trPr>
              <w:tc>
                <w:tcPr>
                  <w:tcW w:w="59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p>
              </w:tc>
              <w:tc>
                <w:tcPr>
                  <w:tcW w:w="9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X</w:t>
                  </w:r>
                </w:p>
              </w:tc>
              <w:tc>
                <w:tcPr>
                  <w:tcW w:w="79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Y</w:t>
                  </w:r>
                </w:p>
              </w:tc>
              <w:tc>
                <w:tcPr>
                  <w:tcW w:w="66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p>
              </w:tc>
              <w:tc>
                <w:tcPr>
                  <w:tcW w:w="6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高度</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/m</w:t>
                  </w:r>
                </w:p>
              </w:tc>
              <w:tc>
                <w:tcPr>
                  <w:tcW w:w="5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内径</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/m</w:t>
                  </w:r>
                </w:p>
              </w:tc>
              <w:tc>
                <w:tcPr>
                  <w:tcW w:w="6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温度</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w:t>
                  </w:r>
                </w:p>
              </w:tc>
              <w:tc>
                <w:tcPr>
                  <w:tcW w:w="6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流速</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color w:val="000000"/>
                      <w:sz w:val="21"/>
                      <w:szCs w:val="21"/>
                    </w:rPr>
                    <w:t>m</w:t>
                  </w:r>
                  <w:r>
                    <w:rPr>
                      <w:rFonts w:hint="default" w:ascii="Times New Roman" w:hAnsi="Times New Roman" w:cs="Times New Roman"/>
                      <w:color w:val="000000"/>
                      <w:sz w:val="21"/>
                      <w:szCs w:val="21"/>
                      <w:vertAlign w:val="superscript"/>
                    </w:rPr>
                    <w:t>3</w:t>
                  </w:r>
                  <w:r>
                    <w:rPr>
                      <w:rFonts w:hint="default" w:ascii="Times New Roman" w:hAnsi="Times New Roman" w:cs="Times New Roman"/>
                      <w:color w:val="000000"/>
                      <w:sz w:val="21"/>
                      <w:szCs w:val="21"/>
                    </w:rPr>
                    <w:t>/h</w:t>
                  </w:r>
                  <w:r>
                    <w:rPr>
                      <w:rFonts w:hint="default" w:ascii="Times New Roman" w:hAnsi="Times New Roman" w:cs="Times New Roman"/>
                      <w:sz w:val="21"/>
                      <w:szCs w:val="21"/>
                    </w:rPr>
                    <w:t>)</w:t>
                  </w: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p>
              </w:tc>
              <w:tc>
                <w:tcPr>
                  <w:tcW w:w="124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p>
              </w:tc>
              <w:tc>
                <w:tcPr>
                  <w:tcW w:w="88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147" w:hRule="atLeast"/>
              </w:trPr>
              <w:tc>
                <w:tcPr>
                  <w:tcW w:w="59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F</w:t>
                  </w:r>
                  <w:r>
                    <w:rPr>
                      <w:rFonts w:hint="default" w:ascii="Times New Roman" w:hAnsi="Times New Roman" w:cs="Times New Roman"/>
                      <w:sz w:val="21"/>
                      <w:szCs w:val="21"/>
                    </w:rPr>
                    <w:t>Q1</w:t>
                  </w:r>
                </w:p>
              </w:tc>
              <w:tc>
                <w:tcPr>
                  <w:tcW w:w="94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120.091149</w:t>
                  </w:r>
                </w:p>
              </w:tc>
              <w:tc>
                <w:tcPr>
                  <w:tcW w:w="79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32.177662</w:t>
                  </w:r>
                </w:p>
              </w:tc>
              <w:tc>
                <w:tcPr>
                  <w:tcW w:w="66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3</w:t>
                  </w:r>
                  <w:r>
                    <w:rPr>
                      <w:rFonts w:hint="eastAsia" w:cs="Times New Roman"/>
                      <w:sz w:val="21"/>
                      <w:szCs w:val="21"/>
                      <w:lang w:val="en-US" w:eastAsia="zh-CN"/>
                    </w:rPr>
                    <w:t>.3</w:t>
                  </w:r>
                </w:p>
              </w:tc>
              <w:tc>
                <w:tcPr>
                  <w:tcW w:w="66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15</w:t>
                  </w:r>
                </w:p>
              </w:tc>
              <w:tc>
                <w:tcPr>
                  <w:tcW w:w="53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0</w:t>
                  </w:r>
                  <w:r>
                    <w:rPr>
                      <w:rFonts w:hint="default" w:ascii="Times New Roman" w:hAnsi="Times New Roman" w:cs="Times New Roman"/>
                      <w:sz w:val="21"/>
                      <w:szCs w:val="21"/>
                      <w:lang w:val="en-US" w:eastAsia="zh-CN"/>
                    </w:rPr>
                    <w:t>.4</w:t>
                  </w:r>
                </w:p>
              </w:tc>
              <w:tc>
                <w:tcPr>
                  <w:tcW w:w="66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25</w:t>
                  </w:r>
                </w:p>
              </w:tc>
              <w:tc>
                <w:tcPr>
                  <w:tcW w:w="69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2</w:t>
                  </w:r>
                  <w:r>
                    <w:rPr>
                      <w:rFonts w:hint="default" w:ascii="Times New Roman" w:hAnsi="Times New Roman" w:cs="Times New Roman"/>
                      <w:sz w:val="21"/>
                      <w:szCs w:val="21"/>
                      <w:lang w:val="en-US" w:eastAsia="zh-CN"/>
                    </w:rPr>
                    <w:t>0000</w:t>
                  </w:r>
                </w:p>
              </w:tc>
              <w:tc>
                <w:tcPr>
                  <w:tcW w:w="73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正常</w:t>
                  </w:r>
                </w:p>
              </w:tc>
              <w:tc>
                <w:tcPr>
                  <w:tcW w:w="12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sz w:val="21"/>
                      <w:szCs w:val="21"/>
                    </w:rPr>
                  </w:pPr>
                </w:p>
              </w:tc>
              <w:tc>
                <w:tcPr>
                  <w:tcW w:w="8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21"/>
                      <w:szCs w:val="21"/>
                      <w:lang w:val="en-US"/>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145" w:hRule="atLeast"/>
              </w:trPr>
              <w:tc>
                <w:tcPr>
                  <w:tcW w:w="59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lang w:val="en-US" w:eastAsia="zh-CN"/>
                    </w:rPr>
                  </w:pPr>
                </w:p>
              </w:tc>
              <w:tc>
                <w:tcPr>
                  <w:tcW w:w="94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p>
              </w:tc>
              <w:tc>
                <w:tcPr>
                  <w:tcW w:w="79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p>
              </w:tc>
              <w:tc>
                <w:tcPr>
                  <w:tcW w:w="66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p>
              </w:tc>
              <w:tc>
                <w:tcPr>
                  <w:tcW w:w="66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lang w:val="en-US" w:eastAsia="zh-CN"/>
                    </w:rPr>
                  </w:pPr>
                </w:p>
              </w:tc>
              <w:tc>
                <w:tcPr>
                  <w:tcW w:w="5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p>
              </w:tc>
              <w:tc>
                <w:tcPr>
                  <w:tcW w:w="66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lang w:val="en-US" w:eastAsia="zh-CN"/>
                    </w:rPr>
                  </w:pPr>
                </w:p>
              </w:tc>
              <w:tc>
                <w:tcPr>
                  <w:tcW w:w="69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lang w:val="en-US" w:eastAsia="zh-CN"/>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p>
              </w:tc>
              <w:tc>
                <w:tcPr>
                  <w:tcW w:w="12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8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sz w:val="21"/>
                      <w:szCs w:val="21"/>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0" w:hRule="atLeast"/>
              </w:trPr>
              <w:tc>
                <w:tcPr>
                  <w:tcW w:w="59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p>
              </w:tc>
              <w:tc>
                <w:tcPr>
                  <w:tcW w:w="94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p>
              </w:tc>
              <w:tc>
                <w:tcPr>
                  <w:tcW w:w="79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p>
              </w:tc>
              <w:tc>
                <w:tcPr>
                  <w:tcW w:w="66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p>
              </w:tc>
              <w:tc>
                <w:tcPr>
                  <w:tcW w:w="66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p>
              </w:tc>
              <w:tc>
                <w:tcPr>
                  <w:tcW w:w="5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p>
              </w:tc>
              <w:tc>
                <w:tcPr>
                  <w:tcW w:w="66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p>
              </w:tc>
              <w:tc>
                <w:tcPr>
                  <w:tcW w:w="69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rPr>
                  </w:pPr>
                </w:p>
              </w:tc>
              <w:tc>
                <w:tcPr>
                  <w:tcW w:w="12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sz w:val="21"/>
                      <w:szCs w:val="21"/>
                    </w:rPr>
                  </w:pPr>
                </w:p>
              </w:tc>
              <w:tc>
                <w:tcPr>
                  <w:tcW w:w="8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21"/>
                      <w:szCs w:val="21"/>
                    </w:rPr>
                  </w:pPr>
                </w:p>
              </w:tc>
            </w:tr>
          </w:tbl>
          <w:p>
            <w:pPr>
              <w:pStyle w:val="50"/>
              <w:spacing w:before="12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表</w:t>
            </w:r>
            <w:r>
              <w:rPr>
                <w:rFonts w:hint="default" w:ascii="Times New Roman" w:hAnsi="Times New Roman" w:eastAsia="宋体" w:cs="Times New Roman"/>
                <w:color w:val="000000"/>
                <w:sz w:val="21"/>
                <w:szCs w:val="21"/>
                <w:lang w:val="en-US" w:eastAsia="zh-CN"/>
              </w:rPr>
              <w:t>4.1-9</w:t>
            </w:r>
            <w:r>
              <w:rPr>
                <w:rFonts w:hint="default" w:ascii="Times New Roman" w:hAnsi="Times New Roman" w:eastAsia="宋体" w:cs="Times New Roman"/>
                <w:color w:val="000000"/>
                <w:sz w:val="21"/>
                <w:szCs w:val="21"/>
              </w:rPr>
              <w:t xml:space="preserve"> 大气面源参数调查清单（矩形面源）</w:t>
            </w:r>
          </w:p>
          <w:tbl>
            <w:tblPr>
              <w:tblStyle w:val="29"/>
              <w:tblW w:w="8749"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547"/>
              <w:gridCol w:w="1000"/>
              <w:gridCol w:w="903"/>
              <w:gridCol w:w="646"/>
              <w:gridCol w:w="642"/>
              <w:gridCol w:w="646"/>
              <w:gridCol w:w="641"/>
              <w:gridCol w:w="646"/>
              <w:gridCol w:w="610"/>
              <w:gridCol w:w="541"/>
              <w:gridCol w:w="1047"/>
              <w:gridCol w:w="88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85" w:type="dxa"/>
                  <w:vMerge w:val="restart"/>
                  <w:tcBorders>
                    <w:tl2br w:val="nil"/>
                    <w:tr2bl w:val="nil"/>
                  </w:tcBorders>
                  <w:noWrap w:val="0"/>
                  <w:vAlign w:val="center"/>
                </w:tcPr>
                <w:p>
                  <w:pPr>
                    <w:jc w:val="center"/>
                    <w:rPr>
                      <w:rFonts w:hint="default" w:ascii="Times New Roman" w:hAnsi="Times New Roman" w:cs="Times New Roman"/>
                      <w:sz w:val="21"/>
                      <w:szCs w:val="21"/>
                    </w:rPr>
                  </w:pPr>
                </w:p>
                <w:p>
                  <w:pPr>
                    <w:jc w:val="center"/>
                    <w:rPr>
                      <w:rFonts w:hint="default" w:ascii="Times New Roman" w:hAnsi="Times New Roman" w:cs="Times New Roman"/>
                      <w:sz w:val="21"/>
                      <w:szCs w:val="21"/>
                    </w:rPr>
                  </w:pPr>
                  <w:r>
                    <w:rPr>
                      <w:rFonts w:hint="default" w:ascii="Times New Roman" w:hAnsi="Times New Roman" w:cs="Times New Roman"/>
                      <w:sz w:val="21"/>
                      <w:szCs w:val="21"/>
                    </w:rPr>
                    <w:t>污染</w:t>
                  </w:r>
                </w:p>
                <w:p>
                  <w:pPr>
                    <w:jc w:val="center"/>
                    <w:rPr>
                      <w:rFonts w:hint="default" w:ascii="Times New Roman" w:hAnsi="Times New Roman" w:cs="Times New Roman"/>
                      <w:sz w:val="21"/>
                      <w:szCs w:val="21"/>
                    </w:rPr>
                  </w:pPr>
                  <w:r>
                    <w:rPr>
                      <w:rFonts w:hint="default" w:ascii="Times New Roman" w:hAnsi="Times New Roman" w:cs="Times New Roman"/>
                      <w:sz w:val="21"/>
                      <w:szCs w:val="21"/>
                    </w:rPr>
                    <w:t>源名称</w:t>
                  </w:r>
                </w:p>
              </w:tc>
              <w:tc>
                <w:tcPr>
                  <w:tcW w:w="1483" w:type="dxa"/>
                  <w:gridSpan w:val="2"/>
                  <w:tcBorders>
                    <w:tl2br w:val="nil"/>
                    <w:tr2bl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面源中心点</w:t>
                  </w:r>
                </w:p>
                <w:p>
                  <w:pPr>
                    <w:jc w:val="center"/>
                    <w:rPr>
                      <w:rFonts w:hint="default" w:ascii="Times New Roman" w:hAnsi="Times New Roman" w:cs="Times New Roman"/>
                      <w:sz w:val="21"/>
                      <w:szCs w:val="21"/>
                    </w:rPr>
                  </w:pPr>
                  <w:r>
                    <w:rPr>
                      <w:rFonts w:hint="default" w:ascii="Times New Roman" w:hAnsi="Times New Roman" w:cs="Times New Roman"/>
                      <w:sz w:val="21"/>
                      <w:szCs w:val="21"/>
                    </w:rPr>
                    <w:t>坐标</w:t>
                  </w:r>
                </w:p>
              </w:tc>
              <w:tc>
                <w:tcPr>
                  <w:tcW w:w="689" w:type="dxa"/>
                  <w:vMerge w:val="restart"/>
                  <w:tcBorders>
                    <w:tl2br w:val="nil"/>
                    <w:tr2bl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面源海拔高度</w:t>
                  </w:r>
                </w:p>
                <w:p>
                  <w:pPr>
                    <w:jc w:val="center"/>
                    <w:rPr>
                      <w:rFonts w:hint="default" w:ascii="Times New Roman" w:hAnsi="Times New Roman" w:cs="Times New Roman"/>
                      <w:sz w:val="21"/>
                      <w:szCs w:val="21"/>
                    </w:rPr>
                  </w:pPr>
                  <w:r>
                    <w:rPr>
                      <w:rFonts w:hint="default" w:ascii="Times New Roman" w:hAnsi="Times New Roman" w:cs="Times New Roman"/>
                      <w:sz w:val="21"/>
                      <w:szCs w:val="21"/>
                    </w:rPr>
                    <w:t>/m</w:t>
                  </w:r>
                </w:p>
              </w:tc>
              <w:tc>
                <w:tcPr>
                  <w:tcW w:w="689" w:type="dxa"/>
                  <w:vMerge w:val="restart"/>
                  <w:tcBorders>
                    <w:tl2br w:val="nil"/>
                    <w:tr2bl w:val="nil"/>
                  </w:tcBorders>
                  <w:noWrap w:val="0"/>
                  <w:vAlign w:val="center"/>
                </w:tcPr>
                <w:p>
                  <w:pPr>
                    <w:jc w:val="center"/>
                    <w:rPr>
                      <w:rFonts w:hint="default" w:ascii="Times New Roman" w:hAnsi="Times New Roman" w:cs="Times New Roman"/>
                      <w:sz w:val="21"/>
                      <w:szCs w:val="21"/>
                    </w:rPr>
                  </w:pPr>
                </w:p>
                <w:p>
                  <w:pPr>
                    <w:jc w:val="center"/>
                    <w:rPr>
                      <w:rFonts w:hint="default" w:ascii="Times New Roman" w:hAnsi="Times New Roman" w:cs="Times New Roman"/>
                      <w:sz w:val="21"/>
                      <w:szCs w:val="21"/>
                    </w:rPr>
                  </w:pPr>
                  <w:r>
                    <w:rPr>
                      <w:rFonts w:hint="default" w:ascii="Times New Roman" w:hAnsi="Times New Roman" w:cs="Times New Roman"/>
                      <w:sz w:val="21"/>
                      <w:szCs w:val="21"/>
                    </w:rPr>
                    <w:t>面源</w:t>
                  </w:r>
                </w:p>
                <w:p>
                  <w:pPr>
                    <w:jc w:val="center"/>
                    <w:rPr>
                      <w:rFonts w:hint="default" w:ascii="Times New Roman" w:hAnsi="Times New Roman" w:cs="Times New Roman"/>
                      <w:sz w:val="21"/>
                      <w:szCs w:val="21"/>
                    </w:rPr>
                  </w:pPr>
                  <w:r>
                    <w:rPr>
                      <w:rFonts w:hint="default" w:ascii="Times New Roman" w:hAnsi="Times New Roman" w:cs="Times New Roman"/>
                      <w:sz w:val="21"/>
                      <w:szCs w:val="21"/>
                    </w:rPr>
                    <w:t>长度</w:t>
                  </w:r>
                </w:p>
                <w:p>
                  <w:pPr>
                    <w:jc w:val="center"/>
                    <w:rPr>
                      <w:rFonts w:hint="default" w:ascii="Times New Roman" w:hAnsi="Times New Roman" w:cs="Times New Roman"/>
                      <w:sz w:val="21"/>
                      <w:szCs w:val="21"/>
                    </w:rPr>
                  </w:pPr>
                  <w:r>
                    <w:rPr>
                      <w:rFonts w:hint="default" w:ascii="Times New Roman" w:hAnsi="Times New Roman" w:cs="Times New Roman"/>
                      <w:sz w:val="21"/>
                      <w:szCs w:val="21"/>
                    </w:rPr>
                    <w:t>/m</w:t>
                  </w:r>
                </w:p>
              </w:tc>
              <w:tc>
                <w:tcPr>
                  <w:tcW w:w="689" w:type="dxa"/>
                  <w:vMerge w:val="restart"/>
                  <w:tcBorders>
                    <w:tl2br w:val="nil"/>
                    <w:tr2bl w:val="nil"/>
                  </w:tcBorders>
                  <w:noWrap w:val="0"/>
                  <w:vAlign w:val="center"/>
                </w:tcPr>
                <w:p>
                  <w:pPr>
                    <w:jc w:val="center"/>
                    <w:rPr>
                      <w:rFonts w:hint="default" w:ascii="Times New Roman" w:hAnsi="Times New Roman" w:cs="Times New Roman"/>
                      <w:sz w:val="21"/>
                      <w:szCs w:val="21"/>
                    </w:rPr>
                  </w:pPr>
                </w:p>
                <w:p>
                  <w:pPr>
                    <w:jc w:val="center"/>
                    <w:rPr>
                      <w:rFonts w:hint="default" w:ascii="Times New Roman" w:hAnsi="Times New Roman" w:cs="Times New Roman"/>
                      <w:sz w:val="21"/>
                      <w:szCs w:val="21"/>
                    </w:rPr>
                  </w:pPr>
                  <w:r>
                    <w:rPr>
                      <w:rFonts w:hint="default" w:ascii="Times New Roman" w:hAnsi="Times New Roman" w:cs="Times New Roman"/>
                      <w:sz w:val="21"/>
                      <w:szCs w:val="21"/>
                    </w:rPr>
                    <w:t>面源</w:t>
                  </w:r>
                </w:p>
                <w:p>
                  <w:pPr>
                    <w:jc w:val="center"/>
                    <w:rPr>
                      <w:rFonts w:hint="default" w:ascii="Times New Roman" w:hAnsi="Times New Roman" w:cs="Times New Roman"/>
                      <w:sz w:val="21"/>
                      <w:szCs w:val="21"/>
                    </w:rPr>
                  </w:pPr>
                  <w:r>
                    <w:rPr>
                      <w:rFonts w:hint="default" w:ascii="Times New Roman" w:hAnsi="Times New Roman" w:cs="Times New Roman"/>
                      <w:sz w:val="21"/>
                      <w:szCs w:val="21"/>
                    </w:rPr>
                    <w:t>宽度</w:t>
                  </w:r>
                </w:p>
                <w:p>
                  <w:pPr>
                    <w:jc w:val="center"/>
                    <w:rPr>
                      <w:rFonts w:hint="default" w:ascii="Times New Roman" w:hAnsi="Times New Roman" w:cs="Times New Roman"/>
                      <w:sz w:val="21"/>
                      <w:szCs w:val="21"/>
                    </w:rPr>
                  </w:pPr>
                  <w:r>
                    <w:rPr>
                      <w:rFonts w:hint="default" w:ascii="Times New Roman" w:hAnsi="Times New Roman" w:cs="Times New Roman"/>
                      <w:sz w:val="21"/>
                      <w:szCs w:val="21"/>
                    </w:rPr>
                    <w:t>/m</w:t>
                  </w:r>
                </w:p>
              </w:tc>
              <w:tc>
                <w:tcPr>
                  <w:tcW w:w="689" w:type="dxa"/>
                  <w:vMerge w:val="restart"/>
                  <w:tcBorders>
                    <w:tl2br w:val="nil"/>
                    <w:tr2bl w:val="nil"/>
                  </w:tcBorders>
                  <w:noWrap w:val="0"/>
                  <w:vAlign w:val="center"/>
                </w:tcPr>
                <w:p>
                  <w:pPr>
                    <w:jc w:val="center"/>
                    <w:rPr>
                      <w:rFonts w:hint="default" w:ascii="Times New Roman" w:hAnsi="Times New Roman" w:cs="Times New Roman"/>
                      <w:sz w:val="21"/>
                      <w:szCs w:val="21"/>
                    </w:rPr>
                  </w:pPr>
                </w:p>
                <w:p>
                  <w:pPr>
                    <w:jc w:val="center"/>
                    <w:rPr>
                      <w:rFonts w:hint="default" w:ascii="Times New Roman" w:hAnsi="Times New Roman" w:cs="Times New Roman"/>
                      <w:sz w:val="21"/>
                      <w:szCs w:val="21"/>
                    </w:rPr>
                  </w:pPr>
                  <w:r>
                    <w:rPr>
                      <w:rFonts w:hint="default" w:ascii="Times New Roman" w:hAnsi="Times New Roman" w:cs="Times New Roman"/>
                      <w:sz w:val="21"/>
                      <w:szCs w:val="21"/>
                    </w:rPr>
                    <w:t>与正</w:t>
                  </w:r>
                </w:p>
                <w:p>
                  <w:pPr>
                    <w:jc w:val="center"/>
                    <w:rPr>
                      <w:rFonts w:hint="default" w:ascii="Times New Roman" w:hAnsi="Times New Roman" w:cs="Times New Roman"/>
                      <w:sz w:val="21"/>
                      <w:szCs w:val="21"/>
                    </w:rPr>
                  </w:pPr>
                  <w:r>
                    <w:rPr>
                      <w:rFonts w:hint="default" w:ascii="Times New Roman" w:hAnsi="Times New Roman" w:cs="Times New Roman"/>
                      <w:sz w:val="21"/>
                      <w:szCs w:val="21"/>
                    </w:rPr>
                    <w:t>北向夹角/°</w:t>
                  </w:r>
                </w:p>
              </w:tc>
              <w:tc>
                <w:tcPr>
                  <w:tcW w:w="689" w:type="dxa"/>
                  <w:vMerge w:val="restart"/>
                  <w:tcBorders>
                    <w:tl2br w:val="nil"/>
                    <w:tr2bl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面源</w:t>
                  </w:r>
                </w:p>
                <w:p>
                  <w:pPr>
                    <w:jc w:val="center"/>
                    <w:rPr>
                      <w:rFonts w:hint="default" w:ascii="Times New Roman" w:hAnsi="Times New Roman" w:cs="Times New Roman"/>
                      <w:sz w:val="21"/>
                      <w:szCs w:val="21"/>
                    </w:rPr>
                  </w:pPr>
                  <w:r>
                    <w:rPr>
                      <w:rFonts w:hint="default" w:ascii="Times New Roman" w:hAnsi="Times New Roman" w:cs="Times New Roman"/>
                      <w:sz w:val="21"/>
                      <w:szCs w:val="21"/>
                    </w:rPr>
                    <w:t>有效</w:t>
                  </w:r>
                </w:p>
                <w:p>
                  <w:pPr>
                    <w:jc w:val="center"/>
                    <w:rPr>
                      <w:rFonts w:hint="default" w:ascii="Times New Roman" w:hAnsi="Times New Roman" w:cs="Times New Roman"/>
                      <w:sz w:val="21"/>
                      <w:szCs w:val="21"/>
                    </w:rPr>
                  </w:pPr>
                  <w:r>
                    <w:rPr>
                      <w:rFonts w:hint="default" w:ascii="Times New Roman" w:hAnsi="Times New Roman" w:cs="Times New Roman"/>
                      <w:sz w:val="21"/>
                      <w:szCs w:val="21"/>
                    </w:rPr>
                    <w:t>排放高度/m</w:t>
                  </w:r>
                </w:p>
              </w:tc>
              <w:tc>
                <w:tcPr>
                  <w:tcW w:w="631" w:type="dxa"/>
                  <w:vMerge w:val="restart"/>
                  <w:tcBorders>
                    <w:tl2br w:val="nil"/>
                    <w:tr2bl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年排放小时数</w:t>
                  </w:r>
                </w:p>
                <w:p>
                  <w:pPr>
                    <w:jc w:val="center"/>
                    <w:rPr>
                      <w:rFonts w:hint="default" w:ascii="Times New Roman" w:hAnsi="Times New Roman" w:cs="Times New Roman"/>
                      <w:sz w:val="21"/>
                      <w:szCs w:val="21"/>
                    </w:rPr>
                  </w:pPr>
                  <w:r>
                    <w:rPr>
                      <w:rFonts w:hint="default" w:ascii="Times New Roman" w:hAnsi="Times New Roman" w:cs="Times New Roman"/>
                      <w:sz w:val="21"/>
                      <w:szCs w:val="21"/>
                    </w:rPr>
                    <w:t>/h</w:t>
                  </w:r>
                </w:p>
              </w:tc>
              <w:tc>
                <w:tcPr>
                  <w:tcW w:w="577" w:type="dxa"/>
                  <w:vMerge w:val="restart"/>
                  <w:tcBorders>
                    <w:tl2br w:val="nil"/>
                    <w:tr2bl w:val="nil"/>
                  </w:tcBorders>
                  <w:noWrap w:val="0"/>
                  <w:vAlign w:val="center"/>
                </w:tcPr>
                <w:p>
                  <w:pPr>
                    <w:jc w:val="center"/>
                    <w:rPr>
                      <w:rFonts w:hint="default" w:ascii="Times New Roman" w:hAnsi="Times New Roman" w:cs="Times New Roman"/>
                      <w:sz w:val="21"/>
                      <w:szCs w:val="21"/>
                    </w:rPr>
                  </w:pPr>
                </w:p>
                <w:p>
                  <w:pPr>
                    <w:jc w:val="center"/>
                    <w:rPr>
                      <w:rFonts w:hint="default" w:ascii="Times New Roman" w:hAnsi="Times New Roman" w:cs="Times New Roman"/>
                      <w:sz w:val="21"/>
                      <w:szCs w:val="21"/>
                    </w:rPr>
                  </w:pPr>
                  <w:r>
                    <w:rPr>
                      <w:rFonts w:hint="default" w:ascii="Times New Roman" w:hAnsi="Times New Roman" w:cs="Times New Roman"/>
                      <w:sz w:val="21"/>
                      <w:szCs w:val="21"/>
                    </w:rPr>
                    <w:t>排放工况</w:t>
                  </w:r>
                </w:p>
              </w:tc>
              <w:tc>
                <w:tcPr>
                  <w:tcW w:w="1140" w:type="dxa"/>
                  <w:vMerge w:val="restart"/>
                  <w:tcBorders>
                    <w:tl2br w:val="nil"/>
                    <w:tr2bl w:val="nil"/>
                  </w:tcBorders>
                  <w:noWrap w:val="0"/>
                  <w:vAlign w:val="center"/>
                </w:tcPr>
                <w:p>
                  <w:pPr>
                    <w:jc w:val="center"/>
                    <w:rPr>
                      <w:rFonts w:hint="default" w:ascii="Times New Roman" w:hAnsi="Times New Roman" w:cs="Times New Roman"/>
                      <w:sz w:val="21"/>
                      <w:szCs w:val="21"/>
                    </w:rPr>
                  </w:pPr>
                </w:p>
                <w:p>
                  <w:pPr>
                    <w:jc w:val="center"/>
                    <w:rPr>
                      <w:rFonts w:hint="default" w:ascii="Times New Roman" w:hAnsi="Times New Roman" w:cs="Times New Roman"/>
                      <w:sz w:val="21"/>
                      <w:szCs w:val="21"/>
                    </w:rPr>
                  </w:pPr>
                  <w:r>
                    <w:rPr>
                      <w:rFonts w:hint="default" w:ascii="Times New Roman" w:hAnsi="Times New Roman" w:cs="Times New Roman"/>
                      <w:sz w:val="21"/>
                      <w:szCs w:val="21"/>
                    </w:rPr>
                    <w:t>污染物名称</w:t>
                  </w:r>
                </w:p>
              </w:tc>
              <w:tc>
                <w:tcPr>
                  <w:tcW w:w="888" w:type="dxa"/>
                  <w:vMerge w:val="restart"/>
                  <w:tcBorders>
                    <w:tl2br w:val="nil"/>
                    <w:tr2bl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排放</w:t>
                  </w:r>
                </w:p>
                <w:p>
                  <w:pPr>
                    <w:jc w:val="center"/>
                    <w:rPr>
                      <w:rFonts w:hint="default" w:ascii="Times New Roman" w:hAnsi="Times New Roman" w:cs="Times New Roman"/>
                      <w:sz w:val="21"/>
                      <w:szCs w:val="21"/>
                    </w:rPr>
                  </w:pPr>
                  <w:r>
                    <w:rPr>
                      <w:rFonts w:hint="default" w:ascii="Times New Roman" w:hAnsi="Times New Roman" w:cs="Times New Roman"/>
                      <w:sz w:val="21"/>
                      <w:szCs w:val="21"/>
                    </w:rPr>
                    <w:t>速率/</w:t>
                  </w:r>
                </w:p>
                <w:p>
                  <w:pPr>
                    <w:jc w:val="center"/>
                    <w:rPr>
                      <w:rFonts w:hint="default" w:ascii="Times New Roman" w:hAnsi="Times New Roman" w:cs="Times New Roman"/>
                      <w:sz w:val="21"/>
                      <w:szCs w:val="21"/>
                    </w:rPr>
                  </w:pPr>
                  <w:r>
                    <w:rPr>
                      <w:rFonts w:hint="default" w:ascii="Times New Roman" w:hAnsi="Times New Roman" w:cs="Times New Roman"/>
                      <w:sz w:val="21"/>
                      <w:szCs w:val="21"/>
                    </w:rPr>
                    <w:t>（kg/h）</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85" w:type="dxa"/>
                  <w:vMerge w:val="continue"/>
                  <w:tcBorders>
                    <w:tl2br w:val="nil"/>
                    <w:tr2bl w:val="nil"/>
                  </w:tcBorders>
                  <w:noWrap w:val="0"/>
                  <w:vAlign w:val="center"/>
                </w:tcPr>
                <w:p>
                  <w:pPr>
                    <w:jc w:val="center"/>
                    <w:rPr>
                      <w:rFonts w:hint="default" w:ascii="Times New Roman" w:hAnsi="Times New Roman" w:cs="Times New Roman"/>
                      <w:sz w:val="21"/>
                      <w:szCs w:val="21"/>
                    </w:rPr>
                  </w:pPr>
                </w:p>
              </w:tc>
              <w:tc>
                <w:tcPr>
                  <w:tcW w:w="816" w:type="dxa"/>
                  <w:tcBorders>
                    <w:tl2br w:val="nil"/>
                    <w:tr2bl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X</w:t>
                  </w:r>
                </w:p>
              </w:tc>
              <w:tc>
                <w:tcPr>
                  <w:tcW w:w="667" w:type="dxa"/>
                  <w:tcBorders>
                    <w:tl2br w:val="nil"/>
                    <w:tr2bl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Y</w:t>
                  </w:r>
                </w:p>
              </w:tc>
              <w:tc>
                <w:tcPr>
                  <w:tcW w:w="689" w:type="dxa"/>
                  <w:vMerge w:val="continue"/>
                  <w:tcBorders>
                    <w:tl2br w:val="nil"/>
                    <w:tr2bl w:val="nil"/>
                  </w:tcBorders>
                  <w:noWrap w:val="0"/>
                  <w:vAlign w:val="center"/>
                </w:tcPr>
                <w:p>
                  <w:pPr>
                    <w:jc w:val="center"/>
                    <w:rPr>
                      <w:rFonts w:hint="default" w:ascii="Times New Roman" w:hAnsi="Times New Roman" w:cs="Times New Roman"/>
                      <w:sz w:val="21"/>
                      <w:szCs w:val="21"/>
                    </w:rPr>
                  </w:pPr>
                </w:p>
              </w:tc>
              <w:tc>
                <w:tcPr>
                  <w:tcW w:w="689" w:type="dxa"/>
                  <w:vMerge w:val="continue"/>
                  <w:tcBorders>
                    <w:tl2br w:val="nil"/>
                    <w:tr2bl w:val="nil"/>
                  </w:tcBorders>
                  <w:noWrap w:val="0"/>
                  <w:vAlign w:val="center"/>
                </w:tcPr>
                <w:p>
                  <w:pPr>
                    <w:jc w:val="center"/>
                    <w:rPr>
                      <w:rFonts w:hint="default" w:ascii="Times New Roman" w:hAnsi="Times New Roman" w:cs="Times New Roman"/>
                      <w:sz w:val="21"/>
                      <w:szCs w:val="21"/>
                    </w:rPr>
                  </w:pPr>
                </w:p>
              </w:tc>
              <w:tc>
                <w:tcPr>
                  <w:tcW w:w="689" w:type="dxa"/>
                  <w:vMerge w:val="continue"/>
                  <w:tcBorders>
                    <w:tl2br w:val="nil"/>
                    <w:tr2bl w:val="nil"/>
                  </w:tcBorders>
                  <w:noWrap w:val="0"/>
                  <w:vAlign w:val="center"/>
                </w:tcPr>
                <w:p>
                  <w:pPr>
                    <w:jc w:val="center"/>
                    <w:rPr>
                      <w:rFonts w:hint="default" w:ascii="Times New Roman" w:hAnsi="Times New Roman" w:cs="Times New Roman"/>
                      <w:sz w:val="21"/>
                      <w:szCs w:val="21"/>
                    </w:rPr>
                  </w:pPr>
                </w:p>
              </w:tc>
              <w:tc>
                <w:tcPr>
                  <w:tcW w:w="689" w:type="dxa"/>
                  <w:vMerge w:val="continue"/>
                  <w:tcBorders>
                    <w:tl2br w:val="nil"/>
                    <w:tr2bl w:val="nil"/>
                  </w:tcBorders>
                  <w:noWrap w:val="0"/>
                  <w:vAlign w:val="center"/>
                </w:tcPr>
                <w:p>
                  <w:pPr>
                    <w:jc w:val="center"/>
                    <w:rPr>
                      <w:rFonts w:hint="default" w:ascii="Times New Roman" w:hAnsi="Times New Roman" w:cs="Times New Roman"/>
                      <w:sz w:val="21"/>
                      <w:szCs w:val="21"/>
                    </w:rPr>
                  </w:pPr>
                </w:p>
              </w:tc>
              <w:tc>
                <w:tcPr>
                  <w:tcW w:w="689" w:type="dxa"/>
                  <w:vMerge w:val="continue"/>
                  <w:tcBorders>
                    <w:tl2br w:val="nil"/>
                    <w:tr2bl w:val="nil"/>
                  </w:tcBorders>
                  <w:noWrap w:val="0"/>
                  <w:vAlign w:val="center"/>
                </w:tcPr>
                <w:p>
                  <w:pPr>
                    <w:jc w:val="center"/>
                    <w:rPr>
                      <w:rFonts w:hint="default" w:ascii="Times New Roman" w:hAnsi="Times New Roman" w:cs="Times New Roman"/>
                      <w:sz w:val="21"/>
                      <w:szCs w:val="21"/>
                    </w:rPr>
                  </w:pPr>
                </w:p>
              </w:tc>
              <w:tc>
                <w:tcPr>
                  <w:tcW w:w="631" w:type="dxa"/>
                  <w:vMerge w:val="continue"/>
                  <w:tcBorders>
                    <w:tl2br w:val="nil"/>
                    <w:tr2bl w:val="nil"/>
                  </w:tcBorders>
                  <w:noWrap w:val="0"/>
                  <w:vAlign w:val="center"/>
                </w:tcPr>
                <w:p>
                  <w:pPr>
                    <w:jc w:val="center"/>
                    <w:rPr>
                      <w:rFonts w:hint="default" w:ascii="Times New Roman" w:hAnsi="Times New Roman" w:cs="Times New Roman"/>
                      <w:sz w:val="21"/>
                      <w:szCs w:val="21"/>
                    </w:rPr>
                  </w:pPr>
                </w:p>
              </w:tc>
              <w:tc>
                <w:tcPr>
                  <w:tcW w:w="577" w:type="dxa"/>
                  <w:vMerge w:val="continue"/>
                  <w:tcBorders>
                    <w:tl2br w:val="nil"/>
                    <w:tr2bl w:val="nil"/>
                  </w:tcBorders>
                  <w:noWrap w:val="0"/>
                  <w:vAlign w:val="center"/>
                </w:tcPr>
                <w:p>
                  <w:pPr>
                    <w:jc w:val="center"/>
                    <w:rPr>
                      <w:rFonts w:hint="default" w:ascii="Times New Roman" w:hAnsi="Times New Roman" w:cs="Times New Roman"/>
                      <w:sz w:val="21"/>
                      <w:szCs w:val="21"/>
                    </w:rPr>
                  </w:pPr>
                </w:p>
              </w:tc>
              <w:tc>
                <w:tcPr>
                  <w:tcW w:w="1140" w:type="dxa"/>
                  <w:vMerge w:val="continue"/>
                  <w:tcBorders>
                    <w:tl2br w:val="nil"/>
                    <w:tr2bl w:val="nil"/>
                  </w:tcBorders>
                  <w:noWrap w:val="0"/>
                  <w:vAlign w:val="center"/>
                </w:tcPr>
                <w:p>
                  <w:pPr>
                    <w:jc w:val="center"/>
                    <w:rPr>
                      <w:rFonts w:hint="default" w:ascii="Times New Roman" w:hAnsi="Times New Roman" w:cs="Times New Roman"/>
                      <w:sz w:val="21"/>
                      <w:szCs w:val="21"/>
                    </w:rPr>
                  </w:pPr>
                </w:p>
              </w:tc>
              <w:tc>
                <w:tcPr>
                  <w:tcW w:w="888" w:type="dxa"/>
                  <w:vMerge w:val="continue"/>
                  <w:tcBorders>
                    <w:tl2br w:val="nil"/>
                    <w:tr2bl w:val="nil"/>
                  </w:tcBorders>
                  <w:noWrap w:val="0"/>
                  <w:vAlign w:val="center"/>
                </w:tcPr>
                <w:p>
                  <w:pPr>
                    <w:jc w:val="center"/>
                    <w:rPr>
                      <w:rFonts w:hint="default"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46" w:hRule="atLeast"/>
                <w:jc w:val="center"/>
              </w:trPr>
              <w:tc>
                <w:tcPr>
                  <w:tcW w:w="585" w:type="dxa"/>
                  <w:vMerge w:val="restart"/>
                  <w:tcBorders>
                    <w:tl2br w:val="nil"/>
                    <w:tr2bl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车间</w:t>
                  </w:r>
                </w:p>
              </w:tc>
              <w:tc>
                <w:tcPr>
                  <w:tcW w:w="816" w:type="dxa"/>
                  <w:vMerge w:val="restart"/>
                  <w:tcBorders>
                    <w:tl2br w:val="nil"/>
                    <w:tr2bl w:val="nil"/>
                  </w:tcBorders>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120.091158</w:t>
                  </w:r>
                </w:p>
              </w:tc>
              <w:tc>
                <w:tcPr>
                  <w:tcW w:w="667" w:type="dxa"/>
                  <w:vMerge w:val="restart"/>
                  <w:tcBorders>
                    <w:tl2br w:val="nil"/>
                    <w:tr2bl w:val="nil"/>
                  </w:tcBorders>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32.177628</w:t>
                  </w:r>
                </w:p>
              </w:tc>
              <w:tc>
                <w:tcPr>
                  <w:tcW w:w="689" w:type="dxa"/>
                  <w:vMerge w:val="restart"/>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3</w:t>
                  </w:r>
                  <w:r>
                    <w:rPr>
                      <w:rFonts w:hint="eastAsia" w:cs="Times New Roman"/>
                      <w:sz w:val="21"/>
                      <w:szCs w:val="21"/>
                      <w:lang w:val="en-US" w:eastAsia="zh-CN"/>
                    </w:rPr>
                    <w:t>.3</w:t>
                  </w:r>
                </w:p>
              </w:tc>
              <w:tc>
                <w:tcPr>
                  <w:tcW w:w="689" w:type="dxa"/>
                  <w:vMerge w:val="restart"/>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8</w:t>
                  </w:r>
                </w:p>
              </w:tc>
              <w:tc>
                <w:tcPr>
                  <w:tcW w:w="689" w:type="dxa"/>
                  <w:vMerge w:val="restart"/>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5.1</w:t>
                  </w:r>
                </w:p>
              </w:tc>
              <w:tc>
                <w:tcPr>
                  <w:tcW w:w="689" w:type="dxa"/>
                  <w:vMerge w:val="restart"/>
                  <w:tcBorders>
                    <w:tl2br w:val="nil"/>
                    <w:tr2bl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689" w:type="dxa"/>
                  <w:vMerge w:val="restart"/>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3.3</w:t>
                  </w:r>
                </w:p>
              </w:tc>
              <w:tc>
                <w:tcPr>
                  <w:tcW w:w="631" w:type="dxa"/>
                  <w:vMerge w:val="restart"/>
                  <w:tcBorders>
                    <w:tl2br w:val="nil"/>
                    <w:tr2bl w:val="nil"/>
                  </w:tcBorders>
                  <w:noWrap w:val="0"/>
                  <w:vAlign w:val="center"/>
                </w:tcPr>
                <w:p>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2400</w:t>
                  </w:r>
                </w:p>
              </w:tc>
              <w:tc>
                <w:tcPr>
                  <w:tcW w:w="577" w:type="dxa"/>
                  <w:vMerge w:val="restart"/>
                  <w:tcBorders>
                    <w:tl2br w:val="nil"/>
                    <w:tr2bl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正常</w:t>
                  </w:r>
                </w:p>
              </w:tc>
              <w:tc>
                <w:tcPr>
                  <w:tcW w:w="11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sz w:val="21"/>
                      <w:szCs w:val="21"/>
                    </w:rPr>
                  </w:pPr>
                </w:p>
              </w:tc>
              <w:tc>
                <w:tcPr>
                  <w:tcW w:w="8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sz w:val="21"/>
                      <w:szCs w:val="21"/>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46" w:hRule="atLeast"/>
                <w:jc w:val="center"/>
              </w:trPr>
              <w:tc>
                <w:tcPr>
                  <w:tcW w:w="585" w:type="dxa"/>
                  <w:vMerge w:val="continue"/>
                  <w:tcBorders>
                    <w:tl2br w:val="nil"/>
                    <w:tr2bl w:val="nil"/>
                  </w:tcBorders>
                  <w:noWrap w:val="0"/>
                  <w:vAlign w:val="center"/>
                </w:tcPr>
                <w:p>
                  <w:pPr>
                    <w:jc w:val="center"/>
                    <w:rPr>
                      <w:rFonts w:hint="default" w:ascii="Times New Roman" w:hAnsi="Times New Roman" w:cs="Times New Roman"/>
                      <w:sz w:val="21"/>
                      <w:szCs w:val="21"/>
                      <w:lang w:val="en-US" w:eastAsia="zh-CN"/>
                    </w:rPr>
                  </w:pPr>
                </w:p>
              </w:tc>
              <w:tc>
                <w:tcPr>
                  <w:tcW w:w="816" w:type="dxa"/>
                  <w:vMerge w:val="continue"/>
                  <w:tcBorders>
                    <w:tl2br w:val="nil"/>
                    <w:tr2bl w:val="nil"/>
                  </w:tcBorders>
                  <w:noWrap w:val="0"/>
                  <w:vAlign w:val="center"/>
                </w:tcPr>
                <w:p>
                  <w:pPr>
                    <w:jc w:val="center"/>
                    <w:rPr>
                      <w:rFonts w:hint="default" w:ascii="Times New Roman" w:hAnsi="Times New Roman" w:cs="Times New Roman"/>
                      <w:sz w:val="21"/>
                      <w:szCs w:val="21"/>
                    </w:rPr>
                  </w:pPr>
                </w:p>
              </w:tc>
              <w:tc>
                <w:tcPr>
                  <w:tcW w:w="667" w:type="dxa"/>
                  <w:vMerge w:val="continue"/>
                  <w:tcBorders>
                    <w:tl2br w:val="nil"/>
                    <w:tr2bl w:val="nil"/>
                  </w:tcBorders>
                  <w:noWrap w:val="0"/>
                  <w:vAlign w:val="center"/>
                </w:tcPr>
                <w:p>
                  <w:pPr>
                    <w:jc w:val="center"/>
                    <w:rPr>
                      <w:rFonts w:hint="default" w:ascii="Times New Roman" w:hAnsi="Times New Roman" w:cs="Times New Roman"/>
                      <w:sz w:val="21"/>
                      <w:szCs w:val="21"/>
                    </w:rPr>
                  </w:pPr>
                </w:p>
              </w:tc>
              <w:tc>
                <w:tcPr>
                  <w:tcW w:w="689" w:type="dxa"/>
                  <w:vMerge w:val="continue"/>
                  <w:tcBorders>
                    <w:tl2br w:val="nil"/>
                    <w:tr2bl w:val="nil"/>
                  </w:tcBorders>
                  <w:noWrap w:val="0"/>
                  <w:vAlign w:val="center"/>
                </w:tcPr>
                <w:p>
                  <w:pPr>
                    <w:jc w:val="center"/>
                    <w:rPr>
                      <w:rFonts w:hint="default" w:ascii="Times New Roman" w:hAnsi="Times New Roman" w:cs="Times New Roman"/>
                      <w:sz w:val="21"/>
                      <w:szCs w:val="21"/>
                    </w:rPr>
                  </w:pPr>
                </w:p>
              </w:tc>
              <w:tc>
                <w:tcPr>
                  <w:tcW w:w="689" w:type="dxa"/>
                  <w:vMerge w:val="continue"/>
                  <w:tcBorders>
                    <w:tl2br w:val="nil"/>
                    <w:tr2bl w:val="nil"/>
                  </w:tcBorders>
                  <w:noWrap w:val="0"/>
                  <w:vAlign w:val="center"/>
                </w:tcPr>
                <w:p>
                  <w:pPr>
                    <w:jc w:val="center"/>
                    <w:rPr>
                      <w:rFonts w:hint="default" w:ascii="Times New Roman" w:hAnsi="Times New Roman" w:cs="Times New Roman"/>
                      <w:sz w:val="21"/>
                      <w:szCs w:val="21"/>
                      <w:lang w:val="en-US" w:eastAsia="zh-CN"/>
                    </w:rPr>
                  </w:pPr>
                </w:p>
              </w:tc>
              <w:tc>
                <w:tcPr>
                  <w:tcW w:w="689" w:type="dxa"/>
                  <w:vMerge w:val="continue"/>
                  <w:tcBorders>
                    <w:tl2br w:val="nil"/>
                    <w:tr2bl w:val="nil"/>
                  </w:tcBorders>
                  <w:noWrap w:val="0"/>
                  <w:vAlign w:val="center"/>
                </w:tcPr>
                <w:p>
                  <w:pPr>
                    <w:jc w:val="center"/>
                    <w:rPr>
                      <w:rFonts w:hint="default" w:ascii="Times New Roman" w:hAnsi="Times New Roman" w:cs="Times New Roman"/>
                      <w:sz w:val="21"/>
                      <w:szCs w:val="21"/>
                      <w:lang w:val="en-US" w:eastAsia="zh-CN"/>
                    </w:rPr>
                  </w:pPr>
                </w:p>
              </w:tc>
              <w:tc>
                <w:tcPr>
                  <w:tcW w:w="689" w:type="dxa"/>
                  <w:vMerge w:val="continue"/>
                  <w:tcBorders>
                    <w:tl2br w:val="nil"/>
                    <w:tr2bl w:val="nil"/>
                  </w:tcBorders>
                  <w:noWrap w:val="0"/>
                  <w:vAlign w:val="center"/>
                </w:tcPr>
                <w:p>
                  <w:pPr>
                    <w:jc w:val="center"/>
                    <w:rPr>
                      <w:rFonts w:hint="default" w:ascii="Times New Roman" w:hAnsi="Times New Roman" w:cs="Times New Roman"/>
                      <w:sz w:val="21"/>
                      <w:szCs w:val="21"/>
                    </w:rPr>
                  </w:pPr>
                </w:p>
              </w:tc>
              <w:tc>
                <w:tcPr>
                  <w:tcW w:w="689" w:type="dxa"/>
                  <w:vMerge w:val="continue"/>
                  <w:tcBorders>
                    <w:tl2br w:val="nil"/>
                    <w:tr2bl w:val="nil"/>
                  </w:tcBorders>
                  <w:noWrap w:val="0"/>
                  <w:vAlign w:val="center"/>
                </w:tcPr>
                <w:p>
                  <w:pPr>
                    <w:jc w:val="center"/>
                    <w:rPr>
                      <w:rFonts w:hint="default" w:ascii="Times New Roman" w:hAnsi="Times New Roman" w:cs="Times New Roman"/>
                      <w:sz w:val="21"/>
                      <w:szCs w:val="21"/>
                    </w:rPr>
                  </w:pPr>
                </w:p>
              </w:tc>
              <w:tc>
                <w:tcPr>
                  <w:tcW w:w="631" w:type="dxa"/>
                  <w:vMerge w:val="continue"/>
                  <w:tcBorders>
                    <w:tl2br w:val="nil"/>
                    <w:tr2bl w:val="nil"/>
                  </w:tcBorders>
                  <w:noWrap w:val="0"/>
                  <w:vAlign w:val="center"/>
                </w:tcPr>
                <w:p>
                  <w:pPr>
                    <w:jc w:val="center"/>
                    <w:rPr>
                      <w:rFonts w:hint="default" w:ascii="Times New Roman" w:hAnsi="Times New Roman" w:cs="Times New Roman"/>
                      <w:sz w:val="21"/>
                      <w:szCs w:val="21"/>
                      <w:lang w:val="en-US" w:eastAsia="zh-CN"/>
                    </w:rPr>
                  </w:pPr>
                </w:p>
              </w:tc>
              <w:tc>
                <w:tcPr>
                  <w:tcW w:w="577" w:type="dxa"/>
                  <w:vMerge w:val="continue"/>
                  <w:tcBorders>
                    <w:tl2br w:val="nil"/>
                    <w:tr2bl w:val="nil"/>
                  </w:tcBorders>
                  <w:noWrap w:val="0"/>
                  <w:vAlign w:val="center"/>
                </w:tcPr>
                <w:p>
                  <w:pPr>
                    <w:jc w:val="center"/>
                    <w:rPr>
                      <w:rFonts w:hint="default" w:ascii="Times New Roman" w:hAnsi="Times New Roman" w:cs="Times New Roman"/>
                      <w:sz w:val="21"/>
                      <w:szCs w:val="21"/>
                    </w:rPr>
                  </w:pPr>
                </w:p>
              </w:tc>
              <w:tc>
                <w:tcPr>
                  <w:tcW w:w="11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8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85" w:type="dxa"/>
                  <w:vMerge w:val="continue"/>
                  <w:tcBorders>
                    <w:tl2br w:val="nil"/>
                    <w:tr2bl w:val="nil"/>
                  </w:tcBorders>
                  <w:noWrap w:val="0"/>
                  <w:vAlign w:val="center"/>
                </w:tcPr>
                <w:p>
                  <w:pPr>
                    <w:jc w:val="center"/>
                    <w:rPr>
                      <w:rFonts w:hint="default" w:ascii="Times New Roman" w:hAnsi="Times New Roman" w:cs="Times New Roman"/>
                      <w:sz w:val="21"/>
                      <w:szCs w:val="21"/>
                    </w:rPr>
                  </w:pPr>
                </w:p>
              </w:tc>
              <w:tc>
                <w:tcPr>
                  <w:tcW w:w="816" w:type="dxa"/>
                  <w:vMerge w:val="continue"/>
                  <w:tcBorders>
                    <w:tl2br w:val="nil"/>
                    <w:tr2bl w:val="nil"/>
                  </w:tcBorders>
                  <w:noWrap w:val="0"/>
                  <w:vAlign w:val="center"/>
                </w:tcPr>
                <w:p>
                  <w:pPr>
                    <w:jc w:val="center"/>
                    <w:rPr>
                      <w:rFonts w:hint="default" w:ascii="Times New Roman" w:hAnsi="Times New Roman" w:cs="Times New Roman"/>
                      <w:sz w:val="21"/>
                      <w:szCs w:val="21"/>
                    </w:rPr>
                  </w:pPr>
                </w:p>
              </w:tc>
              <w:tc>
                <w:tcPr>
                  <w:tcW w:w="667" w:type="dxa"/>
                  <w:vMerge w:val="continue"/>
                  <w:tcBorders>
                    <w:tl2br w:val="nil"/>
                    <w:tr2bl w:val="nil"/>
                  </w:tcBorders>
                  <w:noWrap w:val="0"/>
                  <w:vAlign w:val="center"/>
                </w:tcPr>
                <w:p>
                  <w:pPr>
                    <w:jc w:val="center"/>
                    <w:rPr>
                      <w:rFonts w:hint="default" w:ascii="Times New Roman" w:hAnsi="Times New Roman" w:cs="Times New Roman"/>
                      <w:sz w:val="21"/>
                      <w:szCs w:val="21"/>
                    </w:rPr>
                  </w:pPr>
                </w:p>
              </w:tc>
              <w:tc>
                <w:tcPr>
                  <w:tcW w:w="689" w:type="dxa"/>
                  <w:vMerge w:val="continue"/>
                  <w:tcBorders>
                    <w:tl2br w:val="nil"/>
                    <w:tr2bl w:val="nil"/>
                  </w:tcBorders>
                  <w:noWrap w:val="0"/>
                  <w:vAlign w:val="center"/>
                </w:tcPr>
                <w:p>
                  <w:pPr>
                    <w:jc w:val="center"/>
                    <w:rPr>
                      <w:rFonts w:hint="default" w:ascii="Times New Roman" w:hAnsi="Times New Roman" w:cs="Times New Roman"/>
                      <w:sz w:val="21"/>
                      <w:szCs w:val="21"/>
                    </w:rPr>
                  </w:pPr>
                </w:p>
              </w:tc>
              <w:tc>
                <w:tcPr>
                  <w:tcW w:w="689" w:type="dxa"/>
                  <w:vMerge w:val="continue"/>
                  <w:tcBorders>
                    <w:tl2br w:val="nil"/>
                    <w:tr2bl w:val="nil"/>
                  </w:tcBorders>
                  <w:noWrap w:val="0"/>
                  <w:vAlign w:val="center"/>
                </w:tcPr>
                <w:p>
                  <w:pPr>
                    <w:jc w:val="center"/>
                    <w:rPr>
                      <w:rFonts w:hint="default" w:ascii="Times New Roman" w:hAnsi="Times New Roman" w:cs="Times New Roman"/>
                      <w:sz w:val="21"/>
                      <w:szCs w:val="21"/>
                    </w:rPr>
                  </w:pPr>
                </w:p>
              </w:tc>
              <w:tc>
                <w:tcPr>
                  <w:tcW w:w="689" w:type="dxa"/>
                  <w:vMerge w:val="continue"/>
                  <w:tcBorders>
                    <w:tl2br w:val="nil"/>
                    <w:tr2bl w:val="nil"/>
                  </w:tcBorders>
                  <w:noWrap w:val="0"/>
                  <w:vAlign w:val="center"/>
                </w:tcPr>
                <w:p>
                  <w:pPr>
                    <w:jc w:val="center"/>
                    <w:rPr>
                      <w:rFonts w:hint="default" w:ascii="Times New Roman" w:hAnsi="Times New Roman" w:cs="Times New Roman"/>
                      <w:sz w:val="21"/>
                      <w:szCs w:val="21"/>
                    </w:rPr>
                  </w:pPr>
                </w:p>
              </w:tc>
              <w:tc>
                <w:tcPr>
                  <w:tcW w:w="689" w:type="dxa"/>
                  <w:vMerge w:val="continue"/>
                  <w:tcBorders>
                    <w:tl2br w:val="nil"/>
                    <w:tr2bl w:val="nil"/>
                  </w:tcBorders>
                  <w:noWrap w:val="0"/>
                  <w:vAlign w:val="center"/>
                </w:tcPr>
                <w:p>
                  <w:pPr>
                    <w:jc w:val="center"/>
                    <w:rPr>
                      <w:rFonts w:hint="default" w:ascii="Times New Roman" w:hAnsi="Times New Roman" w:cs="Times New Roman"/>
                      <w:sz w:val="21"/>
                      <w:szCs w:val="21"/>
                    </w:rPr>
                  </w:pPr>
                </w:p>
              </w:tc>
              <w:tc>
                <w:tcPr>
                  <w:tcW w:w="689" w:type="dxa"/>
                  <w:vMerge w:val="continue"/>
                  <w:tcBorders>
                    <w:tl2br w:val="nil"/>
                    <w:tr2bl w:val="nil"/>
                  </w:tcBorders>
                  <w:noWrap w:val="0"/>
                  <w:vAlign w:val="center"/>
                </w:tcPr>
                <w:p>
                  <w:pPr>
                    <w:jc w:val="center"/>
                    <w:rPr>
                      <w:rFonts w:hint="default" w:ascii="Times New Roman" w:hAnsi="Times New Roman" w:cs="Times New Roman"/>
                      <w:sz w:val="21"/>
                      <w:szCs w:val="21"/>
                    </w:rPr>
                  </w:pPr>
                </w:p>
              </w:tc>
              <w:tc>
                <w:tcPr>
                  <w:tcW w:w="631" w:type="dxa"/>
                  <w:vMerge w:val="continue"/>
                  <w:tcBorders>
                    <w:tl2br w:val="nil"/>
                    <w:tr2bl w:val="nil"/>
                  </w:tcBorders>
                  <w:noWrap w:val="0"/>
                  <w:vAlign w:val="center"/>
                </w:tcPr>
                <w:p>
                  <w:pPr>
                    <w:jc w:val="center"/>
                    <w:rPr>
                      <w:rFonts w:hint="default" w:ascii="Times New Roman" w:hAnsi="Times New Roman" w:cs="Times New Roman"/>
                      <w:sz w:val="21"/>
                      <w:szCs w:val="21"/>
                    </w:rPr>
                  </w:pPr>
                </w:p>
              </w:tc>
              <w:tc>
                <w:tcPr>
                  <w:tcW w:w="577" w:type="dxa"/>
                  <w:vMerge w:val="continue"/>
                  <w:tcBorders>
                    <w:tl2br w:val="nil"/>
                    <w:tr2bl w:val="nil"/>
                  </w:tcBorders>
                  <w:noWrap w:val="0"/>
                  <w:vAlign w:val="center"/>
                </w:tcPr>
                <w:p>
                  <w:pPr>
                    <w:jc w:val="center"/>
                    <w:rPr>
                      <w:rFonts w:hint="default" w:ascii="Times New Roman" w:hAnsi="Times New Roman" w:cs="Times New Roman"/>
                      <w:sz w:val="21"/>
                      <w:szCs w:val="21"/>
                    </w:rPr>
                  </w:pPr>
                </w:p>
              </w:tc>
              <w:tc>
                <w:tcPr>
                  <w:tcW w:w="11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sz w:val="21"/>
                      <w:szCs w:val="21"/>
                    </w:rPr>
                  </w:pPr>
                </w:p>
              </w:tc>
              <w:tc>
                <w:tcPr>
                  <w:tcW w:w="8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21"/>
                      <w:szCs w:val="21"/>
                    </w:rPr>
                  </w:pPr>
                </w:p>
              </w:tc>
            </w:tr>
          </w:tbl>
          <w:p>
            <w:pPr>
              <w:ind w:firstLine="420" w:firstLineChars="200"/>
              <w:rPr>
                <w:rFonts w:hint="default" w:ascii="Times New Roman" w:hAnsi="Times New Roman" w:cs="Times New Roman"/>
                <w:bCs/>
                <w:kern w:val="0"/>
                <w:sz w:val="21"/>
                <w:szCs w:val="21"/>
              </w:rPr>
            </w:pP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本项目所有污染源的正常排放的污染物的P</w:t>
            </w:r>
            <w:r>
              <w:rPr>
                <w:rFonts w:hint="default" w:ascii="Times New Roman" w:hAnsi="Times New Roman" w:cs="Times New Roman"/>
                <w:color w:val="auto"/>
                <w:sz w:val="21"/>
                <w:szCs w:val="21"/>
                <w:vertAlign w:val="subscript"/>
              </w:rPr>
              <w:t>max</w:t>
            </w:r>
            <w:r>
              <w:rPr>
                <w:rFonts w:hint="default" w:ascii="Times New Roman" w:hAnsi="Times New Roman" w:cs="Times New Roman"/>
                <w:color w:val="auto"/>
                <w:sz w:val="21"/>
                <w:szCs w:val="21"/>
              </w:rPr>
              <w:t>和D</w:t>
            </w:r>
            <w:r>
              <w:rPr>
                <w:rFonts w:hint="default" w:ascii="Times New Roman" w:hAnsi="Times New Roman" w:cs="Times New Roman"/>
                <w:color w:val="auto"/>
                <w:sz w:val="21"/>
                <w:szCs w:val="21"/>
                <w:vertAlign w:val="subscript"/>
              </w:rPr>
              <w:t>10</w:t>
            </w:r>
            <w:r>
              <w:rPr>
                <w:rFonts w:hint="default" w:ascii="Times New Roman" w:hAnsi="Times New Roman" w:cs="Times New Roman"/>
                <w:color w:val="auto"/>
                <w:sz w:val="21"/>
                <w:szCs w:val="21"/>
              </w:rPr>
              <w:t>%预测结果如下</w:t>
            </w:r>
            <w:r>
              <w:rPr>
                <w:rFonts w:hint="default" w:ascii="Times New Roman" w:hAnsi="Times New Roman" w:cs="Times New Roman"/>
                <w:color w:val="auto"/>
                <w:sz w:val="21"/>
                <w:szCs w:val="21"/>
                <w:lang w:eastAsia="zh-CN"/>
              </w:rPr>
              <w:t>。</w:t>
            </w:r>
          </w:p>
          <w:p>
            <w:pPr>
              <w:spacing w:line="240" w:lineRule="auto"/>
              <w:ind w:firstLine="371" w:firstLineChars="176"/>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w:t>
            </w:r>
            <w:r>
              <w:rPr>
                <w:rFonts w:hint="default" w:ascii="Times New Roman" w:hAnsi="Times New Roman" w:cs="Times New Roman"/>
                <w:b/>
                <w:color w:val="auto"/>
                <w:sz w:val="21"/>
                <w:szCs w:val="21"/>
                <w:lang w:val="en-US" w:eastAsia="zh-CN"/>
              </w:rPr>
              <w:t xml:space="preserve">4.1-10 </w:t>
            </w:r>
            <w:r>
              <w:rPr>
                <w:rFonts w:hint="default" w:ascii="Times New Roman" w:hAnsi="Times New Roman" w:cs="Times New Roman"/>
                <w:b/>
                <w:color w:val="auto"/>
                <w:sz w:val="21"/>
                <w:szCs w:val="21"/>
              </w:rPr>
              <w:t xml:space="preserve"> P</w:t>
            </w:r>
            <w:r>
              <w:rPr>
                <w:rFonts w:hint="default" w:ascii="Times New Roman" w:hAnsi="Times New Roman" w:cs="Times New Roman"/>
                <w:b/>
                <w:color w:val="auto"/>
                <w:sz w:val="21"/>
                <w:szCs w:val="21"/>
                <w:vertAlign w:val="subscript"/>
              </w:rPr>
              <w:t>max</w:t>
            </w:r>
            <w:r>
              <w:rPr>
                <w:rFonts w:hint="default" w:ascii="Times New Roman" w:hAnsi="Times New Roman" w:cs="Times New Roman"/>
                <w:b/>
                <w:color w:val="auto"/>
                <w:sz w:val="21"/>
                <w:szCs w:val="21"/>
              </w:rPr>
              <w:t>和D</w:t>
            </w:r>
            <w:r>
              <w:rPr>
                <w:rFonts w:hint="default" w:ascii="Times New Roman" w:hAnsi="Times New Roman" w:cs="Times New Roman"/>
                <w:b/>
                <w:color w:val="auto"/>
                <w:sz w:val="21"/>
                <w:szCs w:val="21"/>
                <w:vertAlign w:val="subscript"/>
              </w:rPr>
              <w:t>10%</w:t>
            </w:r>
            <w:r>
              <w:rPr>
                <w:rFonts w:hint="default" w:ascii="Times New Roman" w:hAnsi="Times New Roman" w:cs="Times New Roman"/>
                <w:b/>
                <w:color w:val="auto"/>
                <w:sz w:val="21"/>
                <w:szCs w:val="21"/>
              </w:rPr>
              <w:t>预测和计算结果一览表</w:t>
            </w:r>
          </w:p>
          <w:tbl>
            <w:tblPr>
              <w:tblStyle w:val="29"/>
              <w:tblW w:w="822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34" w:type="dxa"/>
                <w:bottom w:w="0" w:type="dxa"/>
                <w:right w:w="34" w:type="dxa"/>
              </w:tblCellMar>
            </w:tblPr>
            <w:tblGrid>
              <w:gridCol w:w="1458"/>
              <w:gridCol w:w="1632"/>
              <w:gridCol w:w="2292"/>
              <w:gridCol w:w="1385"/>
              <w:gridCol w:w="14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4" w:type="dxa"/>
                  <w:bottom w:w="0" w:type="dxa"/>
                  <w:right w:w="34" w:type="dxa"/>
                </w:tblCellMar>
              </w:tblPrEx>
              <w:trPr>
                <w:trHeight w:val="593" w:hRule="atLeast"/>
                <w:jc w:val="center"/>
              </w:trPr>
              <w:tc>
                <w:tcPr>
                  <w:tcW w:w="1458" w:type="dxa"/>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名称</w:t>
                  </w:r>
                </w:p>
              </w:tc>
              <w:tc>
                <w:tcPr>
                  <w:tcW w:w="1632" w:type="dxa"/>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污染物</w:t>
                  </w:r>
                </w:p>
                <w:p>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名称</w:t>
                  </w:r>
                </w:p>
              </w:tc>
              <w:tc>
                <w:tcPr>
                  <w:tcW w:w="2292" w:type="dxa"/>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下风向预测最大地面浓度（mg/m</w:t>
                  </w:r>
                  <w:r>
                    <w:rPr>
                      <w:rFonts w:hint="default" w:ascii="Times New Roman" w:hAnsi="Times New Roman" w:eastAsia="宋体" w:cs="Times New Roman"/>
                      <w:b/>
                      <w:color w:val="auto"/>
                      <w:sz w:val="21"/>
                      <w:szCs w:val="21"/>
                      <w:highlight w:val="none"/>
                      <w:vertAlign w:val="superscript"/>
                    </w:rPr>
                    <w:t>3</w:t>
                  </w:r>
                  <w:r>
                    <w:rPr>
                      <w:rFonts w:hint="default" w:ascii="Times New Roman" w:hAnsi="Times New Roman" w:eastAsia="宋体" w:cs="Times New Roman"/>
                      <w:b/>
                      <w:color w:val="auto"/>
                      <w:sz w:val="21"/>
                      <w:szCs w:val="21"/>
                      <w:highlight w:val="none"/>
                    </w:rPr>
                    <w:t>）</w:t>
                  </w:r>
                </w:p>
              </w:tc>
              <w:tc>
                <w:tcPr>
                  <w:tcW w:w="1385" w:type="dxa"/>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浓度占标率（%）</w:t>
                  </w:r>
                </w:p>
              </w:tc>
              <w:tc>
                <w:tcPr>
                  <w:tcW w:w="1460" w:type="dxa"/>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下风向最大浓度距离（m）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4" w:type="dxa"/>
                  <w:bottom w:w="0" w:type="dxa"/>
                  <w:right w:w="34" w:type="dxa"/>
                </w:tblCellMar>
              </w:tblPrEx>
              <w:trPr>
                <w:trHeight w:val="287" w:hRule="atLeast"/>
                <w:jc w:val="center"/>
              </w:trPr>
              <w:tc>
                <w:tcPr>
                  <w:tcW w:w="1458" w:type="dxa"/>
                  <w:vMerge w:val="restart"/>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lang w:val="en-US" w:eastAsia="zh-CN"/>
                    </w:rPr>
                    <w:t>FQ1</w:t>
                  </w:r>
                  <w:r>
                    <w:rPr>
                      <w:rFonts w:hint="default" w:ascii="Times New Roman" w:hAnsi="Times New Roman" w:eastAsia="宋体" w:cs="Times New Roman"/>
                      <w:color w:val="auto"/>
                      <w:sz w:val="21"/>
                      <w:szCs w:val="21"/>
                      <w:highlight w:val="none"/>
                    </w:rPr>
                    <w:t>排气筒</w:t>
                  </w:r>
                </w:p>
              </w:tc>
              <w:tc>
                <w:tcPr>
                  <w:tcW w:w="1632" w:type="dxa"/>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颗粒物</w:t>
                  </w:r>
                </w:p>
              </w:tc>
              <w:tc>
                <w:tcPr>
                  <w:tcW w:w="2292" w:type="dxa"/>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jc w:val="center"/>
                    <w:textAlignment w:val="auto"/>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9.49E-03</w:t>
                  </w:r>
                </w:p>
              </w:tc>
              <w:tc>
                <w:tcPr>
                  <w:tcW w:w="1385" w:type="dxa"/>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jc w:val="center"/>
                    <w:textAlignment w:val="auto"/>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2.11</w:t>
                  </w:r>
                </w:p>
              </w:tc>
              <w:tc>
                <w:tcPr>
                  <w:tcW w:w="1460" w:type="dxa"/>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jc w:val="center"/>
                    <w:textAlignment w:val="auto"/>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74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4" w:type="dxa"/>
                  <w:bottom w:w="0" w:type="dxa"/>
                  <w:right w:w="34" w:type="dxa"/>
                </w:tblCellMar>
              </w:tblPrEx>
              <w:trPr>
                <w:trHeight w:val="287" w:hRule="atLeast"/>
                <w:jc w:val="center"/>
              </w:trPr>
              <w:tc>
                <w:tcPr>
                  <w:tcW w:w="1458" w:type="dxa"/>
                  <w:vMerge w:val="continue"/>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p>
              </w:tc>
              <w:tc>
                <w:tcPr>
                  <w:tcW w:w="1632" w:type="dxa"/>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i w:val="0"/>
                      <w:color w:val="auto"/>
                      <w:kern w:val="0"/>
                      <w:sz w:val="21"/>
                      <w:szCs w:val="21"/>
                      <w:highlight w:val="none"/>
                      <w:u w:val="none"/>
                      <w:lang w:val="en-US" w:eastAsia="zh-CN" w:bidi="ar"/>
                    </w:rPr>
                    <w:t>二甲苯</w:t>
                  </w:r>
                </w:p>
              </w:tc>
              <w:tc>
                <w:tcPr>
                  <w:tcW w:w="2292" w:type="dxa"/>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jc w:val="center"/>
                    <w:textAlignment w:val="auto"/>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1.46E-03</w:t>
                  </w:r>
                </w:p>
              </w:tc>
              <w:tc>
                <w:tcPr>
                  <w:tcW w:w="1385" w:type="dxa"/>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jc w:val="center"/>
                    <w:textAlignment w:val="auto"/>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0.73</w:t>
                  </w:r>
                </w:p>
              </w:tc>
              <w:tc>
                <w:tcPr>
                  <w:tcW w:w="1460" w:type="dxa"/>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jc w:val="center"/>
                    <w:textAlignment w:val="auto"/>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74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4" w:type="dxa"/>
                  <w:bottom w:w="0" w:type="dxa"/>
                  <w:right w:w="34" w:type="dxa"/>
                </w:tblCellMar>
              </w:tblPrEx>
              <w:trPr>
                <w:trHeight w:val="287" w:hRule="atLeast"/>
                <w:jc w:val="center"/>
              </w:trPr>
              <w:tc>
                <w:tcPr>
                  <w:tcW w:w="1458" w:type="dxa"/>
                  <w:vMerge w:val="continue"/>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p>
              </w:tc>
              <w:tc>
                <w:tcPr>
                  <w:tcW w:w="1632" w:type="dxa"/>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非甲烷总烃</w:t>
                  </w:r>
                </w:p>
              </w:tc>
              <w:tc>
                <w:tcPr>
                  <w:tcW w:w="2292" w:type="dxa"/>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jc w:val="center"/>
                    <w:textAlignment w:val="auto"/>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9.12E-03</w:t>
                  </w:r>
                </w:p>
              </w:tc>
              <w:tc>
                <w:tcPr>
                  <w:tcW w:w="1385" w:type="dxa"/>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jc w:val="center"/>
                    <w:textAlignment w:val="auto"/>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0.76</w:t>
                  </w:r>
                </w:p>
              </w:tc>
              <w:tc>
                <w:tcPr>
                  <w:tcW w:w="1460" w:type="dxa"/>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jc w:val="center"/>
                    <w:textAlignment w:val="auto"/>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74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4" w:type="dxa"/>
                  <w:bottom w:w="0" w:type="dxa"/>
                  <w:right w:w="34" w:type="dxa"/>
                </w:tblCellMar>
              </w:tblPrEx>
              <w:trPr>
                <w:trHeight w:val="287" w:hRule="atLeast"/>
                <w:jc w:val="center"/>
              </w:trPr>
              <w:tc>
                <w:tcPr>
                  <w:tcW w:w="1458" w:type="dxa"/>
                  <w:vMerge w:val="restart"/>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生产车间</w:t>
                  </w:r>
                </w:p>
              </w:tc>
              <w:tc>
                <w:tcPr>
                  <w:tcW w:w="1632" w:type="dxa"/>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default" w:ascii="Times New Roman" w:hAnsi="Times New Roman" w:cs="Times New Roman"/>
                      <w:color w:val="auto"/>
                      <w:kern w:val="0"/>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颗粒物</w:t>
                  </w:r>
                </w:p>
              </w:tc>
              <w:tc>
                <w:tcPr>
                  <w:tcW w:w="2292" w:type="dxa"/>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4.12E-02</w:t>
                  </w:r>
                </w:p>
              </w:tc>
              <w:tc>
                <w:tcPr>
                  <w:tcW w:w="1385" w:type="dxa"/>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9.17</w:t>
                  </w:r>
                </w:p>
              </w:tc>
              <w:tc>
                <w:tcPr>
                  <w:tcW w:w="1460" w:type="dxa"/>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4" w:type="dxa"/>
                  <w:bottom w:w="0" w:type="dxa"/>
                  <w:right w:w="34" w:type="dxa"/>
                </w:tblCellMar>
              </w:tblPrEx>
              <w:trPr>
                <w:trHeight w:val="287" w:hRule="atLeast"/>
                <w:jc w:val="center"/>
              </w:trPr>
              <w:tc>
                <w:tcPr>
                  <w:tcW w:w="1458" w:type="dxa"/>
                  <w:vMerge w:val="continue"/>
                  <w:noWrap w:val="0"/>
                  <w:tcMar>
                    <w:top w:w="0" w:type="dxa"/>
                    <w:left w:w="17" w:type="dxa"/>
                    <w:bottom w:w="0" w:type="dxa"/>
                    <w:right w:w="17"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p>
              </w:tc>
              <w:tc>
                <w:tcPr>
                  <w:tcW w:w="1632" w:type="dxa"/>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二甲苯</w:t>
                  </w:r>
                </w:p>
              </w:tc>
              <w:tc>
                <w:tcPr>
                  <w:tcW w:w="2292" w:type="dxa"/>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1</w:t>
                  </w:r>
                  <w:r>
                    <w:rPr>
                      <w:rFonts w:hint="default" w:ascii="Times New Roman" w:hAnsi="Times New Roman" w:eastAsia="宋体" w:cs="Times New Roman"/>
                      <w:i w:val="0"/>
                      <w:color w:val="auto"/>
                      <w:kern w:val="0"/>
                      <w:sz w:val="21"/>
                      <w:szCs w:val="21"/>
                      <w:highlight w:val="none"/>
                      <w:u w:val="none"/>
                      <w:lang w:val="en-US" w:eastAsia="zh-CN" w:bidi="ar"/>
                    </w:rPr>
                    <w:t>.59E-03</w:t>
                  </w:r>
                </w:p>
              </w:tc>
              <w:tc>
                <w:tcPr>
                  <w:tcW w:w="1385" w:type="dxa"/>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2</w:t>
                  </w:r>
                  <w:r>
                    <w:rPr>
                      <w:rFonts w:hint="default" w:ascii="Times New Roman" w:hAnsi="Times New Roman" w:eastAsia="宋体" w:cs="Times New Roman"/>
                      <w:i w:val="0"/>
                      <w:color w:val="auto"/>
                      <w:kern w:val="0"/>
                      <w:sz w:val="21"/>
                      <w:szCs w:val="21"/>
                      <w:highlight w:val="none"/>
                      <w:u w:val="none"/>
                      <w:lang w:val="en-US" w:eastAsia="zh-CN" w:bidi="ar"/>
                    </w:rPr>
                    <w:t>.79</w:t>
                  </w:r>
                </w:p>
              </w:tc>
              <w:tc>
                <w:tcPr>
                  <w:tcW w:w="1460" w:type="dxa"/>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4" w:type="dxa"/>
                  <w:bottom w:w="0" w:type="dxa"/>
                  <w:right w:w="34" w:type="dxa"/>
                </w:tblCellMar>
              </w:tblPrEx>
              <w:trPr>
                <w:trHeight w:val="287" w:hRule="atLeast"/>
                <w:jc w:val="center"/>
              </w:trPr>
              <w:tc>
                <w:tcPr>
                  <w:tcW w:w="1458" w:type="dxa"/>
                  <w:vMerge w:val="continue"/>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p>
              </w:tc>
              <w:tc>
                <w:tcPr>
                  <w:tcW w:w="1632" w:type="dxa"/>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color w:val="auto"/>
                      <w:kern w:val="0"/>
                      <w:sz w:val="21"/>
                      <w:szCs w:val="21"/>
                      <w:highlight w:val="none"/>
                      <w:lang w:val="en-US" w:eastAsia="zh-CN" w:bidi="ar"/>
                    </w:rPr>
                    <w:t>非甲烷总烃</w:t>
                  </w:r>
                </w:p>
              </w:tc>
              <w:tc>
                <w:tcPr>
                  <w:tcW w:w="2292" w:type="dxa"/>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2.24E-02</w:t>
                  </w:r>
                </w:p>
              </w:tc>
              <w:tc>
                <w:tcPr>
                  <w:tcW w:w="1385" w:type="dxa"/>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1.87</w:t>
                  </w:r>
                </w:p>
              </w:tc>
              <w:tc>
                <w:tcPr>
                  <w:tcW w:w="1460" w:type="dxa"/>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25</w:t>
                  </w:r>
                </w:p>
              </w:tc>
            </w:tr>
          </w:tbl>
          <w:p>
            <w:pPr>
              <w:pStyle w:val="19"/>
              <w:adjustRightInd w:val="0"/>
              <w:snapToGrid w:val="0"/>
              <w:spacing w:after="0" w:line="360" w:lineRule="auto"/>
              <w:ind w:left="0" w:leftChars="0" w:firstLine="420" w:firstLineChars="200"/>
              <w:rPr>
                <w:rFonts w:hint="default" w:ascii="Times New Roman" w:hAnsi="Times New Roman" w:eastAsia="黑体" w:cs="Times New Roman"/>
                <w:bCs/>
                <w:snapToGrid w:val="0"/>
                <w:sz w:val="21"/>
                <w:szCs w:val="21"/>
              </w:rPr>
            </w:pPr>
            <w:r>
              <w:rPr>
                <w:rFonts w:hint="default" w:ascii="Times New Roman" w:hAnsi="Times New Roman" w:eastAsia="宋体" w:cs="Times New Roman"/>
                <w:color w:val="auto"/>
                <w:sz w:val="21"/>
                <w:szCs w:val="21"/>
                <w:lang w:val="en-US" w:eastAsia="zh-CN"/>
              </w:rPr>
              <w:t>本项目Pmax最大值出现为矩形面源排放的有颗粒物Pmax值为9.17%小于10%。通过以上预测分析可知，本项目的大气污染物排放对当地环境空气质量影响可接受</w:t>
            </w:r>
            <w:r>
              <w:rPr>
                <w:rFonts w:hint="default"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7" w:hRule="atLeast"/>
          <w:jc w:val="center"/>
        </w:trPr>
        <w:tc>
          <w:tcPr>
            <w:tcW w:w="816" w:type="dxa"/>
            <w:noWrap w:val="0"/>
            <w:vAlign w:val="center"/>
          </w:tcPr>
          <w:p>
            <w:pPr>
              <w:adjustRightInd w:val="0"/>
              <w:snapToGrid w:val="0"/>
              <w:jc w:val="center"/>
              <w:rPr>
                <w:rFonts w:hint="default" w:ascii="Times New Roman" w:hAnsi="Times New Roman" w:cs="Times New Roman"/>
                <w:kern w:val="24"/>
                <w:sz w:val="21"/>
                <w:szCs w:val="21"/>
              </w:rPr>
            </w:pPr>
            <w:r>
              <w:rPr>
                <w:rFonts w:hint="default" w:ascii="Times New Roman" w:hAnsi="Times New Roman" w:cs="Times New Roman"/>
                <w:kern w:val="24"/>
                <w:sz w:val="21"/>
                <w:szCs w:val="21"/>
              </w:rPr>
              <w:t>运营</w:t>
            </w:r>
          </w:p>
          <w:p>
            <w:pPr>
              <w:adjustRightInd w:val="0"/>
              <w:snapToGrid w:val="0"/>
              <w:jc w:val="center"/>
              <w:rPr>
                <w:rFonts w:hint="default" w:ascii="Times New Roman" w:hAnsi="Times New Roman" w:cs="Times New Roman"/>
                <w:kern w:val="24"/>
                <w:sz w:val="21"/>
                <w:szCs w:val="21"/>
              </w:rPr>
            </w:pPr>
            <w:r>
              <w:rPr>
                <w:rFonts w:hint="default" w:ascii="Times New Roman" w:hAnsi="Times New Roman" w:cs="Times New Roman"/>
                <w:kern w:val="24"/>
                <w:sz w:val="21"/>
                <w:szCs w:val="21"/>
              </w:rPr>
              <w:t>期环</w:t>
            </w:r>
          </w:p>
          <w:p>
            <w:pPr>
              <w:adjustRightInd w:val="0"/>
              <w:snapToGrid w:val="0"/>
              <w:jc w:val="center"/>
              <w:rPr>
                <w:rFonts w:hint="default" w:ascii="Times New Roman" w:hAnsi="Times New Roman" w:cs="Times New Roman"/>
                <w:kern w:val="24"/>
                <w:sz w:val="21"/>
                <w:szCs w:val="21"/>
              </w:rPr>
            </w:pPr>
            <w:r>
              <w:rPr>
                <w:rFonts w:hint="default" w:ascii="Times New Roman" w:hAnsi="Times New Roman" w:cs="Times New Roman"/>
                <w:kern w:val="24"/>
                <w:sz w:val="21"/>
                <w:szCs w:val="21"/>
              </w:rPr>
              <w:t>境影</w:t>
            </w:r>
          </w:p>
          <w:p>
            <w:pPr>
              <w:adjustRightInd w:val="0"/>
              <w:snapToGrid w:val="0"/>
              <w:jc w:val="center"/>
              <w:rPr>
                <w:rFonts w:hint="default" w:ascii="Times New Roman" w:hAnsi="Times New Roman" w:cs="Times New Roman"/>
                <w:kern w:val="24"/>
                <w:sz w:val="21"/>
                <w:szCs w:val="21"/>
              </w:rPr>
            </w:pPr>
            <w:r>
              <w:rPr>
                <w:rFonts w:hint="default" w:ascii="Times New Roman" w:hAnsi="Times New Roman" w:cs="Times New Roman"/>
                <w:kern w:val="24"/>
                <w:sz w:val="21"/>
                <w:szCs w:val="21"/>
              </w:rPr>
              <w:t>响和</w:t>
            </w:r>
          </w:p>
          <w:p>
            <w:pPr>
              <w:adjustRightInd w:val="0"/>
              <w:snapToGrid w:val="0"/>
              <w:jc w:val="center"/>
              <w:rPr>
                <w:rFonts w:hint="default" w:ascii="Times New Roman" w:hAnsi="Times New Roman" w:cs="Times New Roman"/>
                <w:kern w:val="24"/>
                <w:sz w:val="21"/>
                <w:szCs w:val="21"/>
              </w:rPr>
            </w:pPr>
            <w:r>
              <w:rPr>
                <w:rFonts w:hint="default" w:ascii="Times New Roman" w:hAnsi="Times New Roman" w:cs="Times New Roman"/>
                <w:kern w:val="24"/>
                <w:sz w:val="21"/>
                <w:szCs w:val="21"/>
              </w:rPr>
              <w:t>保护措施</w:t>
            </w:r>
          </w:p>
          <w:p>
            <w:pPr>
              <w:pStyle w:val="27"/>
              <w:jc w:val="center"/>
              <w:outlineLvl w:val="0"/>
              <w:rPr>
                <w:rFonts w:hint="default" w:ascii="Times New Roman" w:hAnsi="Times New Roman" w:eastAsia="黑体" w:cs="Times New Roman"/>
                <w:snapToGrid w:val="0"/>
                <w:sz w:val="21"/>
                <w:szCs w:val="21"/>
              </w:rPr>
            </w:pPr>
          </w:p>
        </w:tc>
        <w:tc>
          <w:tcPr>
            <w:tcW w:w="9068" w:type="dxa"/>
            <w:noWrap w:val="0"/>
            <w:vAlign w:val="top"/>
          </w:tcPr>
          <w:p>
            <w:pPr>
              <w:pStyle w:val="19"/>
              <w:adjustRightInd w:val="0"/>
              <w:snapToGrid w:val="0"/>
              <w:spacing w:after="0" w:line="360" w:lineRule="auto"/>
              <w:ind w:left="0" w:leftChars="0" w:firstLine="420" w:firstLineChars="200"/>
              <w:rPr>
                <w:rFonts w:hint="default" w:ascii="Times New Roman" w:hAnsi="Times New Roman" w:cs="Times New Roman"/>
                <w:sz w:val="21"/>
                <w:szCs w:val="21"/>
              </w:rPr>
            </w:pPr>
            <w:r>
              <w:rPr>
                <w:rFonts w:hint="default" w:ascii="Times New Roman" w:hAnsi="Times New Roman" w:cs="Times New Roman"/>
                <w:sz w:val="21"/>
                <w:szCs w:val="21"/>
                <w:lang w:val="en-US" w:eastAsia="zh-CN"/>
              </w:rPr>
              <w:t>⑥</w:t>
            </w:r>
            <w:r>
              <w:rPr>
                <w:rFonts w:hint="default" w:ascii="Times New Roman" w:hAnsi="Times New Roman" w:cs="Times New Roman"/>
                <w:sz w:val="21"/>
                <w:szCs w:val="21"/>
              </w:rPr>
              <w:t>非正常工况</w:t>
            </w:r>
          </w:p>
          <w:p>
            <w:pPr>
              <w:pStyle w:val="19"/>
              <w:adjustRightInd w:val="0"/>
              <w:snapToGrid w:val="0"/>
              <w:spacing w:after="0" w:line="360" w:lineRule="auto"/>
              <w:ind w:left="0" w:leftChars="0" w:firstLine="420" w:firstLineChars="200"/>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非正常排放是指生产设备在开、停车状态，检修状态或者部分设备未能完全运行的状态下污染物的排放情况。本项目生产中产生的所有工艺废气收集经分质处理后达标排放。若废气处理装置未正常运行，处理效率降低，造成废气的非正常排放事故。根据本项目废气产生及排放情况，本次评价考虑</w:t>
            </w:r>
            <w:r>
              <w:rPr>
                <w:rFonts w:hint="default" w:ascii="Times New Roman" w:hAnsi="Times New Roman" w:cs="Times New Roman"/>
                <w:sz w:val="21"/>
                <w:szCs w:val="21"/>
                <w:lang w:val="en-US" w:eastAsia="zh-CN"/>
              </w:rPr>
              <w:t>处理喷漆、烘干废气</w:t>
            </w:r>
            <w:r>
              <w:rPr>
                <w:rFonts w:hint="default" w:ascii="Times New Roman" w:hAnsi="Times New Roman" w:cs="Times New Roman"/>
                <w:sz w:val="21"/>
                <w:szCs w:val="21"/>
              </w:rPr>
              <w:t>的“</w:t>
            </w:r>
            <w:r>
              <w:rPr>
                <w:rFonts w:hint="default" w:ascii="Times New Roman" w:hAnsi="Times New Roman" w:cs="Times New Roman"/>
                <w:sz w:val="21"/>
                <w:szCs w:val="21"/>
                <w:lang w:val="en-US" w:eastAsia="zh-CN"/>
              </w:rPr>
              <w:t>二级活性炭吸附装置</w:t>
            </w:r>
            <w:r>
              <w:rPr>
                <w:rFonts w:hint="default" w:ascii="Times New Roman" w:hAnsi="Times New Roman" w:cs="Times New Roman"/>
                <w:sz w:val="21"/>
                <w:szCs w:val="21"/>
              </w:rPr>
              <w:t>”处理效率下降为0%、非正常排放时间为1h的状况</w:t>
            </w:r>
            <w:r>
              <w:rPr>
                <w:rFonts w:hint="default" w:ascii="Times New Roman" w:hAnsi="Times New Roman" w:cs="Times New Roman"/>
                <w:sz w:val="21"/>
                <w:szCs w:val="21"/>
                <w:lang w:eastAsia="zh-CN"/>
              </w:rPr>
              <w:t>。</w:t>
            </w:r>
          </w:p>
          <w:p>
            <w:pPr>
              <w:adjustRightInd w:val="0"/>
              <w:snapToGrid w:val="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lang w:val="en-US" w:eastAsia="zh-CN"/>
              </w:rPr>
              <w:t xml:space="preserve">表4.1-11 </w:t>
            </w:r>
            <w:r>
              <w:rPr>
                <w:rFonts w:hint="default" w:ascii="Times New Roman" w:hAnsi="Times New Roman" w:eastAsia="宋体" w:cs="Times New Roman"/>
                <w:b/>
                <w:bCs w:val="0"/>
                <w:color w:val="auto"/>
                <w:sz w:val="21"/>
                <w:szCs w:val="21"/>
              </w:rPr>
              <w:t>非正常工况有废气最大排放源强</w:t>
            </w:r>
          </w:p>
          <w:tbl>
            <w:tblPr>
              <w:tblStyle w:val="29"/>
              <w:tblW w:w="473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1575"/>
              <w:gridCol w:w="1736"/>
              <w:gridCol w:w="1725"/>
              <w:gridCol w:w="1475"/>
              <w:gridCol w:w="100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08" w:type="pct"/>
                  <w:noWrap w:val="0"/>
                  <w:tcMar>
                    <w:left w:w="0" w:type="dxa"/>
                    <w:right w:w="0" w:type="dxa"/>
                  </w:tcMar>
                  <w:vAlign w:val="center"/>
                </w:tcPr>
                <w:p>
                  <w:pPr>
                    <w:adjustRightInd w:val="0"/>
                    <w:snapToGrid w:val="0"/>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rPr>
                    <w:t>污染源</w:t>
                  </w:r>
                </w:p>
              </w:tc>
              <w:tc>
                <w:tcPr>
                  <w:tcW w:w="919" w:type="pct"/>
                  <w:noWrap w:val="0"/>
                  <w:tcMar>
                    <w:left w:w="0" w:type="dxa"/>
                    <w:right w:w="0" w:type="dxa"/>
                  </w:tcMar>
                  <w:vAlign w:val="center"/>
                </w:tcPr>
                <w:p>
                  <w:pPr>
                    <w:adjustRightInd w:val="0"/>
                    <w:snapToGrid w:val="0"/>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rPr>
                    <w:t>污染物名称</w:t>
                  </w:r>
                </w:p>
              </w:tc>
              <w:tc>
                <w:tcPr>
                  <w:tcW w:w="1013" w:type="pct"/>
                  <w:noWrap w:val="0"/>
                  <w:tcMar>
                    <w:left w:w="0" w:type="dxa"/>
                    <w:right w:w="0" w:type="dxa"/>
                  </w:tcMar>
                  <w:vAlign w:val="center"/>
                </w:tcPr>
                <w:p>
                  <w:pPr>
                    <w:adjustRightInd w:val="0"/>
                    <w:snapToGrid w:val="0"/>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rPr>
                    <w:t>浓度（mg/m</w:t>
                  </w:r>
                  <w:r>
                    <w:rPr>
                      <w:rFonts w:hint="default" w:ascii="Times New Roman" w:hAnsi="Times New Roman" w:cs="Times New Roman"/>
                      <w:b/>
                      <w:kern w:val="0"/>
                      <w:sz w:val="21"/>
                      <w:szCs w:val="21"/>
                      <w:vertAlign w:val="superscript"/>
                    </w:rPr>
                    <w:t>3</w:t>
                  </w:r>
                  <w:r>
                    <w:rPr>
                      <w:rFonts w:hint="default" w:ascii="Times New Roman" w:hAnsi="Times New Roman" w:cs="Times New Roman"/>
                      <w:b/>
                      <w:kern w:val="0"/>
                      <w:sz w:val="21"/>
                      <w:szCs w:val="21"/>
                    </w:rPr>
                    <w:t>）</w:t>
                  </w:r>
                </w:p>
              </w:tc>
              <w:tc>
                <w:tcPr>
                  <w:tcW w:w="1007" w:type="pct"/>
                  <w:noWrap w:val="0"/>
                  <w:tcMar>
                    <w:left w:w="0" w:type="dxa"/>
                    <w:right w:w="0" w:type="dxa"/>
                  </w:tcMar>
                  <w:vAlign w:val="center"/>
                </w:tcPr>
                <w:p>
                  <w:pPr>
                    <w:adjustRightInd w:val="0"/>
                    <w:snapToGrid w:val="0"/>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rPr>
                    <w:t>速率（kg/h）</w:t>
                  </w:r>
                </w:p>
              </w:tc>
              <w:tc>
                <w:tcPr>
                  <w:tcW w:w="861" w:type="pct"/>
                  <w:noWrap w:val="0"/>
                  <w:tcMar>
                    <w:left w:w="0" w:type="dxa"/>
                    <w:right w:w="0" w:type="dxa"/>
                  </w:tcMar>
                  <w:vAlign w:val="center"/>
                </w:tcPr>
                <w:p>
                  <w:pPr>
                    <w:adjustRightInd w:val="0"/>
                    <w:snapToGrid w:val="0"/>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rPr>
                    <w:t>排放量（kg）</w:t>
                  </w:r>
                </w:p>
              </w:tc>
              <w:tc>
                <w:tcPr>
                  <w:tcW w:w="589" w:type="pct"/>
                  <w:noWrap w:val="0"/>
                  <w:vAlign w:val="center"/>
                </w:tcPr>
                <w:p>
                  <w:pPr>
                    <w:adjustRightInd w:val="0"/>
                    <w:snapToGrid w:val="0"/>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lang w:val="en-US" w:eastAsia="zh-CN"/>
                    </w:rPr>
                    <w:t>点/</w:t>
                  </w:r>
                  <w:r>
                    <w:rPr>
                      <w:rFonts w:hint="default" w:ascii="Times New Roman" w:hAnsi="Times New Roman" w:cs="Times New Roman"/>
                      <w:b/>
                      <w:kern w:val="0"/>
                      <w:sz w:val="21"/>
                      <w:szCs w:val="21"/>
                    </w:rPr>
                    <w:t>面源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608" w:type="pct"/>
                  <w:vMerge w:val="restart"/>
                  <w:noWrap w:val="0"/>
                  <w:tcMar>
                    <w:left w:w="0" w:type="dxa"/>
                    <w:right w:w="0" w:type="dxa"/>
                  </w:tcMar>
                  <w:vAlign w:val="center"/>
                </w:tcPr>
                <w:p>
                  <w:pPr>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sz w:val="21"/>
                      <w:szCs w:val="21"/>
                      <w:lang w:val="en-US" w:eastAsia="zh-CN"/>
                    </w:rPr>
                    <w:t>喷漆</w:t>
                  </w:r>
                </w:p>
              </w:tc>
              <w:tc>
                <w:tcPr>
                  <w:tcW w:w="919" w:type="pct"/>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pacing w:val="-10"/>
                      <w:kern w:val="0"/>
                      <w:sz w:val="21"/>
                      <w:szCs w:val="21"/>
                      <w:lang w:val="en-US" w:eastAsia="zh-CN" w:bidi="ar-SA"/>
                    </w:rPr>
                  </w:pPr>
                </w:p>
              </w:tc>
              <w:tc>
                <w:tcPr>
                  <w:tcW w:w="1698"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kern w:val="0"/>
                      <w:sz w:val="21"/>
                      <w:szCs w:val="21"/>
                      <w:lang w:val="en-US" w:eastAsia="zh-CN" w:bidi="ar-SA"/>
                    </w:rPr>
                  </w:pPr>
                </w:p>
              </w:tc>
              <w:tc>
                <w:tcPr>
                  <w:tcW w:w="1687"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kern w:val="0"/>
                      <w:sz w:val="21"/>
                      <w:szCs w:val="21"/>
                      <w:lang w:val="en-US" w:eastAsia="zh-CN" w:bidi="ar-SA"/>
                    </w:rPr>
                  </w:pPr>
                </w:p>
              </w:tc>
              <w:tc>
                <w:tcPr>
                  <w:tcW w:w="1443"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kern w:val="0"/>
                      <w:sz w:val="21"/>
                      <w:szCs w:val="21"/>
                      <w:lang w:val="en-US" w:eastAsia="zh-CN" w:bidi="ar-SA"/>
                    </w:rPr>
                  </w:pPr>
                </w:p>
              </w:tc>
              <w:tc>
                <w:tcPr>
                  <w:tcW w:w="589" w:type="pct"/>
                  <w:vMerge w:val="restart"/>
                  <w:noWrap w:val="0"/>
                  <w:vAlign w:val="center"/>
                </w:tcPr>
                <w:p>
                  <w:pPr>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排气筒FQ1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608" w:type="pct"/>
                  <w:vMerge w:val="continue"/>
                  <w:noWrap w:val="0"/>
                  <w:tcMar>
                    <w:left w:w="0" w:type="dxa"/>
                    <w:right w:w="0" w:type="dxa"/>
                  </w:tcMar>
                  <w:vAlign w:val="center"/>
                </w:tcPr>
                <w:p>
                  <w:pPr>
                    <w:adjustRightInd w:val="0"/>
                    <w:snapToGrid w:val="0"/>
                    <w:jc w:val="center"/>
                    <w:rPr>
                      <w:rFonts w:hint="default" w:ascii="Times New Roman" w:hAnsi="Times New Roman" w:eastAsia="宋体" w:cs="Times New Roman"/>
                      <w:sz w:val="21"/>
                      <w:szCs w:val="21"/>
                      <w:lang w:val="en-US" w:eastAsia="zh-CN"/>
                    </w:rPr>
                  </w:pPr>
                </w:p>
              </w:tc>
              <w:tc>
                <w:tcPr>
                  <w:tcW w:w="919" w:type="pct"/>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1698"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lang w:val="en-US" w:eastAsia="zh-CN"/>
                    </w:rPr>
                  </w:pPr>
                </w:p>
              </w:tc>
              <w:tc>
                <w:tcPr>
                  <w:tcW w:w="1687"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lang w:val="en-US" w:eastAsia="zh-CN"/>
                    </w:rPr>
                  </w:pPr>
                </w:p>
              </w:tc>
              <w:tc>
                <w:tcPr>
                  <w:tcW w:w="1443"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lang w:val="en-US" w:eastAsia="zh-CN"/>
                    </w:rPr>
                  </w:pPr>
                </w:p>
              </w:tc>
              <w:tc>
                <w:tcPr>
                  <w:tcW w:w="589" w:type="pct"/>
                  <w:vMerge w:val="continue"/>
                  <w:noWrap w:val="0"/>
                  <w:vAlign w:val="center"/>
                </w:tcPr>
                <w:p>
                  <w:pPr>
                    <w:adjustRightInd w:val="0"/>
                    <w:snapToGrid w:val="0"/>
                    <w:jc w:val="center"/>
                    <w:rPr>
                      <w:rFonts w:hint="default" w:ascii="Times New Roman" w:hAnsi="Times New Roman" w:cs="Times New Roman"/>
                      <w:kern w:val="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08" w:type="pct"/>
                  <w:vMerge w:val="continue"/>
                  <w:noWrap w:val="0"/>
                  <w:tcMar>
                    <w:left w:w="0" w:type="dxa"/>
                    <w:right w:w="0" w:type="dxa"/>
                  </w:tcMar>
                  <w:vAlign w:val="center"/>
                </w:tcPr>
                <w:p>
                  <w:pPr>
                    <w:adjustRightInd w:val="0"/>
                    <w:snapToGrid w:val="0"/>
                    <w:jc w:val="center"/>
                    <w:rPr>
                      <w:rFonts w:hint="default" w:ascii="Times New Roman" w:hAnsi="Times New Roman" w:cs="Times New Roman"/>
                      <w:sz w:val="21"/>
                      <w:szCs w:val="21"/>
                    </w:rPr>
                  </w:pPr>
                </w:p>
              </w:tc>
              <w:tc>
                <w:tcPr>
                  <w:tcW w:w="919" w:type="pct"/>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pacing w:val="-10"/>
                      <w:kern w:val="0"/>
                      <w:sz w:val="21"/>
                      <w:szCs w:val="21"/>
                      <w:lang w:val="en-US" w:eastAsia="zh-CN" w:bidi="ar-SA"/>
                    </w:rPr>
                  </w:pPr>
                </w:p>
              </w:tc>
              <w:tc>
                <w:tcPr>
                  <w:tcW w:w="1698"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kern w:val="0"/>
                      <w:sz w:val="21"/>
                      <w:szCs w:val="21"/>
                      <w:lang w:val="en-US" w:eastAsia="zh-CN" w:bidi="ar-SA"/>
                    </w:rPr>
                  </w:pPr>
                </w:p>
              </w:tc>
              <w:tc>
                <w:tcPr>
                  <w:tcW w:w="1687"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kern w:val="0"/>
                      <w:sz w:val="21"/>
                      <w:szCs w:val="21"/>
                      <w:lang w:val="en-US" w:eastAsia="zh-CN" w:bidi="ar-SA"/>
                    </w:rPr>
                  </w:pPr>
                </w:p>
              </w:tc>
              <w:tc>
                <w:tcPr>
                  <w:tcW w:w="1443"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kern w:val="0"/>
                      <w:sz w:val="21"/>
                      <w:szCs w:val="21"/>
                      <w:lang w:val="en-US" w:eastAsia="zh-CN" w:bidi="ar-SA"/>
                    </w:rPr>
                  </w:pPr>
                </w:p>
              </w:tc>
              <w:tc>
                <w:tcPr>
                  <w:tcW w:w="589" w:type="pct"/>
                  <w:vMerge w:val="continue"/>
                  <w:noWrap w:val="0"/>
                  <w:vAlign w:val="center"/>
                </w:tcPr>
                <w:p>
                  <w:pPr>
                    <w:adjustRightInd w:val="0"/>
                    <w:snapToGrid w:val="0"/>
                    <w:jc w:val="center"/>
                    <w:rPr>
                      <w:rFonts w:hint="default" w:ascii="Times New Roman" w:hAnsi="Times New Roman" w:cs="Times New Roman"/>
                      <w:kern w:val="0"/>
                      <w:sz w:val="21"/>
                      <w:szCs w:val="21"/>
                    </w:rPr>
                  </w:pPr>
                </w:p>
              </w:tc>
            </w:tr>
          </w:tbl>
          <w:p>
            <w:pPr>
              <w:adjustRightInd w:val="0"/>
              <w:snapToGrid w:val="0"/>
              <w:spacing w:line="360" w:lineRule="auto"/>
              <w:ind w:firstLine="411" w:firstLineChars="196"/>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⑦污染物排放达标情况</w:t>
            </w:r>
          </w:p>
          <w:p>
            <w:pPr>
              <w:adjustRightInd w:val="0"/>
              <w:snapToGrid w:val="0"/>
              <w:spacing w:line="360" w:lineRule="auto"/>
              <w:ind w:firstLine="411" w:firstLineChars="196"/>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本项目废气主要为喷漆</w:t>
            </w:r>
            <w:r>
              <w:rPr>
                <w:rFonts w:hint="eastAsia" w:cs="Times New Roman"/>
                <w:color w:val="000000"/>
                <w:sz w:val="21"/>
                <w:szCs w:val="21"/>
                <w:lang w:val="en-US" w:eastAsia="zh-CN"/>
              </w:rPr>
              <w:t>、晾干</w:t>
            </w:r>
            <w:r>
              <w:rPr>
                <w:rFonts w:hint="default" w:ascii="Times New Roman" w:hAnsi="Times New Roman" w:cs="Times New Roman"/>
                <w:color w:val="000000"/>
                <w:sz w:val="21"/>
                <w:szCs w:val="21"/>
                <w:lang w:val="en-US" w:eastAsia="zh-CN"/>
              </w:rPr>
              <w:t>废气G</w:t>
            </w:r>
            <w:r>
              <w:rPr>
                <w:rFonts w:hint="eastAsia" w:cs="Times New Roman"/>
                <w:color w:val="000000"/>
                <w:sz w:val="21"/>
                <w:szCs w:val="21"/>
                <w:vertAlign w:val="subscript"/>
                <w:lang w:val="en-US" w:eastAsia="zh-CN"/>
              </w:rPr>
              <w:t>1</w:t>
            </w:r>
            <w:r>
              <w:rPr>
                <w:rFonts w:hint="eastAsia" w:cs="Times New Roman"/>
                <w:color w:val="000000"/>
                <w:sz w:val="21"/>
                <w:szCs w:val="21"/>
                <w:vertAlign w:val="baseline"/>
                <w:lang w:val="en-US" w:eastAsia="zh-CN"/>
              </w:rPr>
              <w:t>、</w:t>
            </w:r>
            <w:r>
              <w:rPr>
                <w:rFonts w:hint="default" w:ascii="Times New Roman" w:hAnsi="Times New Roman" w:cs="Times New Roman"/>
                <w:color w:val="000000"/>
                <w:sz w:val="21"/>
                <w:szCs w:val="21"/>
                <w:lang w:val="en-US" w:eastAsia="zh-CN"/>
              </w:rPr>
              <w:t>G</w:t>
            </w:r>
            <w:r>
              <w:rPr>
                <w:rFonts w:hint="eastAsia" w:cs="Times New Roman"/>
                <w:color w:val="000000"/>
                <w:sz w:val="21"/>
                <w:szCs w:val="21"/>
                <w:vertAlign w:val="subscript"/>
                <w:lang w:val="en-US" w:eastAsia="zh-CN"/>
              </w:rPr>
              <w:t>2</w:t>
            </w:r>
          </w:p>
          <w:p>
            <w:pPr>
              <w:pStyle w:val="19"/>
              <w:adjustRightInd w:val="0"/>
              <w:snapToGrid w:val="0"/>
              <w:spacing w:after="0" w:line="360" w:lineRule="auto"/>
              <w:ind w:left="0" w:leftChars="0" w:firstLine="420" w:firstLineChars="20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喷漆</w:t>
            </w:r>
            <w:r>
              <w:rPr>
                <w:rFonts w:hint="eastAsia" w:cs="Times New Roman"/>
                <w:sz w:val="21"/>
                <w:szCs w:val="21"/>
                <w:lang w:val="en-US" w:eastAsia="zh-CN"/>
              </w:rPr>
              <w:t>、晾干</w:t>
            </w:r>
            <w:r>
              <w:rPr>
                <w:rFonts w:hint="default" w:ascii="Times New Roman" w:hAnsi="Times New Roman" w:cs="Times New Roman"/>
                <w:sz w:val="21"/>
                <w:szCs w:val="21"/>
                <w:lang w:val="en-US" w:eastAsia="zh-CN"/>
              </w:rPr>
              <w:t>废气经“</w:t>
            </w:r>
            <w:r>
              <w:rPr>
                <w:rFonts w:hint="eastAsia" w:cs="Times New Roman"/>
                <w:sz w:val="21"/>
                <w:szCs w:val="21"/>
                <w:lang w:val="en-US" w:eastAsia="zh-CN"/>
              </w:rPr>
              <w:t>过滤棉</w:t>
            </w:r>
            <w:r>
              <w:rPr>
                <w:rFonts w:hint="default" w:ascii="Times New Roman" w:hAnsi="Times New Roman" w:cs="Times New Roman"/>
                <w:sz w:val="21"/>
                <w:szCs w:val="21"/>
                <w:lang w:val="en-US" w:eastAsia="zh-CN"/>
              </w:rPr>
              <w:t>+二级活性炭吸附装置”处理后通过一根15m高排气筒排放。经预测，有组织非甲烷总烃</w:t>
            </w:r>
            <w:r>
              <w:rPr>
                <w:rFonts w:hint="eastAsia" w:cs="Times New Roman"/>
                <w:sz w:val="21"/>
                <w:szCs w:val="21"/>
                <w:lang w:val="en-US" w:eastAsia="zh-CN"/>
              </w:rPr>
              <w:t>、二甲苯</w:t>
            </w:r>
            <w:r>
              <w:rPr>
                <w:rFonts w:hint="default" w:ascii="Times New Roman" w:hAnsi="Times New Roman" w:cs="Times New Roman"/>
                <w:sz w:val="21"/>
                <w:szCs w:val="21"/>
                <w:lang w:val="en-US" w:eastAsia="zh-CN"/>
              </w:rPr>
              <w:t>及颗粒物排放浓度及排放速率能够满足《大气污染物综合排放标准》（DB32/4041-2021）</w:t>
            </w:r>
            <w:r>
              <w:rPr>
                <w:rFonts w:hint="default" w:ascii="Times New Roman" w:hAnsi="Times New Roman" w:cs="Times New Roman"/>
                <w:color w:val="auto"/>
                <w:kern w:val="24"/>
                <w:sz w:val="21"/>
                <w:szCs w:val="21"/>
                <w:lang w:val="en-US" w:eastAsia="zh-CN"/>
              </w:rPr>
              <w:t>表1、表3标准</w:t>
            </w:r>
            <w:r>
              <w:rPr>
                <w:rFonts w:hint="default" w:ascii="Times New Roman" w:hAnsi="Times New Roman" w:cs="Times New Roman"/>
                <w:sz w:val="21"/>
                <w:szCs w:val="21"/>
                <w:lang w:val="en-US" w:eastAsia="zh-CN"/>
              </w:rPr>
              <w:t xml:space="preserve">。 </w:t>
            </w:r>
          </w:p>
          <w:p>
            <w:pPr>
              <w:pStyle w:val="19"/>
              <w:adjustRightInd w:val="0"/>
              <w:snapToGrid w:val="0"/>
              <w:spacing w:after="0" w:line="360" w:lineRule="auto"/>
              <w:ind w:left="0" w:leftChars="0" w:firstLine="420" w:firstLineChars="20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剩余未捕集喷漆废气在车间无组织排放。无组织排放非甲烷总烃</w:t>
            </w:r>
            <w:r>
              <w:rPr>
                <w:rFonts w:hint="eastAsia" w:cs="Times New Roman"/>
                <w:sz w:val="21"/>
                <w:szCs w:val="21"/>
                <w:lang w:val="en-US" w:eastAsia="zh-CN"/>
              </w:rPr>
              <w:t>、二甲苯</w:t>
            </w:r>
            <w:r>
              <w:rPr>
                <w:rFonts w:hint="default" w:ascii="Times New Roman" w:hAnsi="Times New Roman" w:cs="Times New Roman"/>
                <w:sz w:val="21"/>
                <w:szCs w:val="21"/>
                <w:lang w:val="en-US" w:eastAsia="zh-CN"/>
              </w:rPr>
              <w:t>和漆雾能够满足《大气污染物综合排放标准》（DB32/4041-2021）表2厂界监控点浓度限值。</w:t>
            </w:r>
          </w:p>
          <w:p>
            <w:pPr>
              <w:adjustRightInd w:val="0"/>
              <w:snapToGrid w:val="0"/>
              <w:spacing w:line="360" w:lineRule="auto"/>
              <w:ind w:firstLine="422" w:firstLineChars="200"/>
              <w:rPr>
                <w:rFonts w:hint="default" w:ascii="Times New Roman" w:hAnsi="Times New Roman" w:cs="Times New Roman"/>
                <w:b/>
                <w:bCs/>
                <w:sz w:val="21"/>
                <w:szCs w:val="21"/>
              </w:rPr>
            </w:pPr>
            <w:r>
              <w:rPr>
                <w:rFonts w:hint="default" w:ascii="Times New Roman" w:hAnsi="Times New Roman" w:cs="Times New Roman"/>
                <w:b/>
                <w:bCs/>
                <w:sz w:val="21"/>
                <w:szCs w:val="21"/>
                <w:lang w:val="en-US" w:eastAsia="zh-CN"/>
              </w:rPr>
              <w:t>1.4</w:t>
            </w:r>
            <w:r>
              <w:rPr>
                <w:rFonts w:hint="default" w:ascii="Times New Roman" w:hAnsi="Times New Roman" w:cs="Times New Roman"/>
                <w:b/>
                <w:bCs/>
                <w:sz w:val="21"/>
                <w:szCs w:val="21"/>
              </w:rPr>
              <w:t>废气排放总量</w:t>
            </w:r>
          </w:p>
          <w:p>
            <w:pPr>
              <w:adjustRightInd w:val="0"/>
              <w:snapToGrid w:val="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表</w:t>
            </w:r>
            <w:r>
              <w:rPr>
                <w:rFonts w:hint="default" w:ascii="Times New Roman" w:hAnsi="Times New Roman" w:eastAsia="宋体" w:cs="Times New Roman"/>
                <w:b/>
                <w:bCs w:val="0"/>
                <w:color w:val="auto"/>
                <w:sz w:val="21"/>
                <w:szCs w:val="21"/>
                <w:lang w:val="en-US" w:eastAsia="zh-CN"/>
              </w:rPr>
              <w:t xml:space="preserve">4.1-12 </w:t>
            </w:r>
            <w:r>
              <w:rPr>
                <w:rFonts w:hint="default" w:ascii="Times New Roman" w:hAnsi="Times New Roman" w:eastAsia="宋体" w:cs="Times New Roman"/>
                <w:b/>
                <w:bCs w:val="0"/>
                <w:color w:val="auto"/>
                <w:sz w:val="21"/>
                <w:szCs w:val="21"/>
              </w:rPr>
              <w:t>项目大气污染物有组织排放量核算表</w:t>
            </w:r>
          </w:p>
          <w:tbl>
            <w:tblPr>
              <w:tblStyle w:val="29"/>
              <w:tblW w:w="8318"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656"/>
              <w:gridCol w:w="722"/>
              <w:gridCol w:w="1457"/>
              <w:gridCol w:w="1278"/>
              <w:gridCol w:w="1952"/>
              <w:gridCol w:w="2253"/>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56" w:type="dxa"/>
                  <w:noWrap w:val="0"/>
                  <w:vAlign w:val="center"/>
                </w:tcPr>
                <w:p>
                  <w:pPr>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序号</w:t>
                  </w:r>
                </w:p>
              </w:tc>
              <w:tc>
                <w:tcPr>
                  <w:tcW w:w="722" w:type="dxa"/>
                  <w:noWrap w:val="0"/>
                  <w:vAlign w:val="center"/>
                </w:tcPr>
                <w:p>
                  <w:pPr>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排放口编号</w:t>
                  </w:r>
                </w:p>
              </w:tc>
              <w:tc>
                <w:tcPr>
                  <w:tcW w:w="1457" w:type="dxa"/>
                  <w:noWrap w:val="0"/>
                  <w:vAlign w:val="center"/>
                </w:tcPr>
                <w:p>
                  <w:pPr>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污染物</w:t>
                  </w:r>
                </w:p>
              </w:tc>
              <w:tc>
                <w:tcPr>
                  <w:tcW w:w="1278" w:type="dxa"/>
                  <w:noWrap w:val="0"/>
                  <w:vAlign w:val="center"/>
                </w:tcPr>
                <w:p>
                  <w:pPr>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核算排放浓度/（mg/m</w:t>
                  </w:r>
                  <w:r>
                    <w:rPr>
                      <w:rFonts w:hint="default" w:ascii="Times New Roman" w:hAnsi="Times New Roman" w:cs="Times New Roman"/>
                      <w:b/>
                      <w:color w:val="auto"/>
                      <w:kern w:val="0"/>
                      <w:sz w:val="21"/>
                      <w:szCs w:val="21"/>
                      <w:vertAlign w:val="superscript"/>
                    </w:rPr>
                    <w:t>3</w:t>
                  </w:r>
                  <w:r>
                    <w:rPr>
                      <w:rFonts w:hint="default" w:ascii="Times New Roman" w:hAnsi="Times New Roman" w:cs="Times New Roman"/>
                      <w:b/>
                      <w:color w:val="auto"/>
                      <w:kern w:val="0"/>
                      <w:sz w:val="21"/>
                      <w:szCs w:val="21"/>
                    </w:rPr>
                    <w:t>）</w:t>
                  </w:r>
                </w:p>
              </w:tc>
              <w:tc>
                <w:tcPr>
                  <w:tcW w:w="1952" w:type="dxa"/>
                  <w:noWrap w:val="0"/>
                  <w:vAlign w:val="center"/>
                </w:tcPr>
                <w:p>
                  <w:pPr>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核算排放速率/（kg/h）</w:t>
                  </w:r>
                </w:p>
              </w:tc>
              <w:tc>
                <w:tcPr>
                  <w:tcW w:w="2253" w:type="dxa"/>
                  <w:noWrap w:val="0"/>
                  <w:vAlign w:val="center"/>
                </w:tcPr>
                <w:p>
                  <w:pPr>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核算年排放量/（t/a）</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318" w:type="dxa"/>
                  <w:gridSpan w:val="6"/>
                  <w:noWrap w:val="0"/>
                  <w:vAlign w:val="center"/>
                </w:tcPr>
                <w:p>
                  <w:pPr>
                    <w:ind w:firstLine="42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en-US" w:eastAsia="zh-CN"/>
                    </w:rPr>
                    <w:t>废气</w:t>
                  </w:r>
                  <w:r>
                    <w:rPr>
                      <w:rFonts w:hint="default" w:ascii="Times New Roman" w:hAnsi="Times New Roman" w:cs="Times New Roman"/>
                      <w:color w:val="auto"/>
                      <w:kern w:val="0"/>
                      <w:sz w:val="21"/>
                      <w:szCs w:val="21"/>
                    </w:rPr>
                    <w:t>排放口</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2" w:hRule="atLeast"/>
                <w:jc w:val="center"/>
              </w:trPr>
              <w:tc>
                <w:tcPr>
                  <w:tcW w:w="656" w:type="dxa"/>
                  <w:vMerge w:val="restart"/>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1</w:t>
                  </w:r>
                </w:p>
              </w:tc>
              <w:tc>
                <w:tcPr>
                  <w:tcW w:w="722" w:type="dxa"/>
                  <w:vMerge w:val="restart"/>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FQ1</w:t>
                  </w:r>
                </w:p>
              </w:tc>
              <w:tc>
                <w:tcPr>
                  <w:tcW w:w="1457" w:type="dxa"/>
                  <w:tcBorders>
                    <w:bottom w:val="single" w:color="auto" w:sz="4" w:space="0"/>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val="0"/>
                      <w:bCs/>
                      <w:color w:val="000000"/>
                      <w:sz w:val="21"/>
                      <w:szCs w:val="21"/>
                      <w:lang w:val="en-US" w:eastAsia="zh-CN"/>
                    </w:rPr>
                  </w:pPr>
                </w:p>
              </w:tc>
              <w:tc>
                <w:tcPr>
                  <w:tcW w:w="127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color w:val="000000"/>
                      <w:sz w:val="21"/>
                      <w:szCs w:val="21"/>
                      <w:lang w:val="en-US" w:eastAsia="zh-CN"/>
                    </w:rPr>
                  </w:pPr>
                </w:p>
              </w:tc>
              <w:tc>
                <w:tcPr>
                  <w:tcW w:w="195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color w:val="000000"/>
                      <w:sz w:val="21"/>
                      <w:szCs w:val="21"/>
                      <w:lang w:val="en-US" w:eastAsia="zh-CN"/>
                    </w:rPr>
                  </w:pPr>
                </w:p>
              </w:tc>
              <w:tc>
                <w:tcPr>
                  <w:tcW w:w="225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color w:val="00000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65" w:hRule="atLeast"/>
                <w:jc w:val="center"/>
              </w:trPr>
              <w:tc>
                <w:tcPr>
                  <w:tcW w:w="656" w:type="dxa"/>
                  <w:vMerge w:val="continue"/>
                  <w:tcBorders>
                    <w:bottom w:val="single" w:color="auto" w:sz="4" w:space="0"/>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val="0"/>
                      <w:bCs/>
                      <w:color w:val="000000"/>
                      <w:sz w:val="21"/>
                      <w:szCs w:val="21"/>
                      <w:lang w:val="en-US" w:eastAsia="zh-CN"/>
                    </w:rPr>
                  </w:pPr>
                </w:p>
              </w:tc>
              <w:tc>
                <w:tcPr>
                  <w:tcW w:w="722" w:type="dxa"/>
                  <w:vMerge w:val="continue"/>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val="0"/>
                      <w:bCs/>
                      <w:color w:val="000000"/>
                      <w:sz w:val="21"/>
                      <w:szCs w:val="21"/>
                      <w:lang w:val="en-US" w:eastAsia="zh-CN"/>
                    </w:rPr>
                  </w:pPr>
                </w:p>
              </w:tc>
              <w:tc>
                <w:tcPr>
                  <w:tcW w:w="1457" w:type="dxa"/>
                  <w:tcBorders>
                    <w:top w:val="single" w:color="auto" w:sz="4" w:space="0"/>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val="0"/>
                      <w:bCs/>
                      <w:color w:val="000000"/>
                      <w:sz w:val="21"/>
                      <w:szCs w:val="21"/>
                      <w:lang w:val="en-US" w:eastAsia="zh-CN"/>
                    </w:rPr>
                  </w:pPr>
                </w:p>
              </w:tc>
              <w:tc>
                <w:tcPr>
                  <w:tcW w:w="1278"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1952"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c>
                <w:tcPr>
                  <w:tcW w:w="2253"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56" w:type="dxa"/>
                  <w:tcBorders>
                    <w:bottom w:val="single" w:color="auto" w:sz="4" w:space="0"/>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2</w:t>
                  </w:r>
                </w:p>
              </w:tc>
              <w:tc>
                <w:tcPr>
                  <w:tcW w:w="722" w:type="dxa"/>
                  <w:vMerge w:val="continue"/>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val="0"/>
                      <w:bCs/>
                      <w:color w:val="000000"/>
                      <w:sz w:val="21"/>
                      <w:szCs w:val="21"/>
                      <w:lang w:val="en-US" w:eastAsia="zh-CN"/>
                    </w:rPr>
                  </w:pPr>
                </w:p>
              </w:tc>
              <w:tc>
                <w:tcPr>
                  <w:tcW w:w="1457" w:type="dxa"/>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val="0"/>
                      <w:bCs/>
                      <w:color w:val="000000"/>
                      <w:sz w:val="21"/>
                      <w:szCs w:val="21"/>
                      <w:lang w:val="en-US" w:eastAsia="zh-CN"/>
                    </w:rPr>
                  </w:pPr>
                </w:p>
              </w:tc>
              <w:tc>
                <w:tcPr>
                  <w:tcW w:w="12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p>
              </w:tc>
              <w:tc>
                <w:tcPr>
                  <w:tcW w:w="195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p>
              </w:tc>
              <w:tc>
                <w:tcPr>
                  <w:tcW w:w="22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9" w:hRule="atLeast"/>
                <w:jc w:val="center"/>
              </w:trPr>
              <w:tc>
                <w:tcPr>
                  <w:tcW w:w="1378" w:type="dxa"/>
                  <w:gridSpan w:val="2"/>
                  <w:vMerge w:val="restart"/>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有组织</w:t>
                  </w:r>
                </w:p>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排放总计</w:t>
                  </w:r>
                </w:p>
              </w:tc>
              <w:tc>
                <w:tcPr>
                  <w:tcW w:w="4687" w:type="dxa"/>
                  <w:gridSpan w:val="3"/>
                  <w:tcBorders>
                    <w:bottom w:val="single" w:color="auto" w:sz="4" w:space="0"/>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val="0"/>
                      <w:bCs/>
                      <w:color w:val="auto"/>
                      <w:sz w:val="21"/>
                      <w:szCs w:val="21"/>
                      <w:lang w:val="en-US" w:eastAsia="zh-CN"/>
                    </w:rPr>
                  </w:pPr>
                </w:p>
              </w:tc>
              <w:tc>
                <w:tcPr>
                  <w:tcW w:w="225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93" w:hRule="atLeast"/>
                <w:jc w:val="center"/>
              </w:trPr>
              <w:tc>
                <w:tcPr>
                  <w:tcW w:w="1378" w:type="dxa"/>
                  <w:gridSpan w:val="2"/>
                  <w:vMerge w:val="continue"/>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val="0"/>
                      <w:bCs/>
                      <w:color w:val="auto"/>
                      <w:sz w:val="21"/>
                      <w:szCs w:val="21"/>
                      <w:lang w:val="en-US" w:eastAsia="zh-CN"/>
                    </w:rPr>
                  </w:pPr>
                </w:p>
              </w:tc>
              <w:tc>
                <w:tcPr>
                  <w:tcW w:w="4687" w:type="dxa"/>
                  <w:gridSpan w:val="3"/>
                  <w:tcBorders>
                    <w:top w:val="single" w:color="auto" w:sz="4" w:space="0"/>
                  </w:tcBorders>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val="0"/>
                      <w:bCs/>
                      <w:color w:val="auto"/>
                      <w:sz w:val="21"/>
                      <w:szCs w:val="21"/>
                      <w:lang w:val="en-US" w:eastAsia="zh-CN"/>
                    </w:rPr>
                  </w:pPr>
                </w:p>
              </w:tc>
              <w:tc>
                <w:tcPr>
                  <w:tcW w:w="2253"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378" w:type="dxa"/>
                  <w:gridSpan w:val="2"/>
                  <w:vMerge w:val="continue"/>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val="0"/>
                      <w:bCs/>
                      <w:color w:val="auto"/>
                      <w:sz w:val="21"/>
                      <w:szCs w:val="21"/>
                      <w:lang w:val="en-US" w:eastAsia="zh-CN"/>
                    </w:rPr>
                  </w:pPr>
                </w:p>
              </w:tc>
              <w:tc>
                <w:tcPr>
                  <w:tcW w:w="4687" w:type="dxa"/>
                  <w:gridSpan w:val="3"/>
                  <w:noWrap w:val="0"/>
                  <w:vAlign w:val="center"/>
                </w:tcPr>
                <w:p>
                  <w:pPr>
                    <w:pStyle w:val="4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val="0"/>
                      <w:bCs/>
                      <w:color w:val="auto"/>
                      <w:sz w:val="21"/>
                      <w:szCs w:val="21"/>
                      <w:lang w:val="en-US" w:eastAsia="zh-CN"/>
                    </w:rPr>
                  </w:pPr>
                </w:p>
              </w:tc>
              <w:tc>
                <w:tcPr>
                  <w:tcW w:w="22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p>
              </w:tc>
            </w:tr>
          </w:tbl>
          <w:p>
            <w:pPr>
              <w:adjustRightInd w:val="0"/>
              <w:snapToGrid w:val="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表</w:t>
            </w:r>
            <w:r>
              <w:rPr>
                <w:rFonts w:hint="default" w:ascii="Times New Roman" w:hAnsi="Times New Roman" w:eastAsia="宋体" w:cs="Times New Roman"/>
                <w:b/>
                <w:bCs w:val="0"/>
                <w:color w:val="auto"/>
                <w:sz w:val="21"/>
                <w:szCs w:val="21"/>
                <w:lang w:val="en-US" w:eastAsia="zh-CN"/>
              </w:rPr>
              <w:t>4.1-13</w:t>
            </w:r>
            <w:r>
              <w:rPr>
                <w:rFonts w:hint="default" w:ascii="Times New Roman" w:hAnsi="Times New Roman" w:eastAsia="宋体" w:cs="Times New Roman"/>
                <w:b/>
                <w:bCs w:val="0"/>
                <w:color w:val="auto"/>
                <w:sz w:val="21"/>
                <w:szCs w:val="21"/>
              </w:rPr>
              <w:t xml:space="preserve"> 项目大气污染物无组织排放量核算表</w:t>
            </w:r>
          </w:p>
          <w:tbl>
            <w:tblPr>
              <w:tblStyle w:val="29"/>
              <w:tblW w:w="821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755"/>
              <w:gridCol w:w="723"/>
              <w:gridCol w:w="960"/>
              <w:gridCol w:w="934"/>
              <w:gridCol w:w="2170"/>
              <w:gridCol w:w="1219"/>
              <w:gridCol w:w="100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452"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序号</w:t>
                  </w:r>
                </w:p>
              </w:tc>
              <w:tc>
                <w:tcPr>
                  <w:tcW w:w="75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排放口编号</w:t>
                  </w:r>
                </w:p>
              </w:tc>
              <w:tc>
                <w:tcPr>
                  <w:tcW w:w="72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产污环节</w:t>
                  </w:r>
                </w:p>
              </w:tc>
              <w:tc>
                <w:tcPr>
                  <w:tcW w:w="96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污染物</w:t>
                  </w:r>
                </w:p>
              </w:tc>
              <w:tc>
                <w:tcPr>
                  <w:tcW w:w="93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主要污染防治措施</w:t>
                  </w:r>
                </w:p>
              </w:tc>
              <w:tc>
                <w:tcPr>
                  <w:tcW w:w="337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国家或地方污染物排放标准</w:t>
                  </w:r>
                </w:p>
              </w:tc>
              <w:tc>
                <w:tcPr>
                  <w:tcW w:w="100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5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0"/>
                      <w:sz w:val="21"/>
                      <w:szCs w:val="21"/>
                    </w:rPr>
                  </w:pPr>
                </w:p>
              </w:tc>
              <w:tc>
                <w:tcPr>
                  <w:tcW w:w="75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0"/>
                      <w:sz w:val="21"/>
                      <w:szCs w:val="21"/>
                    </w:rPr>
                  </w:pPr>
                </w:p>
              </w:tc>
              <w:tc>
                <w:tcPr>
                  <w:tcW w:w="72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0"/>
                      <w:sz w:val="21"/>
                      <w:szCs w:val="21"/>
                    </w:rPr>
                  </w:pPr>
                </w:p>
              </w:tc>
              <w:tc>
                <w:tcPr>
                  <w:tcW w:w="96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0"/>
                      <w:sz w:val="21"/>
                      <w:szCs w:val="21"/>
                    </w:rPr>
                  </w:pPr>
                </w:p>
              </w:tc>
              <w:tc>
                <w:tcPr>
                  <w:tcW w:w="93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0"/>
                      <w:sz w:val="21"/>
                      <w:szCs w:val="21"/>
                    </w:rPr>
                  </w:pPr>
                </w:p>
              </w:tc>
              <w:tc>
                <w:tcPr>
                  <w:tcW w:w="21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标准名称</w:t>
                  </w:r>
                </w:p>
              </w:tc>
              <w:tc>
                <w:tcPr>
                  <w:tcW w:w="12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浓度限值/（</w:t>
                  </w:r>
                  <w:r>
                    <w:rPr>
                      <w:rFonts w:hint="default" w:ascii="Times New Roman" w:hAnsi="Times New Roman" w:cs="Times New Roman"/>
                      <w:b/>
                      <w:color w:val="auto"/>
                      <w:kern w:val="0"/>
                      <w:sz w:val="21"/>
                      <w:szCs w:val="21"/>
                      <w:lang w:val="en-US" w:eastAsia="zh-CN"/>
                    </w:rPr>
                    <w:t>mg</w:t>
                  </w:r>
                  <w:r>
                    <w:rPr>
                      <w:rFonts w:hint="default" w:ascii="Times New Roman" w:hAnsi="Times New Roman" w:cs="Times New Roman"/>
                      <w:b/>
                      <w:color w:val="auto"/>
                      <w:kern w:val="0"/>
                      <w:sz w:val="21"/>
                      <w:szCs w:val="21"/>
                    </w:rPr>
                    <w:t>/m</w:t>
                  </w:r>
                  <w:r>
                    <w:rPr>
                      <w:rFonts w:hint="default" w:ascii="Times New Roman" w:hAnsi="Times New Roman" w:cs="Times New Roman"/>
                      <w:b/>
                      <w:color w:val="auto"/>
                      <w:kern w:val="0"/>
                      <w:sz w:val="21"/>
                      <w:szCs w:val="21"/>
                      <w:vertAlign w:val="superscript"/>
                    </w:rPr>
                    <w:t>3</w:t>
                  </w:r>
                  <w:r>
                    <w:rPr>
                      <w:rFonts w:hint="default" w:ascii="Times New Roman" w:hAnsi="Times New Roman" w:cs="Times New Roman"/>
                      <w:b/>
                      <w:color w:val="auto"/>
                      <w:kern w:val="0"/>
                      <w:sz w:val="21"/>
                      <w:szCs w:val="21"/>
                    </w:rPr>
                    <w:t>）</w:t>
                  </w:r>
                </w:p>
              </w:tc>
              <w:tc>
                <w:tcPr>
                  <w:tcW w:w="100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452"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p>
              </w:tc>
              <w:tc>
                <w:tcPr>
                  <w:tcW w:w="75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生产车间</w:t>
                  </w:r>
                </w:p>
              </w:tc>
              <w:tc>
                <w:tcPr>
                  <w:tcW w:w="72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val="en-US" w:eastAsia="zh-CN"/>
                    </w:rPr>
                  </w:pPr>
                </w:p>
              </w:tc>
              <w:tc>
                <w:tcPr>
                  <w:tcW w:w="9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val="en-US" w:eastAsia="zh-CN"/>
                    </w:rPr>
                  </w:pPr>
                </w:p>
              </w:tc>
              <w:tc>
                <w:tcPr>
                  <w:tcW w:w="93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加强室内通风</w:t>
                  </w:r>
                </w:p>
              </w:tc>
              <w:tc>
                <w:tcPr>
                  <w:tcW w:w="217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大气污染物综合排放标准</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（DB32/4041-2021）标准</w:t>
                  </w:r>
                </w:p>
              </w:tc>
              <w:tc>
                <w:tcPr>
                  <w:tcW w:w="12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val="en-US" w:eastAsia="zh-CN"/>
                    </w:rPr>
                  </w:pPr>
                </w:p>
              </w:tc>
              <w:tc>
                <w:tcPr>
                  <w:tcW w:w="10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5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rPr>
                  </w:pPr>
                </w:p>
              </w:tc>
              <w:tc>
                <w:tcPr>
                  <w:tcW w:w="75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val="en-US" w:eastAsia="zh-CN"/>
                    </w:rPr>
                  </w:pPr>
                </w:p>
              </w:tc>
              <w:tc>
                <w:tcPr>
                  <w:tcW w:w="72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val="en-US" w:eastAsia="zh-CN"/>
                    </w:rPr>
                  </w:pPr>
                </w:p>
              </w:tc>
              <w:tc>
                <w:tcPr>
                  <w:tcW w:w="9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val="en-US" w:eastAsia="zh-CN"/>
                    </w:rPr>
                  </w:pPr>
                </w:p>
              </w:tc>
              <w:tc>
                <w:tcPr>
                  <w:tcW w:w="93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val="en-US" w:eastAsia="zh-CN"/>
                    </w:rPr>
                  </w:pPr>
                </w:p>
              </w:tc>
              <w:tc>
                <w:tcPr>
                  <w:tcW w:w="21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val="en-US" w:eastAsia="zh-CN"/>
                    </w:rPr>
                  </w:pPr>
                </w:p>
              </w:tc>
              <w:tc>
                <w:tcPr>
                  <w:tcW w:w="12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val="en-US" w:eastAsia="zh-CN"/>
                    </w:rPr>
                  </w:pPr>
                </w:p>
              </w:tc>
              <w:tc>
                <w:tcPr>
                  <w:tcW w:w="10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5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rPr>
                  </w:pPr>
                </w:p>
              </w:tc>
              <w:tc>
                <w:tcPr>
                  <w:tcW w:w="75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val="en-US" w:eastAsia="zh-CN"/>
                    </w:rPr>
                  </w:pPr>
                </w:p>
              </w:tc>
              <w:tc>
                <w:tcPr>
                  <w:tcW w:w="72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val="en-US" w:eastAsia="zh-CN"/>
                    </w:rPr>
                  </w:pPr>
                </w:p>
              </w:tc>
              <w:tc>
                <w:tcPr>
                  <w:tcW w:w="9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val="en-US" w:eastAsia="zh-CN"/>
                    </w:rPr>
                  </w:pPr>
                </w:p>
              </w:tc>
              <w:tc>
                <w:tcPr>
                  <w:tcW w:w="93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val="en-US" w:eastAsia="zh-CN"/>
                    </w:rPr>
                  </w:pPr>
                </w:p>
              </w:tc>
              <w:tc>
                <w:tcPr>
                  <w:tcW w:w="21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val="en-US" w:eastAsia="zh-CN"/>
                    </w:rPr>
                  </w:pPr>
                </w:p>
              </w:tc>
              <w:tc>
                <w:tcPr>
                  <w:tcW w:w="12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val="en-US" w:eastAsia="zh-CN"/>
                    </w:rPr>
                  </w:pPr>
                </w:p>
              </w:tc>
              <w:tc>
                <w:tcPr>
                  <w:tcW w:w="10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8216"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无组织排放总计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209" w:type="dxa"/>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eastAsia="宋体" w:cs="Times New Roman"/>
                      <w:color w:val="000000"/>
                      <w:sz w:val="21"/>
                      <w:szCs w:val="21"/>
                      <w:lang w:val="en-US" w:eastAsia="zh-CN"/>
                    </w:rPr>
                    <w:t>喷漆房</w:t>
                  </w:r>
                </w:p>
              </w:tc>
              <w:tc>
                <w:tcPr>
                  <w:tcW w:w="4795"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0"/>
                      <w:sz w:val="21"/>
                      <w:szCs w:val="21"/>
                    </w:rPr>
                  </w:pPr>
                </w:p>
              </w:tc>
              <w:tc>
                <w:tcPr>
                  <w:tcW w:w="221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w:t>
                  </w:r>
                  <w:r>
                    <w:rPr>
                      <w:rFonts w:hint="eastAsia" w:cs="Times New Roman"/>
                      <w:i w:val="0"/>
                      <w:iCs w:val="0"/>
                      <w:color w:val="000000"/>
                      <w:kern w:val="0"/>
                      <w:sz w:val="21"/>
                      <w:szCs w:val="21"/>
                      <w:u w:val="none"/>
                      <w:lang w:val="en-US" w:eastAsia="zh-CN" w:bidi="ar"/>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20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val="en-US" w:eastAsia="zh-CN"/>
                    </w:rPr>
                  </w:pPr>
                </w:p>
              </w:tc>
              <w:tc>
                <w:tcPr>
                  <w:tcW w:w="4795"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lang w:val="en-US" w:eastAsia="zh-CN"/>
                    </w:rPr>
                  </w:pPr>
                </w:p>
              </w:tc>
              <w:tc>
                <w:tcPr>
                  <w:tcW w:w="221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w:t>
                  </w:r>
                  <w:r>
                    <w:rPr>
                      <w:rFonts w:hint="eastAsia" w:cs="Times New Roman"/>
                      <w:i w:val="0"/>
                      <w:iCs w:val="0"/>
                      <w:color w:val="000000"/>
                      <w:kern w:val="0"/>
                      <w:sz w:val="21"/>
                      <w:szCs w:val="21"/>
                      <w:u w:val="none"/>
                      <w:lang w:val="en-US" w:eastAsia="zh-CN" w:bidi="ar"/>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20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0"/>
                      <w:sz w:val="21"/>
                      <w:szCs w:val="21"/>
                    </w:rPr>
                  </w:pPr>
                </w:p>
              </w:tc>
              <w:tc>
                <w:tcPr>
                  <w:tcW w:w="4795"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p>
              </w:tc>
              <w:tc>
                <w:tcPr>
                  <w:tcW w:w="221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w:t>
                  </w:r>
                  <w:r>
                    <w:rPr>
                      <w:rFonts w:hint="eastAsia" w:cs="Times New Roman"/>
                      <w:i w:val="0"/>
                      <w:iCs w:val="0"/>
                      <w:color w:val="000000"/>
                      <w:kern w:val="0"/>
                      <w:sz w:val="21"/>
                      <w:szCs w:val="21"/>
                      <w:u w:val="none"/>
                      <w:lang w:val="en-US" w:eastAsia="zh-CN" w:bidi="ar"/>
                    </w:rPr>
                    <w:t>5</w:t>
                  </w:r>
                </w:p>
              </w:tc>
            </w:tr>
          </w:tbl>
          <w:p>
            <w:pPr>
              <w:adjustRightInd w:val="0"/>
              <w:snapToGrid w:val="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表</w:t>
            </w:r>
            <w:r>
              <w:rPr>
                <w:rFonts w:hint="default" w:ascii="Times New Roman" w:hAnsi="Times New Roman" w:eastAsia="宋体" w:cs="Times New Roman"/>
                <w:b/>
                <w:bCs w:val="0"/>
                <w:color w:val="auto"/>
                <w:sz w:val="21"/>
                <w:szCs w:val="21"/>
                <w:lang w:val="en-US" w:eastAsia="zh-CN"/>
              </w:rPr>
              <w:t>4.1-14</w:t>
            </w:r>
            <w:r>
              <w:rPr>
                <w:rFonts w:hint="default" w:ascii="Times New Roman" w:hAnsi="Times New Roman" w:eastAsia="宋体" w:cs="Times New Roman"/>
                <w:b/>
                <w:bCs w:val="0"/>
                <w:color w:val="auto"/>
                <w:sz w:val="21"/>
                <w:szCs w:val="21"/>
              </w:rPr>
              <w:t xml:space="preserve"> 大气污染物年排放量核算表</w:t>
            </w:r>
          </w:p>
          <w:tbl>
            <w:tblPr>
              <w:tblStyle w:val="29"/>
              <w:tblW w:w="811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17"/>
              <w:gridCol w:w="3312"/>
              <w:gridCol w:w="269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1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序号</w:t>
                  </w:r>
                </w:p>
              </w:tc>
              <w:tc>
                <w:tcPr>
                  <w:tcW w:w="33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污染物</w:t>
                  </w:r>
                </w:p>
              </w:tc>
              <w:tc>
                <w:tcPr>
                  <w:tcW w:w="2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92" w:hRule="atLeast"/>
                <w:jc w:val="center"/>
              </w:trPr>
              <w:tc>
                <w:tcPr>
                  <w:tcW w:w="21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33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p>
              </w:tc>
              <w:tc>
                <w:tcPr>
                  <w:tcW w:w="2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21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w:t>
                  </w:r>
                </w:p>
              </w:tc>
              <w:tc>
                <w:tcPr>
                  <w:tcW w:w="33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val="en-US" w:eastAsia="zh-CN"/>
                    </w:rPr>
                  </w:pPr>
                </w:p>
              </w:tc>
              <w:tc>
                <w:tcPr>
                  <w:tcW w:w="2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21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w:t>
                  </w:r>
                </w:p>
              </w:tc>
              <w:tc>
                <w:tcPr>
                  <w:tcW w:w="33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p>
              </w:tc>
              <w:tc>
                <w:tcPr>
                  <w:tcW w:w="2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p>
              </w:tc>
            </w:tr>
          </w:tbl>
          <w:p>
            <w:pPr>
              <w:adjustRightInd w:val="0"/>
              <w:snapToGrid w:val="0"/>
              <w:spacing w:line="360" w:lineRule="auto"/>
              <w:ind w:firstLine="422" w:firstLineChars="200"/>
              <w:rPr>
                <w:rFonts w:hint="default" w:ascii="Times New Roman" w:hAnsi="Times New Roman" w:cs="Times New Roman"/>
                <w:b/>
                <w:bCs/>
                <w:sz w:val="21"/>
                <w:szCs w:val="21"/>
              </w:rPr>
            </w:pPr>
            <w:r>
              <w:rPr>
                <w:rFonts w:hint="default" w:ascii="Times New Roman" w:hAnsi="Times New Roman" w:cs="Times New Roman"/>
                <w:b/>
                <w:bCs/>
                <w:sz w:val="21"/>
                <w:szCs w:val="21"/>
              </w:rPr>
              <w:t>1.</w:t>
            </w:r>
            <w:r>
              <w:rPr>
                <w:rFonts w:hint="default" w:ascii="Times New Roman" w:hAnsi="Times New Roman" w:cs="Times New Roman"/>
                <w:b/>
                <w:bCs/>
                <w:sz w:val="21"/>
                <w:szCs w:val="21"/>
                <w:lang w:val="en-US" w:eastAsia="zh-CN"/>
              </w:rPr>
              <w:t>5</w:t>
            </w:r>
            <w:r>
              <w:rPr>
                <w:rFonts w:hint="default" w:ascii="Times New Roman" w:hAnsi="Times New Roman" w:cs="Times New Roman"/>
                <w:b/>
                <w:bCs/>
                <w:sz w:val="21"/>
                <w:szCs w:val="21"/>
              </w:rPr>
              <w:t>监测要求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kern w:val="2"/>
                <w:sz w:val="21"/>
                <w:szCs w:val="21"/>
                <w:lang w:val="en-US" w:eastAsia="zh-CN" w:bidi="ar-SA"/>
              </w:rPr>
              <w:t>根据《排污单位自行监测技术指南 总则》（HJ819-2017），建设单位定期委托有资质的检(监)测机构代其开展自行监测，根据监测结果编写自行监测年度报告并上</w:t>
            </w:r>
            <w:r>
              <w:rPr>
                <w:rFonts w:hint="default" w:ascii="Times New Roman" w:hAnsi="Times New Roman" w:cs="Times New Roman"/>
                <w:sz w:val="21"/>
                <w:szCs w:val="21"/>
                <w:lang w:val="en-US" w:eastAsia="zh-CN"/>
              </w:rPr>
              <w:t>报当地环境保护主管部门。废气污染源监测计划见下表。</w:t>
            </w:r>
          </w:p>
          <w:p>
            <w:pPr>
              <w:spacing w:line="240" w:lineRule="auto"/>
              <w:jc w:val="center"/>
              <w:rPr>
                <w:rFonts w:hint="default" w:ascii="Times New Roman" w:hAnsi="Times New Roman" w:cs="Times New Roman"/>
                <w:b/>
                <w:color w:val="000000"/>
                <w:sz w:val="21"/>
                <w:szCs w:val="21"/>
                <w:lang w:val="en-US" w:eastAsia="zh-CN"/>
              </w:rPr>
            </w:pPr>
            <w:r>
              <w:rPr>
                <w:rFonts w:hint="default" w:ascii="Times New Roman" w:hAnsi="Times New Roman" w:cs="Times New Roman"/>
                <w:b/>
                <w:color w:val="000000"/>
                <w:sz w:val="21"/>
                <w:szCs w:val="21"/>
                <w:lang w:val="en-US" w:eastAsia="zh-CN"/>
              </w:rPr>
              <w:t>表4.1-17 本项目运营期废气污染源监测计划表</w:t>
            </w:r>
          </w:p>
          <w:tbl>
            <w:tblPr>
              <w:tblStyle w:val="29"/>
              <w:tblW w:w="8157"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814"/>
              <w:gridCol w:w="2099"/>
              <w:gridCol w:w="2688"/>
              <w:gridCol w:w="1278"/>
              <w:gridCol w:w="127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814" w:type="dxa"/>
                  <w:noWrap w:val="0"/>
                  <w:tcMar>
                    <w:top w:w="0" w:type="dxa"/>
                    <w:left w:w="28" w:type="dxa"/>
                    <w:bottom w:w="0" w:type="dxa"/>
                    <w:right w:w="28" w:type="dxa"/>
                  </w:tcMar>
                  <w:vAlign w:val="center"/>
                </w:tcPr>
                <w:p>
                  <w:pPr>
                    <w:snapToGrid w:val="0"/>
                    <w:jc w:val="center"/>
                    <w:rPr>
                      <w:b/>
                      <w:color w:val="auto"/>
                      <w:sz w:val="21"/>
                      <w:szCs w:val="21"/>
                    </w:rPr>
                  </w:pPr>
                  <w:r>
                    <w:rPr>
                      <w:b/>
                      <w:color w:val="auto"/>
                      <w:sz w:val="21"/>
                      <w:szCs w:val="21"/>
                    </w:rPr>
                    <w:t>类别</w:t>
                  </w:r>
                </w:p>
              </w:tc>
              <w:tc>
                <w:tcPr>
                  <w:tcW w:w="2099" w:type="dxa"/>
                  <w:noWrap w:val="0"/>
                  <w:tcMar>
                    <w:top w:w="0" w:type="dxa"/>
                    <w:left w:w="28" w:type="dxa"/>
                    <w:bottom w:w="0" w:type="dxa"/>
                    <w:right w:w="28" w:type="dxa"/>
                  </w:tcMar>
                  <w:vAlign w:val="center"/>
                </w:tcPr>
                <w:p>
                  <w:pPr>
                    <w:snapToGrid w:val="0"/>
                    <w:jc w:val="center"/>
                    <w:rPr>
                      <w:b/>
                      <w:color w:val="auto"/>
                      <w:sz w:val="21"/>
                      <w:szCs w:val="21"/>
                    </w:rPr>
                  </w:pPr>
                  <w:r>
                    <w:rPr>
                      <w:b/>
                      <w:color w:val="auto"/>
                      <w:sz w:val="21"/>
                      <w:szCs w:val="21"/>
                    </w:rPr>
                    <w:t>监测位置</w:t>
                  </w:r>
                </w:p>
              </w:tc>
              <w:tc>
                <w:tcPr>
                  <w:tcW w:w="2688" w:type="dxa"/>
                  <w:noWrap w:val="0"/>
                  <w:tcMar>
                    <w:top w:w="0" w:type="dxa"/>
                    <w:left w:w="28" w:type="dxa"/>
                    <w:bottom w:w="0" w:type="dxa"/>
                    <w:right w:w="28" w:type="dxa"/>
                  </w:tcMar>
                  <w:vAlign w:val="center"/>
                </w:tcPr>
                <w:p>
                  <w:pPr>
                    <w:snapToGrid w:val="0"/>
                    <w:ind w:left="103" w:hanging="103" w:hangingChars="49"/>
                    <w:jc w:val="center"/>
                    <w:rPr>
                      <w:b/>
                      <w:color w:val="auto"/>
                      <w:sz w:val="21"/>
                      <w:szCs w:val="21"/>
                    </w:rPr>
                  </w:pPr>
                  <w:r>
                    <w:rPr>
                      <w:b/>
                      <w:color w:val="auto"/>
                      <w:sz w:val="21"/>
                      <w:szCs w:val="21"/>
                    </w:rPr>
                    <w:t>监测项目</w:t>
                  </w:r>
                </w:p>
              </w:tc>
              <w:tc>
                <w:tcPr>
                  <w:tcW w:w="1278" w:type="dxa"/>
                  <w:noWrap w:val="0"/>
                  <w:tcMar>
                    <w:top w:w="0" w:type="dxa"/>
                    <w:left w:w="28" w:type="dxa"/>
                    <w:bottom w:w="0" w:type="dxa"/>
                    <w:right w:w="28" w:type="dxa"/>
                  </w:tcMar>
                  <w:vAlign w:val="center"/>
                </w:tcPr>
                <w:p>
                  <w:pPr>
                    <w:snapToGrid w:val="0"/>
                    <w:ind w:firstLine="103" w:firstLineChars="49"/>
                    <w:jc w:val="center"/>
                    <w:rPr>
                      <w:rFonts w:hint="eastAsia"/>
                      <w:b/>
                      <w:color w:val="auto"/>
                      <w:sz w:val="21"/>
                      <w:szCs w:val="21"/>
                    </w:rPr>
                  </w:pPr>
                  <w:r>
                    <w:rPr>
                      <w:rFonts w:hint="eastAsia"/>
                      <w:b/>
                      <w:color w:val="auto"/>
                      <w:sz w:val="21"/>
                      <w:szCs w:val="21"/>
                    </w:rPr>
                    <w:t>监测方式</w:t>
                  </w:r>
                </w:p>
              </w:tc>
              <w:tc>
                <w:tcPr>
                  <w:tcW w:w="1278" w:type="dxa"/>
                  <w:noWrap w:val="0"/>
                  <w:tcMar>
                    <w:top w:w="0" w:type="dxa"/>
                    <w:left w:w="28" w:type="dxa"/>
                    <w:bottom w:w="0" w:type="dxa"/>
                    <w:right w:w="28" w:type="dxa"/>
                  </w:tcMar>
                  <w:vAlign w:val="center"/>
                </w:tcPr>
                <w:p>
                  <w:pPr>
                    <w:snapToGrid w:val="0"/>
                    <w:ind w:firstLine="103" w:firstLineChars="49"/>
                    <w:jc w:val="center"/>
                    <w:rPr>
                      <w:b/>
                      <w:color w:val="auto"/>
                      <w:sz w:val="21"/>
                      <w:szCs w:val="21"/>
                    </w:rPr>
                  </w:pPr>
                  <w:r>
                    <w:rPr>
                      <w:b/>
                      <w:color w:val="auto"/>
                      <w:sz w:val="21"/>
                      <w:szCs w:val="21"/>
                    </w:rPr>
                    <w:t>监测频次</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814" w:type="dxa"/>
                  <w:noWrap w:val="0"/>
                  <w:tcMar>
                    <w:top w:w="0" w:type="dxa"/>
                    <w:left w:w="28" w:type="dxa"/>
                    <w:bottom w:w="0" w:type="dxa"/>
                    <w:right w:w="28" w:type="dxa"/>
                  </w:tcMar>
                  <w:vAlign w:val="center"/>
                </w:tcPr>
                <w:p>
                  <w:pPr>
                    <w:snapToGrid w:val="0"/>
                    <w:jc w:val="center"/>
                    <w:rPr>
                      <w:color w:val="auto"/>
                      <w:sz w:val="21"/>
                      <w:szCs w:val="21"/>
                    </w:rPr>
                  </w:pPr>
                  <w:r>
                    <w:rPr>
                      <w:rFonts w:hint="eastAsia"/>
                      <w:color w:val="auto"/>
                      <w:sz w:val="21"/>
                      <w:szCs w:val="21"/>
                    </w:rPr>
                    <w:t>有组织废气</w:t>
                  </w:r>
                </w:p>
              </w:tc>
              <w:tc>
                <w:tcPr>
                  <w:tcW w:w="2099" w:type="dxa"/>
                  <w:noWrap w:val="0"/>
                  <w:tcMar>
                    <w:top w:w="0" w:type="dxa"/>
                    <w:left w:w="28" w:type="dxa"/>
                    <w:bottom w:w="0" w:type="dxa"/>
                    <w:right w:w="28" w:type="dxa"/>
                  </w:tcMar>
                  <w:vAlign w:val="center"/>
                </w:tcPr>
                <w:p>
                  <w:pPr>
                    <w:snapToGrid w:val="0"/>
                    <w:jc w:val="center"/>
                    <w:rPr>
                      <w:color w:val="auto"/>
                      <w:sz w:val="21"/>
                      <w:szCs w:val="21"/>
                    </w:rPr>
                  </w:pPr>
                  <w:r>
                    <w:rPr>
                      <w:rFonts w:hint="eastAsia"/>
                      <w:color w:val="auto"/>
                      <w:sz w:val="21"/>
                      <w:szCs w:val="21"/>
                      <w:lang w:val="en-US" w:eastAsia="zh-CN"/>
                    </w:rPr>
                    <w:t>FQ1</w:t>
                  </w:r>
                  <w:r>
                    <w:rPr>
                      <w:color w:val="auto"/>
                      <w:sz w:val="21"/>
                      <w:szCs w:val="21"/>
                    </w:rPr>
                    <w:t>排气筒</w:t>
                  </w:r>
                </w:p>
              </w:tc>
              <w:tc>
                <w:tcPr>
                  <w:tcW w:w="2688" w:type="dxa"/>
                  <w:noWrap w:val="0"/>
                  <w:tcMar>
                    <w:top w:w="0" w:type="dxa"/>
                    <w:left w:w="28" w:type="dxa"/>
                    <w:bottom w:w="0" w:type="dxa"/>
                    <w:right w:w="28" w:type="dxa"/>
                  </w:tcMar>
                  <w:vAlign w:val="center"/>
                </w:tcPr>
                <w:p>
                  <w:pPr>
                    <w:snapToGrid w:val="0"/>
                    <w:jc w:val="center"/>
                    <w:rPr>
                      <w:rFonts w:hint="default" w:eastAsia="宋体"/>
                      <w:color w:val="auto"/>
                      <w:sz w:val="21"/>
                      <w:szCs w:val="21"/>
                      <w:lang w:val="en-US" w:eastAsia="zh-CN"/>
                    </w:rPr>
                  </w:pPr>
                </w:p>
              </w:tc>
              <w:tc>
                <w:tcPr>
                  <w:tcW w:w="1278" w:type="dxa"/>
                  <w:noWrap w:val="0"/>
                  <w:tcMar>
                    <w:top w:w="0" w:type="dxa"/>
                    <w:left w:w="28" w:type="dxa"/>
                    <w:bottom w:w="0" w:type="dxa"/>
                    <w:right w:w="28" w:type="dxa"/>
                  </w:tcMar>
                  <w:vAlign w:val="center"/>
                </w:tcPr>
                <w:p>
                  <w:pPr>
                    <w:jc w:val="center"/>
                    <w:rPr>
                      <w:rFonts w:hint="eastAsia"/>
                      <w:color w:val="auto"/>
                      <w:sz w:val="21"/>
                      <w:szCs w:val="21"/>
                    </w:rPr>
                  </w:pPr>
                  <w:r>
                    <w:rPr>
                      <w:rFonts w:hint="eastAsia"/>
                      <w:color w:val="auto"/>
                      <w:sz w:val="21"/>
                      <w:szCs w:val="21"/>
                    </w:rPr>
                    <w:t>手动监测</w:t>
                  </w:r>
                </w:p>
              </w:tc>
              <w:tc>
                <w:tcPr>
                  <w:tcW w:w="1278" w:type="dxa"/>
                  <w:noWrap w:val="0"/>
                  <w:tcMar>
                    <w:top w:w="0" w:type="dxa"/>
                    <w:left w:w="28" w:type="dxa"/>
                    <w:bottom w:w="0" w:type="dxa"/>
                    <w:right w:w="28" w:type="dxa"/>
                  </w:tcMar>
                  <w:vAlign w:val="center"/>
                </w:tcPr>
                <w:p>
                  <w:pPr>
                    <w:jc w:val="center"/>
                    <w:rPr>
                      <w:color w:val="auto"/>
                      <w:sz w:val="21"/>
                      <w:szCs w:val="21"/>
                    </w:rPr>
                  </w:pPr>
                  <w:r>
                    <w:rPr>
                      <w:color w:val="auto"/>
                      <w:sz w:val="21"/>
                      <w:szCs w:val="21"/>
                    </w:rPr>
                    <w:t>1次/年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814" w:type="dxa"/>
                  <w:vMerge w:val="restart"/>
                  <w:tcBorders>
                    <w:top w:val="single" w:color="auto" w:sz="4" w:space="0"/>
                  </w:tcBorders>
                  <w:noWrap w:val="0"/>
                  <w:tcMar>
                    <w:top w:w="0" w:type="dxa"/>
                    <w:left w:w="28" w:type="dxa"/>
                    <w:bottom w:w="0" w:type="dxa"/>
                    <w:right w:w="28" w:type="dxa"/>
                  </w:tcMar>
                  <w:vAlign w:val="center"/>
                </w:tcPr>
                <w:p>
                  <w:pPr>
                    <w:snapToGrid w:val="0"/>
                    <w:jc w:val="center"/>
                    <w:rPr>
                      <w:color w:val="auto"/>
                      <w:sz w:val="21"/>
                      <w:szCs w:val="21"/>
                    </w:rPr>
                  </w:pPr>
                  <w:r>
                    <w:rPr>
                      <w:rFonts w:hint="eastAsia"/>
                      <w:color w:val="auto"/>
                      <w:sz w:val="21"/>
                      <w:szCs w:val="21"/>
                    </w:rPr>
                    <w:t>无组织废气</w:t>
                  </w:r>
                </w:p>
              </w:tc>
              <w:tc>
                <w:tcPr>
                  <w:tcW w:w="2099" w:type="dxa"/>
                  <w:tcBorders>
                    <w:top w:val="single" w:color="auto" w:sz="4" w:space="0"/>
                  </w:tcBorders>
                  <w:noWrap w:val="0"/>
                  <w:tcMar>
                    <w:top w:w="0" w:type="dxa"/>
                    <w:left w:w="28" w:type="dxa"/>
                    <w:bottom w:w="0" w:type="dxa"/>
                    <w:right w:w="28" w:type="dxa"/>
                  </w:tcMar>
                  <w:vAlign w:val="center"/>
                </w:tcPr>
                <w:p>
                  <w:pPr>
                    <w:snapToGrid w:val="0"/>
                    <w:jc w:val="center"/>
                    <w:rPr>
                      <w:rFonts w:hint="eastAsia"/>
                      <w:color w:val="auto"/>
                      <w:sz w:val="21"/>
                      <w:szCs w:val="21"/>
                    </w:rPr>
                  </w:pPr>
                  <w:r>
                    <w:rPr>
                      <w:color w:val="auto"/>
                      <w:sz w:val="21"/>
                      <w:szCs w:val="21"/>
                    </w:rPr>
                    <w:t>厂界无组织</w:t>
                  </w:r>
                  <w:r>
                    <w:rPr>
                      <w:rFonts w:hint="eastAsia"/>
                      <w:color w:val="auto"/>
                      <w:sz w:val="21"/>
                      <w:szCs w:val="21"/>
                    </w:rPr>
                    <w:t>（</w:t>
                  </w:r>
                  <w:r>
                    <w:rPr>
                      <w:rFonts w:ascii="宋体" w:hAnsi="宋体"/>
                      <w:color w:val="auto"/>
                      <w:sz w:val="21"/>
                      <w:szCs w:val="21"/>
                    </w:rPr>
                    <w:t>边界</w:t>
                  </w:r>
                  <w:r>
                    <w:rPr>
                      <w:rFonts w:hint="eastAsia" w:ascii="宋体" w:hAnsi="宋体"/>
                      <w:color w:val="auto"/>
                      <w:sz w:val="21"/>
                      <w:szCs w:val="21"/>
                    </w:rPr>
                    <w:t>外浓度最高点</w:t>
                  </w:r>
                  <w:r>
                    <w:rPr>
                      <w:rFonts w:hint="eastAsia"/>
                      <w:color w:val="auto"/>
                      <w:sz w:val="21"/>
                      <w:szCs w:val="21"/>
                    </w:rPr>
                    <w:t>）</w:t>
                  </w:r>
                </w:p>
              </w:tc>
              <w:tc>
                <w:tcPr>
                  <w:tcW w:w="2688" w:type="dxa"/>
                  <w:noWrap w:val="0"/>
                  <w:tcMar>
                    <w:top w:w="0" w:type="dxa"/>
                    <w:left w:w="28" w:type="dxa"/>
                    <w:bottom w:w="0" w:type="dxa"/>
                    <w:right w:w="28" w:type="dxa"/>
                  </w:tcMar>
                  <w:vAlign w:val="center"/>
                </w:tcPr>
                <w:p>
                  <w:pPr>
                    <w:snapToGrid w:val="0"/>
                    <w:jc w:val="center"/>
                    <w:rPr>
                      <w:rFonts w:hint="eastAsia"/>
                      <w:color w:val="auto"/>
                      <w:sz w:val="21"/>
                      <w:szCs w:val="21"/>
                    </w:rPr>
                  </w:pPr>
                </w:p>
              </w:tc>
              <w:tc>
                <w:tcPr>
                  <w:tcW w:w="1278" w:type="dxa"/>
                  <w:noWrap w:val="0"/>
                  <w:tcMar>
                    <w:top w:w="0" w:type="dxa"/>
                    <w:left w:w="28" w:type="dxa"/>
                    <w:bottom w:w="0" w:type="dxa"/>
                    <w:right w:w="28" w:type="dxa"/>
                  </w:tcMar>
                  <w:vAlign w:val="center"/>
                </w:tcPr>
                <w:p>
                  <w:pPr>
                    <w:jc w:val="center"/>
                    <w:rPr>
                      <w:color w:val="auto"/>
                      <w:sz w:val="21"/>
                      <w:szCs w:val="21"/>
                    </w:rPr>
                  </w:pPr>
                  <w:r>
                    <w:rPr>
                      <w:rFonts w:hint="eastAsia"/>
                      <w:color w:val="auto"/>
                      <w:sz w:val="21"/>
                      <w:szCs w:val="21"/>
                    </w:rPr>
                    <w:t>手动监测</w:t>
                  </w:r>
                </w:p>
              </w:tc>
              <w:tc>
                <w:tcPr>
                  <w:tcW w:w="1278" w:type="dxa"/>
                  <w:noWrap w:val="0"/>
                  <w:tcMar>
                    <w:top w:w="0" w:type="dxa"/>
                    <w:left w:w="28" w:type="dxa"/>
                    <w:bottom w:w="0" w:type="dxa"/>
                    <w:right w:w="28" w:type="dxa"/>
                  </w:tcMar>
                  <w:vAlign w:val="center"/>
                </w:tcPr>
                <w:p>
                  <w:pPr>
                    <w:jc w:val="center"/>
                    <w:rPr>
                      <w:color w:val="auto"/>
                      <w:sz w:val="21"/>
                      <w:szCs w:val="21"/>
                    </w:rPr>
                  </w:pPr>
                  <w:r>
                    <w:rPr>
                      <w:color w:val="auto"/>
                      <w:sz w:val="21"/>
                      <w:szCs w:val="21"/>
                    </w:rPr>
                    <w:t>1次/年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jc w:val="center"/>
              </w:trPr>
              <w:tc>
                <w:tcPr>
                  <w:tcW w:w="814" w:type="dxa"/>
                  <w:vMerge w:val="continue"/>
                  <w:noWrap w:val="0"/>
                  <w:tcMar>
                    <w:top w:w="0" w:type="dxa"/>
                    <w:left w:w="28" w:type="dxa"/>
                    <w:bottom w:w="0" w:type="dxa"/>
                    <w:right w:w="28" w:type="dxa"/>
                  </w:tcMar>
                  <w:vAlign w:val="center"/>
                </w:tcPr>
                <w:p>
                  <w:pPr>
                    <w:snapToGrid w:val="0"/>
                    <w:jc w:val="center"/>
                    <w:rPr>
                      <w:color w:val="auto"/>
                      <w:sz w:val="21"/>
                      <w:szCs w:val="21"/>
                    </w:rPr>
                  </w:pPr>
                </w:p>
              </w:tc>
              <w:tc>
                <w:tcPr>
                  <w:tcW w:w="2099" w:type="dxa"/>
                  <w:noWrap w:val="0"/>
                  <w:tcMar>
                    <w:top w:w="0" w:type="dxa"/>
                    <w:left w:w="28" w:type="dxa"/>
                    <w:bottom w:w="0" w:type="dxa"/>
                    <w:right w:w="28" w:type="dxa"/>
                  </w:tcMar>
                  <w:vAlign w:val="center"/>
                </w:tcPr>
                <w:p>
                  <w:pPr>
                    <w:snapToGrid w:val="0"/>
                    <w:jc w:val="center"/>
                    <w:rPr>
                      <w:color w:val="auto"/>
                      <w:sz w:val="21"/>
                      <w:szCs w:val="21"/>
                    </w:rPr>
                  </w:pPr>
                  <w:r>
                    <w:rPr>
                      <w:rFonts w:hint="eastAsia"/>
                      <w:color w:val="auto"/>
                      <w:sz w:val="21"/>
                      <w:szCs w:val="21"/>
                    </w:rPr>
                    <w:t>厂区内无组织（</w:t>
                  </w:r>
                  <w:r>
                    <w:rPr>
                      <w:rFonts w:hint="eastAsia" w:ascii="宋体" w:hAnsi="宋体"/>
                      <w:color w:val="auto"/>
                      <w:sz w:val="21"/>
                      <w:szCs w:val="21"/>
                    </w:rPr>
                    <w:t>在厂房外设置监控点</w:t>
                  </w:r>
                  <w:r>
                    <w:rPr>
                      <w:rFonts w:hint="eastAsia"/>
                      <w:color w:val="auto"/>
                      <w:sz w:val="21"/>
                      <w:szCs w:val="21"/>
                    </w:rPr>
                    <w:t>）</w:t>
                  </w:r>
                </w:p>
              </w:tc>
              <w:tc>
                <w:tcPr>
                  <w:tcW w:w="2688" w:type="dxa"/>
                  <w:noWrap w:val="0"/>
                  <w:tcMar>
                    <w:top w:w="0" w:type="dxa"/>
                    <w:left w:w="28" w:type="dxa"/>
                    <w:bottom w:w="0" w:type="dxa"/>
                    <w:right w:w="28" w:type="dxa"/>
                  </w:tcMar>
                  <w:vAlign w:val="center"/>
                </w:tcPr>
                <w:p>
                  <w:pPr>
                    <w:snapToGrid w:val="0"/>
                    <w:jc w:val="center"/>
                    <w:rPr>
                      <w:color w:val="auto"/>
                      <w:sz w:val="21"/>
                      <w:szCs w:val="21"/>
                    </w:rPr>
                  </w:pPr>
                </w:p>
              </w:tc>
              <w:tc>
                <w:tcPr>
                  <w:tcW w:w="1278" w:type="dxa"/>
                  <w:noWrap w:val="0"/>
                  <w:tcMar>
                    <w:top w:w="0" w:type="dxa"/>
                    <w:left w:w="28" w:type="dxa"/>
                    <w:bottom w:w="0" w:type="dxa"/>
                    <w:right w:w="28" w:type="dxa"/>
                  </w:tcMar>
                  <w:vAlign w:val="center"/>
                </w:tcPr>
                <w:p>
                  <w:pPr>
                    <w:jc w:val="center"/>
                    <w:rPr>
                      <w:color w:val="auto"/>
                      <w:sz w:val="21"/>
                      <w:szCs w:val="21"/>
                    </w:rPr>
                  </w:pPr>
                  <w:r>
                    <w:rPr>
                      <w:rFonts w:hint="eastAsia"/>
                      <w:color w:val="auto"/>
                      <w:sz w:val="21"/>
                      <w:szCs w:val="21"/>
                    </w:rPr>
                    <w:t>手动监测</w:t>
                  </w:r>
                </w:p>
              </w:tc>
              <w:tc>
                <w:tcPr>
                  <w:tcW w:w="1278" w:type="dxa"/>
                  <w:noWrap w:val="0"/>
                  <w:tcMar>
                    <w:top w:w="0" w:type="dxa"/>
                    <w:left w:w="28" w:type="dxa"/>
                    <w:bottom w:w="0" w:type="dxa"/>
                    <w:right w:w="28" w:type="dxa"/>
                  </w:tcMar>
                  <w:vAlign w:val="center"/>
                </w:tcPr>
                <w:p>
                  <w:pPr>
                    <w:jc w:val="center"/>
                    <w:rPr>
                      <w:color w:val="auto"/>
                      <w:sz w:val="21"/>
                      <w:szCs w:val="21"/>
                    </w:rPr>
                  </w:pPr>
                  <w:r>
                    <w:rPr>
                      <w:color w:val="auto"/>
                      <w:sz w:val="21"/>
                      <w:szCs w:val="21"/>
                    </w:rPr>
                    <w:t>1次/年</w:t>
                  </w:r>
                </w:p>
              </w:tc>
            </w:tr>
          </w:tbl>
          <w:p>
            <w:pPr>
              <w:adjustRightInd w:val="0"/>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2、废水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建设项目用水主要为生活用水，来自市政自来水管网。</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生活用水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本项目职工的生活用水主要为卫生设施废水，按照国家《建筑给水排水设计规范》(GB50015-2003)修订(自2010年4月1日实施)，员工生活用水定额为</w:t>
            </w:r>
            <w:r>
              <w:rPr>
                <w:rFonts w:hint="default" w:ascii="Times New Roman" w:hAnsi="Times New Roman" w:eastAsia="宋体" w:cs="Times New Roman"/>
                <w:color w:val="auto"/>
                <w:sz w:val="21"/>
                <w:szCs w:val="21"/>
                <w:lang w:val="en-US" w:eastAsia="zh-CN"/>
              </w:rPr>
              <w:t>100</w:t>
            </w:r>
            <w:r>
              <w:rPr>
                <w:rFonts w:hint="default" w:ascii="Times New Roman" w:hAnsi="Times New Roman" w:eastAsia="宋体" w:cs="Times New Roman"/>
                <w:color w:val="auto"/>
                <w:sz w:val="21"/>
                <w:szCs w:val="21"/>
              </w:rPr>
              <w:t>L/人·班计，本项目职工人数</w:t>
            </w:r>
            <w:r>
              <w:rPr>
                <w:rFonts w:hint="eastAsia" w:cs="Times New Roman"/>
                <w:color w:val="auto"/>
                <w:sz w:val="21"/>
                <w:szCs w:val="21"/>
                <w:lang w:val="en-US" w:eastAsia="zh-CN"/>
              </w:rPr>
              <w:t>25</w:t>
            </w:r>
            <w:r>
              <w:rPr>
                <w:rFonts w:hint="default" w:ascii="Times New Roman" w:hAnsi="Times New Roman" w:eastAsia="宋体" w:cs="Times New Roman"/>
                <w:color w:val="auto"/>
                <w:sz w:val="21"/>
                <w:szCs w:val="21"/>
              </w:rPr>
              <w:t>人，工作时间300天，则员工生活用水量为</w:t>
            </w:r>
            <w:r>
              <w:rPr>
                <w:rFonts w:hint="eastAsia" w:cs="Times New Roman"/>
                <w:color w:val="auto"/>
                <w:sz w:val="21"/>
                <w:szCs w:val="21"/>
                <w:lang w:val="en-US" w:eastAsia="zh-CN"/>
              </w:rPr>
              <w:t>75</w:t>
            </w: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t/a，产污系数以0.8计，生活污水产生量约为</w:t>
            </w:r>
            <w:r>
              <w:rPr>
                <w:rFonts w:hint="eastAsia" w:cs="Times New Roman"/>
                <w:color w:val="auto"/>
                <w:sz w:val="21"/>
                <w:szCs w:val="21"/>
                <w:lang w:val="en-US" w:eastAsia="zh-CN"/>
              </w:rPr>
              <w:t>600</w:t>
            </w:r>
            <w:r>
              <w:rPr>
                <w:rFonts w:hint="default" w:ascii="Times New Roman" w:hAnsi="Times New Roman" w:eastAsia="宋体" w:cs="Times New Roman"/>
                <w:color w:val="auto"/>
                <w:sz w:val="21"/>
                <w:szCs w:val="21"/>
              </w:rPr>
              <w:t>t/a。生活污水</w:t>
            </w:r>
            <w:r>
              <w:rPr>
                <w:rFonts w:hint="default" w:ascii="Times New Roman" w:hAnsi="Times New Roman" w:eastAsia="宋体" w:cs="Times New Roman"/>
                <w:color w:val="auto"/>
                <w:sz w:val="21"/>
                <w:szCs w:val="21"/>
                <w:lang w:eastAsia="zh-CN"/>
              </w:rPr>
              <w:t>经</w:t>
            </w:r>
            <w:r>
              <w:rPr>
                <w:rFonts w:hint="default" w:ascii="Times New Roman" w:hAnsi="Times New Roman" w:eastAsia="宋体" w:cs="Times New Roman"/>
                <w:color w:val="auto"/>
                <w:sz w:val="21"/>
                <w:szCs w:val="21"/>
                <w:lang w:val="en-US" w:eastAsia="zh-CN"/>
              </w:rPr>
              <w:t>化粪池处理达接管标准后接管泰兴高新区工业污水处理厂深度处理</w:t>
            </w:r>
            <w:r>
              <w:rPr>
                <w:rFonts w:hint="default" w:ascii="Times New Roman" w:hAnsi="Times New Roman" w:eastAsia="宋体" w:cs="Times New Roman"/>
                <w:color w:val="auto"/>
                <w:kern w:val="0"/>
                <w:sz w:val="21"/>
                <w:szCs w:val="21"/>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本项目主要水污染物产生情况见下表。</w:t>
            </w:r>
          </w:p>
          <w:p>
            <w:pPr>
              <w:pStyle w:val="51"/>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表4</w:t>
            </w:r>
            <w:r>
              <w:rPr>
                <w:rFonts w:hint="default" w:ascii="Times New Roman" w:hAnsi="Times New Roman" w:cs="Times New Roman"/>
                <w:color w:val="auto"/>
                <w:sz w:val="21"/>
                <w:szCs w:val="21"/>
                <w:lang w:val="en-US" w:eastAsia="zh-CN"/>
              </w:rPr>
              <w:t>.2-1</w:t>
            </w:r>
            <w:r>
              <w:rPr>
                <w:rFonts w:hint="default" w:ascii="Times New Roman" w:hAnsi="Times New Roman" w:cs="Times New Roman"/>
                <w:color w:val="auto"/>
                <w:sz w:val="21"/>
                <w:szCs w:val="21"/>
              </w:rPr>
              <w:t xml:space="preserve">  项目废水产生情况表</w:t>
            </w:r>
          </w:p>
          <w:tbl>
            <w:tblPr>
              <w:tblStyle w:val="29"/>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658"/>
              <w:gridCol w:w="840"/>
              <w:gridCol w:w="857"/>
              <w:gridCol w:w="745"/>
              <w:gridCol w:w="792"/>
              <w:gridCol w:w="456"/>
              <w:gridCol w:w="746"/>
              <w:gridCol w:w="696"/>
              <w:gridCol w:w="802"/>
              <w:gridCol w:w="163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5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废水名称</w:t>
                  </w:r>
                </w:p>
              </w:tc>
              <w:tc>
                <w:tcPr>
                  <w:tcW w:w="84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废水量</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/a</w:t>
                  </w:r>
                </w:p>
              </w:tc>
              <w:tc>
                <w:tcPr>
                  <w:tcW w:w="85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w:t>
                  </w:r>
                </w:p>
              </w:tc>
              <w:tc>
                <w:tcPr>
                  <w:tcW w:w="153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污染物产生量</w:t>
                  </w:r>
                </w:p>
              </w:tc>
              <w:tc>
                <w:tcPr>
                  <w:tcW w:w="45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治理措施</w:t>
                  </w:r>
                </w:p>
              </w:tc>
              <w:tc>
                <w:tcPr>
                  <w:tcW w:w="2244"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污染物排放量</w:t>
                  </w:r>
                </w:p>
              </w:tc>
              <w:tc>
                <w:tcPr>
                  <w:tcW w:w="163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排放去向</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5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p>
              </w:tc>
              <w:tc>
                <w:tcPr>
                  <w:tcW w:w="84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p>
              </w:tc>
              <w:tc>
                <w:tcPr>
                  <w:tcW w:w="85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p>
              </w:tc>
              <w:tc>
                <w:tcPr>
                  <w:tcW w:w="7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浓度</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mg/L</w:t>
                  </w:r>
                </w:p>
              </w:tc>
              <w:tc>
                <w:tcPr>
                  <w:tcW w:w="7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产生量</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t/a</w:t>
                  </w:r>
                </w:p>
              </w:tc>
              <w:tc>
                <w:tcPr>
                  <w:tcW w:w="45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p>
              </w:tc>
              <w:tc>
                <w:tcPr>
                  <w:tcW w:w="7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w:t>
                  </w:r>
                </w:p>
              </w:tc>
              <w:tc>
                <w:tcPr>
                  <w:tcW w:w="6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浓度</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mg/L</w:t>
                  </w:r>
                </w:p>
              </w:tc>
              <w:tc>
                <w:tcPr>
                  <w:tcW w:w="80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接管量</w:t>
                  </w:r>
                  <w:r>
                    <w:rPr>
                      <w:rFonts w:hint="default" w:ascii="Times New Roman" w:hAnsi="Times New Roman" w:cs="Times New Roman"/>
                      <w:color w:val="auto"/>
                      <w:sz w:val="21"/>
                      <w:szCs w:val="21"/>
                    </w:rPr>
                    <w:t xml:space="preserve"> t/a</w:t>
                  </w:r>
                </w:p>
              </w:tc>
              <w:tc>
                <w:tcPr>
                  <w:tcW w:w="163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5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生活污水</w:t>
                  </w:r>
                </w:p>
              </w:tc>
              <w:tc>
                <w:tcPr>
                  <w:tcW w:w="84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600</w:t>
                  </w:r>
                </w:p>
              </w:tc>
              <w:tc>
                <w:tcPr>
                  <w:tcW w:w="85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pH</w:t>
                  </w:r>
                </w:p>
              </w:tc>
              <w:tc>
                <w:tcPr>
                  <w:tcW w:w="7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6-9</w:t>
                  </w:r>
                </w:p>
              </w:tc>
              <w:tc>
                <w:tcPr>
                  <w:tcW w:w="7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w:t>
                  </w:r>
                </w:p>
              </w:tc>
              <w:tc>
                <w:tcPr>
                  <w:tcW w:w="45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化粪池</w:t>
                  </w:r>
                </w:p>
              </w:tc>
              <w:tc>
                <w:tcPr>
                  <w:tcW w:w="7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pH</w:t>
                  </w:r>
                </w:p>
              </w:tc>
              <w:tc>
                <w:tcPr>
                  <w:tcW w:w="6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6-9</w:t>
                  </w:r>
                </w:p>
              </w:tc>
              <w:tc>
                <w:tcPr>
                  <w:tcW w:w="80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w:t>
                  </w:r>
                </w:p>
              </w:tc>
              <w:tc>
                <w:tcPr>
                  <w:tcW w:w="163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泰兴高新区工业污水处理厂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5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p>
              </w:tc>
              <w:tc>
                <w:tcPr>
                  <w:tcW w:w="84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p>
              </w:tc>
              <w:tc>
                <w:tcPr>
                  <w:tcW w:w="85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COD</w:t>
                  </w:r>
                </w:p>
              </w:tc>
              <w:tc>
                <w:tcPr>
                  <w:tcW w:w="7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00</w:t>
                  </w:r>
                </w:p>
              </w:tc>
              <w:tc>
                <w:tcPr>
                  <w:tcW w:w="7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18</w:t>
                  </w:r>
                </w:p>
              </w:tc>
              <w:tc>
                <w:tcPr>
                  <w:tcW w:w="45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p>
              </w:tc>
              <w:tc>
                <w:tcPr>
                  <w:tcW w:w="7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COD</w:t>
                  </w:r>
                </w:p>
              </w:tc>
              <w:tc>
                <w:tcPr>
                  <w:tcW w:w="6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250</w:t>
                  </w:r>
                </w:p>
              </w:tc>
              <w:tc>
                <w:tcPr>
                  <w:tcW w:w="80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15</w:t>
                  </w:r>
                </w:p>
              </w:tc>
              <w:tc>
                <w:tcPr>
                  <w:tcW w:w="163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5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p>
              </w:tc>
              <w:tc>
                <w:tcPr>
                  <w:tcW w:w="84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p>
              </w:tc>
              <w:tc>
                <w:tcPr>
                  <w:tcW w:w="85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SS</w:t>
                  </w:r>
                </w:p>
              </w:tc>
              <w:tc>
                <w:tcPr>
                  <w:tcW w:w="7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120</w:t>
                  </w:r>
                </w:p>
              </w:tc>
              <w:tc>
                <w:tcPr>
                  <w:tcW w:w="7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072</w:t>
                  </w:r>
                </w:p>
              </w:tc>
              <w:tc>
                <w:tcPr>
                  <w:tcW w:w="45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p>
              </w:tc>
              <w:tc>
                <w:tcPr>
                  <w:tcW w:w="7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SS</w:t>
                  </w:r>
                </w:p>
              </w:tc>
              <w:tc>
                <w:tcPr>
                  <w:tcW w:w="6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w:t>
                  </w:r>
                </w:p>
              </w:tc>
              <w:tc>
                <w:tcPr>
                  <w:tcW w:w="80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054</w:t>
                  </w:r>
                </w:p>
              </w:tc>
              <w:tc>
                <w:tcPr>
                  <w:tcW w:w="163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5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p>
              </w:tc>
              <w:tc>
                <w:tcPr>
                  <w:tcW w:w="84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p>
              </w:tc>
              <w:tc>
                <w:tcPr>
                  <w:tcW w:w="85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p>
              </w:tc>
              <w:tc>
                <w:tcPr>
                  <w:tcW w:w="7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c>
                <w:tcPr>
                  <w:tcW w:w="7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w:t>
                  </w:r>
                  <w:r>
                    <w:rPr>
                      <w:rFonts w:hint="eastAsia" w:cs="Times New Roman"/>
                      <w:color w:val="auto"/>
                      <w:sz w:val="21"/>
                      <w:szCs w:val="21"/>
                      <w:lang w:val="en-US" w:eastAsia="zh-CN"/>
                    </w:rPr>
                    <w:t>12</w:t>
                  </w:r>
                </w:p>
              </w:tc>
              <w:tc>
                <w:tcPr>
                  <w:tcW w:w="45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p>
              </w:tc>
              <w:tc>
                <w:tcPr>
                  <w:tcW w:w="7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p>
              </w:tc>
              <w:tc>
                <w:tcPr>
                  <w:tcW w:w="6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c>
                <w:tcPr>
                  <w:tcW w:w="80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w:t>
                  </w:r>
                  <w:r>
                    <w:rPr>
                      <w:rFonts w:hint="eastAsia" w:cs="Times New Roman"/>
                      <w:color w:val="auto"/>
                      <w:sz w:val="21"/>
                      <w:szCs w:val="21"/>
                      <w:lang w:val="en-US" w:eastAsia="zh-CN"/>
                    </w:rPr>
                    <w:t>12</w:t>
                  </w:r>
                </w:p>
              </w:tc>
              <w:tc>
                <w:tcPr>
                  <w:tcW w:w="163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5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p>
              </w:tc>
              <w:tc>
                <w:tcPr>
                  <w:tcW w:w="84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p>
              </w:tc>
              <w:tc>
                <w:tcPr>
                  <w:tcW w:w="85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TP</w:t>
                  </w:r>
                </w:p>
              </w:tc>
              <w:tc>
                <w:tcPr>
                  <w:tcW w:w="7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7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w:t>
                  </w:r>
                  <w:r>
                    <w:rPr>
                      <w:rFonts w:hint="eastAsia" w:cs="Times New Roman"/>
                      <w:color w:val="auto"/>
                      <w:sz w:val="21"/>
                      <w:szCs w:val="21"/>
                      <w:lang w:val="en-US" w:eastAsia="zh-CN"/>
                    </w:rPr>
                    <w:t>024</w:t>
                  </w:r>
                </w:p>
              </w:tc>
              <w:tc>
                <w:tcPr>
                  <w:tcW w:w="45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p>
              </w:tc>
              <w:tc>
                <w:tcPr>
                  <w:tcW w:w="7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TP</w:t>
                  </w:r>
                </w:p>
              </w:tc>
              <w:tc>
                <w:tcPr>
                  <w:tcW w:w="6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80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w:t>
                  </w:r>
                  <w:r>
                    <w:rPr>
                      <w:rFonts w:hint="eastAsia"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2</w:t>
                  </w:r>
                </w:p>
              </w:tc>
              <w:tc>
                <w:tcPr>
                  <w:tcW w:w="163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p>
              </w:tc>
            </w:tr>
          </w:tbl>
          <w:p>
            <w:pPr>
              <w:adjustRightInd w:val="0"/>
              <w:snapToGrid w:val="0"/>
              <w:ind w:firstLine="422" w:firstLineChars="200"/>
              <w:jc w:val="center"/>
              <w:rPr>
                <w:rFonts w:hint="default" w:ascii="Times New Roman" w:hAnsi="Times New Roman" w:eastAsia="宋体" w:cs="Times New Roman"/>
                <w:b/>
                <w:bCs/>
                <w:color w:val="auto"/>
                <w:sz w:val="21"/>
                <w:szCs w:val="21"/>
              </w:rPr>
            </w:pPr>
          </w:p>
          <w:p>
            <w:pPr>
              <w:adjustRightInd w:val="0"/>
              <w:snapToGrid w:val="0"/>
              <w:ind w:firstLine="422" w:firstLineChars="200"/>
              <w:jc w:val="center"/>
              <w:rPr>
                <w:rFonts w:hint="default" w:ascii="Times New Roman" w:hAnsi="Times New Roman" w:eastAsia="宋体" w:cs="Times New Roman"/>
                <w:b/>
                <w:bCs/>
                <w:color w:val="auto"/>
                <w:sz w:val="21"/>
                <w:szCs w:val="21"/>
              </w:rPr>
            </w:pPr>
          </w:p>
          <w:p>
            <w:pPr>
              <w:pStyle w:val="2"/>
              <w:rPr>
                <w:rFonts w:hint="default" w:ascii="Times New Roman" w:hAnsi="Times New Roman" w:eastAsia="宋体" w:cs="Times New Roman"/>
                <w:b/>
                <w:bCs/>
                <w:color w:val="auto"/>
                <w:sz w:val="21"/>
                <w:szCs w:val="21"/>
              </w:rPr>
            </w:pPr>
          </w:p>
          <w:p>
            <w:pPr>
              <w:pStyle w:val="2"/>
              <w:rPr>
                <w:rFonts w:hint="default"/>
              </w:rPr>
            </w:pPr>
          </w:p>
          <w:p>
            <w:pPr>
              <w:adjustRightInd w:val="0"/>
              <w:snapToGrid w:val="0"/>
              <w:ind w:firstLine="422" w:firstLineChars="200"/>
              <w:jc w:val="center"/>
              <w:rPr>
                <w:rFonts w:hint="default" w:ascii="Times New Roman" w:hAnsi="Times New Roman" w:eastAsia="宋体" w:cs="Times New Roman"/>
                <w:b/>
                <w:bCs/>
                <w:color w:val="auto"/>
                <w:sz w:val="21"/>
                <w:szCs w:val="21"/>
              </w:rPr>
            </w:pPr>
          </w:p>
          <w:p>
            <w:pPr>
              <w:adjustRightInd w:val="0"/>
              <w:snapToGrid w:val="0"/>
              <w:ind w:firstLine="422" w:firstLineChars="200"/>
              <w:jc w:val="center"/>
              <w:rPr>
                <w:rFonts w:hint="default" w:ascii="Times New Roman" w:hAnsi="Times New Roman" w:eastAsia="宋体" w:cs="Times New Roman"/>
                <w:b/>
                <w:bCs/>
                <w:color w:val="auto"/>
                <w:sz w:val="21"/>
                <w:szCs w:val="21"/>
              </w:rPr>
            </w:pPr>
          </w:p>
          <w:p>
            <w:pPr>
              <w:adjustRightInd w:val="0"/>
              <w:snapToGrid w:val="0"/>
              <w:ind w:firstLine="422" w:firstLineChars="20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default" w:ascii="Times New Roman" w:hAnsi="Times New Roman" w:eastAsia="宋体" w:cs="Times New Roman"/>
                <w:b/>
                <w:bCs/>
                <w:color w:val="auto"/>
                <w:sz w:val="21"/>
                <w:szCs w:val="21"/>
                <w:lang w:val="en-US" w:eastAsia="zh-CN"/>
              </w:rPr>
              <w:t xml:space="preserve">4.2-2 </w:t>
            </w:r>
            <w:r>
              <w:rPr>
                <w:rFonts w:hint="default" w:ascii="Times New Roman" w:hAnsi="Times New Roman" w:eastAsia="宋体" w:cs="Times New Roman"/>
                <w:b/>
                <w:bCs/>
                <w:color w:val="auto"/>
                <w:sz w:val="21"/>
                <w:szCs w:val="21"/>
              </w:rPr>
              <w:tab/>
            </w:r>
            <w:r>
              <w:rPr>
                <w:rFonts w:hint="default" w:ascii="Times New Roman" w:hAnsi="Times New Roman" w:eastAsia="宋体" w:cs="Times New Roman"/>
                <w:b/>
                <w:bCs/>
                <w:color w:val="auto"/>
                <w:sz w:val="21"/>
                <w:szCs w:val="21"/>
              </w:rPr>
              <w:t>废水污染物产生-排放量一览表</w:t>
            </w:r>
          </w:p>
          <w:tbl>
            <w:tblPr>
              <w:tblStyle w:val="29"/>
              <w:tblW w:w="8301"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342"/>
              <w:gridCol w:w="1363"/>
              <w:gridCol w:w="1296"/>
              <w:gridCol w:w="1356"/>
              <w:gridCol w:w="1476"/>
              <w:gridCol w:w="146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342" w:type="dxa"/>
                  <w:vMerge w:val="restar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ind w:left="165"/>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污染物名称</w:t>
                  </w:r>
                </w:p>
              </w:tc>
              <w:tc>
                <w:tcPr>
                  <w:tcW w:w="1363" w:type="dxa"/>
                  <w:vMerge w:val="restar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before="27"/>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产生量（</w:t>
                  </w:r>
                  <w:r>
                    <w:rPr>
                      <w:rFonts w:hint="default" w:ascii="Times New Roman" w:hAnsi="Times New Roman" w:eastAsia="Times New Roman" w:cs="Times New Roman"/>
                      <w:color w:val="auto"/>
                      <w:sz w:val="21"/>
                      <w:szCs w:val="21"/>
                    </w:rPr>
                    <w:t>t/a</w:t>
                  </w:r>
                  <w:r>
                    <w:rPr>
                      <w:rFonts w:hint="default" w:ascii="Times New Roman" w:hAnsi="Times New Roman" w:cs="Times New Roman"/>
                      <w:color w:val="auto"/>
                      <w:sz w:val="21"/>
                      <w:szCs w:val="21"/>
                    </w:rPr>
                    <w:t>）</w:t>
                  </w:r>
                </w:p>
              </w:tc>
              <w:tc>
                <w:tcPr>
                  <w:tcW w:w="1296" w:type="dxa"/>
                  <w:vMerge w:val="restar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before="27"/>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削减量（</w:t>
                  </w:r>
                  <w:r>
                    <w:rPr>
                      <w:rFonts w:hint="default" w:ascii="Times New Roman" w:hAnsi="Times New Roman" w:eastAsia="Times New Roman" w:cs="Times New Roman"/>
                      <w:color w:val="auto"/>
                      <w:sz w:val="21"/>
                      <w:szCs w:val="21"/>
                    </w:rPr>
                    <w:t>t/a</w:t>
                  </w:r>
                  <w:r>
                    <w:rPr>
                      <w:rFonts w:hint="default" w:ascii="Times New Roman" w:hAnsi="Times New Roman" w:cs="Times New Roman"/>
                      <w:color w:val="auto"/>
                      <w:sz w:val="21"/>
                      <w:szCs w:val="21"/>
                    </w:rPr>
                    <w:t>）</w:t>
                  </w:r>
                </w:p>
              </w:tc>
              <w:tc>
                <w:tcPr>
                  <w:tcW w:w="2832" w:type="dxa"/>
                  <w:gridSpan w:val="2"/>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before="27"/>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排放</w:t>
                  </w:r>
                  <w:r>
                    <w:rPr>
                      <w:rFonts w:hint="default" w:ascii="Times New Roman" w:hAnsi="Times New Roman" w:eastAsia="宋体" w:cs="Times New Roman"/>
                      <w:color w:val="auto"/>
                      <w:sz w:val="21"/>
                      <w:szCs w:val="21"/>
                      <w:lang w:val="en-US" w:eastAsia="zh-CN"/>
                    </w:rPr>
                    <w:t>情况</w:t>
                  </w:r>
                  <w:r>
                    <w:rPr>
                      <w:rFonts w:hint="default" w:ascii="Times New Roman" w:hAnsi="Times New Roman" w:eastAsia="宋体" w:cs="Times New Roman"/>
                      <w:color w:val="auto"/>
                      <w:sz w:val="21"/>
                      <w:szCs w:val="21"/>
                    </w:rPr>
                    <w:t>（t/a）</w:t>
                  </w:r>
                </w:p>
              </w:tc>
              <w:tc>
                <w:tcPr>
                  <w:tcW w:w="1468" w:type="dxa"/>
                  <w:vMerge w:val="restar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before="27"/>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接管标准</w:t>
                  </w:r>
                  <w:r>
                    <w:rPr>
                      <w:rFonts w:hint="default" w:ascii="Times New Roman" w:hAnsi="Times New Roman" w:cs="Times New Roman"/>
                      <w:color w:val="auto"/>
                      <w:sz w:val="21"/>
                      <w:szCs w:val="21"/>
                    </w:rPr>
                    <w:t>（</w:t>
                  </w:r>
                  <w:r>
                    <w:rPr>
                      <w:rFonts w:hint="default" w:ascii="Times New Roman" w:hAnsi="Times New Roman" w:eastAsia="Times New Roman" w:cs="Times New Roman"/>
                      <w:color w:val="auto"/>
                      <w:sz w:val="21"/>
                      <w:szCs w:val="21"/>
                    </w:rPr>
                    <w:t>mg/L</w:t>
                  </w:r>
                  <w:r>
                    <w:rPr>
                      <w:rFonts w:hint="default" w:ascii="Times New Roman" w:hAnsi="Times New Roman" w:cs="Times New Roman"/>
                      <w:color w:val="auto"/>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34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p>
              </w:tc>
              <w:tc>
                <w:tcPr>
                  <w:tcW w:w="136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p>
              </w:tc>
              <w:tc>
                <w:tcPr>
                  <w:tcW w:w="129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p>
              </w:tc>
              <w:tc>
                <w:tcPr>
                  <w:tcW w:w="1356" w:type="dxa"/>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before="22"/>
                    <w:ind w:left="96" w:leftChars="0" w:right="73" w:rightChars="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sz w:val="21"/>
                      <w:szCs w:val="21"/>
                    </w:rPr>
                    <w:t>接管量</w:t>
                  </w:r>
                </w:p>
              </w:tc>
              <w:tc>
                <w:tcPr>
                  <w:tcW w:w="1476" w:type="dxa"/>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before="34"/>
                    <w:ind w:left="96" w:leftChars="0" w:right="71"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最终排放量</w:t>
                  </w:r>
                </w:p>
              </w:tc>
              <w:tc>
                <w:tcPr>
                  <w:tcW w:w="146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342" w:type="dxa"/>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before="22"/>
                    <w:ind w:left="252" w:right="202"/>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废水量</w:t>
                  </w:r>
                </w:p>
              </w:tc>
              <w:tc>
                <w:tcPr>
                  <w:tcW w:w="1363"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4"/>
                    <w:ind w:left="96" w:right="67"/>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600</w:t>
                  </w:r>
                </w:p>
              </w:tc>
              <w:tc>
                <w:tcPr>
                  <w:tcW w:w="129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22"/>
                    <w:ind w:left="96" w:leftChars="0" w:right="73" w:rightChars="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0</w:t>
                  </w:r>
                </w:p>
              </w:tc>
              <w:tc>
                <w:tcPr>
                  <w:tcW w:w="135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22"/>
                    <w:ind w:left="96" w:leftChars="0" w:right="73" w:right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600</w:t>
                  </w:r>
                </w:p>
              </w:tc>
              <w:tc>
                <w:tcPr>
                  <w:tcW w:w="147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22"/>
                    <w:ind w:left="96" w:leftChars="0" w:right="73" w:rightChars="0"/>
                    <w:jc w:val="center"/>
                    <w:textAlignment w:val="auto"/>
                    <w:rPr>
                      <w:rFonts w:hint="default" w:ascii="Times New Roman" w:hAnsi="Times New Roman" w:eastAsia="宋体" w:cs="Times New Roman"/>
                      <w:color w:val="0000FF"/>
                      <w:sz w:val="21"/>
                      <w:szCs w:val="21"/>
                      <w:lang w:val="en-US" w:eastAsia="zh-CN"/>
                    </w:rPr>
                  </w:pPr>
                  <w:r>
                    <w:rPr>
                      <w:rFonts w:hint="eastAsia" w:cs="Times New Roman"/>
                      <w:color w:val="auto"/>
                      <w:sz w:val="21"/>
                      <w:szCs w:val="21"/>
                      <w:lang w:val="en-US" w:eastAsia="zh-CN"/>
                    </w:rPr>
                    <w:t>600</w:t>
                  </w:r>
                </w:p>
              </w:tc>
              <w:tc>
                <w:tcPr>
                  <w:tcW w:w="1468" w:type="dxa"/>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before="34"/>
                    <w:ind w:left="96" w:right="71"/>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3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COD</w:t>
                  </w:r>
                </w:p>
              </w:tc>
              <w:tc>
                <w:tcPr>
                  <w:tcW w:w="13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18</w:t>
                  </w:r>
                </w:p>
              </w:tc>
              <w:tc>
                <w:tcPr>
                  <w:tcW w:w="1296" w:type="dxa"/>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before="22"/>
                    <w:ind w:left="96" w:leftChars="0" w:right="73"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r>
                    <w:rPr>
                      <w:rFonts w:hint="eastAsia" w:ascii="Times New Roman" w:hAnsi="Times New Roman" w:cs="Times New Roman"/>
                      <w:color w:val="auto"/>
                      <w:sz w:val="21"/>
                      <w:szCs w:val="21"/>
                      <w:lang w:val="en-US" w:eastAsia="zh-CN"/>
                    </w:rPr>
                    <w:t>03</w:t>
                  </w:r>
                </w:p>
              </w:tc>
              <w:tc>
                <w:tcPr>
                  <w:tcW w:w="13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15</w:t>
                  </w:r>
                </w:p>
              </w:tc>
              <w:tc>
                <w:tcPr>
                  <w:tcW w:w="1476" w:type="dxa"/>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before="22"/>
                    <w:ind w:left="96" w:leftChars="0" w:right="73"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r>
                    <w:rPr>
                      <w:rFonts w:hint="eastAsia" w:ascii="Times New Roman" w:hAnsi="Times New Roman" w:cs="Times New Roman"/>
                      <w:color w:val="auto"/>
                      <w:sz w:val="21"/>
                      <w:szCs w:val="21"/>
                      <w:lang w:val="en-US" w:eastAsia="zh-CN"/>
                    </w:rPr>
                    <w:t>03</w:t>
                  </w:r>
                </w:p>
              </w:tc>
              <w:tc>
                <w:tcPr>
                  <w:tcW w:w="1468" w:type="dxa"/>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before="34"/>
                    <w:ind w:left="96" w:right="71"/>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3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SS</w:t>
                  </w:r>
                </w:p>
              </w:tc>
              <w:tc>
                <w:tcPr>
                  <w:tcW w:w="13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072</w:t>
                  </w:r>
                </w:p>
              </w:tc>
              <w:tc>
                <w:tcPr>
                  <w:tcW w:w="1296" w:type="dxa"/>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before="22"/>
                    <w:ind w:left="96" w:leftChars="0" w:right="73"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w:t>
                  </w:r>
                  <w:r>
                    <w:rPr>
                      <w:rFonts w:hint="eastAsia" w:ascii="Times New Roman" w:hAnsi="Times New Roman" w:cs="Times New Roman"/>
                      <w:color w:val="auto"/>
                      <w:sz w:val="21"/>
                      <w:szCs w:val="21"/>
                      <w:lang w:val="en-US" w:eastAsia="zh-CN"/>
                    </w:rPr>
                    <w:t>18</w:t>
                  </w:r>
                </w:p>
              </w:tc>
              <w:tc>
                <w:tcPr>
                  <w:tcW w:w="13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054</w:t>
                  </w:r>
                </w:p>
              </w:tc>
              <w:tc>
                <w:tcPr>
                  <w:tcW w:w="1476" w:type="dxa"/>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before="22"/>
                    <w:ind w:left="96" w:leftChars="0" w:right="73"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r>
                    <w:rPr>
                      <w:rFonts w:hint="eastAsia" w:ascii="Times New Roman" w:hAnsi="Times New Roman" w:cs="Times New Roman"/>
                      <w:color w:val="auto"/>
                      <w:sz w:val="21"/>
                      <w:szCs w:val="21"/>
                      <w:lang w:val="en-US" w:eastAsia="zh-CN"/>
                    </w:rPr>
                    <w:t>006</w:t>
                  </w:r>
                </w:p>
              </w:tc>
              <w:tc>
                <w:tcPr>
                  <w:tcW w:w="1468" w:type="dxa"/>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before="34"/>
                    <w:ind w:left="96" w:right="71"/>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3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p>
              </w:tc>
              <w:tc>
                <w:tcPr>
                  <w:tcW w:w="13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z w:val="21"/>
                      <w:szCs w:val="21"/>
                      <w:lang w:val="en-US" w:eastAsia="zh-CN"/>
                    </w:rPr>
                    <w:t>0.0</w:t>
                  </w:r>
                  <w:r>
                    <w:rPr>
                      <w:rFonts w:hint="eastAsia" w:cs="Times New Roman"/>
                      <w:color w:val="auto"/>
                      <w:sz w:val="21"/>
                      <w:szCs w:val="21"/>
                      <w:lang w:val="en-US" w:eastAsia="zh-CN"/>
                    </w:rPr>
                    <w:t>12</w:t>
                  </w:r>
                </w:p>
              </w:tc>
              <w:tc>
                <w:tcPr>
                  <w:tcW w:w="1296" w:type="dxa"/>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before="22"/>
                    <w:ind w:left="96" w:leftChars="0" w:right="73"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13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w:t>
                  </w:r>
                  <w:r>
                    <w:rPr>
                      <w:rFonts w:hint="eastAsia" w:cs="Times New Roman"/>
                      <w:color w:val="auto"/>
                      <w:sz w:val="21"/>
                      <w:szCs w:val="21"/>
                      <w:lang w:val="en-US" w:eastAsia="zh-CN"/>
                    </w:rPr>
                    <w:t>12</w:t>
                  </w:r>
                </w:p>
              </w:tc>
              <w:tc>
                <w:tcPr>
                  <w:tcW w:w="1476" w:type="dxa"/>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before="22"/>
                    <w:ind w:left="96" w:leftChars="0" w:right="73"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w:t>
                  </w:r>
                  <w:r>
                    <w:rPr>
                      <w:rFonts w:hint="eastAsia" w:ascii="Times New Roman" w:hAnsi="Times New Roman" w:cs="Times New Roman"/>
                      <w:color w:val="auto"/>
                      <w:sz w:val="21"/>
                      <w:szCs w:val="21"/>
                      <w:lang w:val="en-US" w:eastAsia="zh-CN"/>
                    </w:rPr>
                    <w:t>03</w:t>
                  </w:r>
                </w:p>
              </w:tc>
              <w:tc>
                <w:tcPr>
                  <w:tcW w:w="1468" w:type="dxa"/>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before="34"/>
                    <w:ind w:left="96" w:right="71"/>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3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TP</w:t>
                  </w:r>
                </w:p>
              </w:tc>
              <w:tc>
                <w:tcPr>
                  <w:tcW w:w="13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z w:val="21"/>
                      <w:szCs w:val="21"/>
                      <w:lang w:val="en-US" w:eastAsia="zh-CN"/>
                    </w:rPr>
                    <w:t>0.0</w:t>
                  </w:r>
                  <w:r>
                    <w:rPr>
                      <w:rFonts w:hint="eastAsia" w:cs="Times New Roman"/>
                      <w:color w:val="auto"/>
                      <w:sz w:val="21"/>
                      <w:szCs w:val="21"/>
                      <w:lang w:val="en-US" w:eastAsia="zh-CN"/>
                    </w:rPr>
                    <w:t>024</w:t>
                  </w:r>
                </w:p>
              </w:tc>
              <w:tc>
                <w:tcPr>
                  <w:tcW w:w="1296" w:type="dxa"/>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before="22"/>
                    <w:ind w:left="96" w:leftChars="0" w:right="73"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w:t>
                  </w:r>
                  <w:r>
                    <w:rPr>
                      <w:rFonts w:hint="eastAsia" w:ascii="Times New Roman" w:hAnsi="Times New Roman" w:cs="Times New Roman"/>
                      <w:color w:val="auto"/>
                      <w:sz w:val="21"/>
                      <w:szCs w:val="21"/>
                      <w:lang w:val="en-US" w:eastAsia="zh-CN"/>
                    </w:rPr>
                    <w:t>12</w:t>
                  </w:r>
                </w:p>
              </w:tc>
              <w:tc>
                <w:tcPr>
                  <w:tcW w:w="13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w:t>
                  </w:r>
                  <w:r>
                    <w:rPr>
                      <w:rFonts w:hint="eastAsia"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2</w:t>
                  </w:r>
                </w:p>
              </w:tc>
              <w:tc>
                <w:tcPr>
                  <w:tcW w:w="1476" w:type="dxa"/>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before="22"/>
                    <w:ind w:left="96" w:leftChars="0" w:right="73"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w:t>
                  </w:r>
                  <w:r>
                    <w:rPr>
                      <w:rFonts w:hint="eastAsia" w:ascii="Times New Roman" w:hAnsi="Times New Roman" w:cs="Times New Roman"/>
                      <w:color w:val="auto"/>
                      <w:sz w:val="21"/>
                      <w:szCs w:val="21"/>
                      <w:lang w:val="en-US" w:eastAsia="zh-CN"/>
                    </w:rPr>
                    <w:t>03</w:t>
                  </w:r>
                </w:p>
              </w:tc>
              <w:tc>
                <w:tcPr>
                  <w:tcW w:w="1468" w:type="dxa"/>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before="34"/>
                    <w:ind w:left="96" w:right="71"/>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w:t>
                  </w:r>
                </w:p>
              </w:tc>
            </w:tr>
          </w:tbl>
          <w:p>
            <w:pPr>
              <w:pStyle w:val="51"/>
              <w:spacing w:line="240" w:lineRule="auto"/>
              <w:rPr>
                <w:rFonts w:hint="default" w:ascii="Times New Roman" w:hAnsi="Times New Roman" w:cs="Times New Roman"/>
                <w:color w:val="auto"/>
                <w:sz w:val="21"/>
                <w:szCs w:val="21"/>
              </w:rPr>
            </w:pPr>
          </w:p>
          <w:p>
            <w:pPr>
              <w:pStyle w:val="52"/>
              <w:numPr>
                <w:ilvl w:val="0"/>
                <w:numId w:val="0"/>
              </w:numPr>
              <w:rPr>
                <w:rFonts w:hint="default" w:ascii="Times New Roman" w:hAnsi="Times New Roman" w:eastAsia="宋体" w:cs="Times New Roman"/>
                <w:b/>
                <w:bCs/>
                <w:snapToGrid/>
                <w:color w:val="auto"/>
                <w:kern w:val="2"/>
                <w:sz w:val="21"/>
                <w:szCs w:val="21"/>
                <w:lang w:val="en-US" w:eastAsia="zh-CN" w:bidi="ar-SA"/>
              </w:rPr>
            </w:pPr>
            <w:r>
              <w:rPr>
                <w:rFonts w:hint="default" w:ascii="Times New Roman" w:hAnsi="Times New Roman" w:eastAsia="宋体" w:cs="Times New Roman"/>
                <w:b/>
                <w:bCs/>
                <w:snapToGrid/>
                <w:color w:val="auto"/>
                <w:kern w:val="2"/>
                <w:sz w:val="21"/>
                <w:szCs w:val="21"/>
                <w:lang w:val="en-US" w:eastAsia="zh-CN" w:bidi="ar-SA"/>
              </w:rPr>
              <w:t>（2）防治措施</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auto"/>
              <w:rPr>
                <w:rFonts w:hint="default" w:ascii="Times New Roman" w:hAnsi="Times New Roman" w:cs="Times New Roman"/>
                <w:color w:val="auto"/>
              </w:rPr>
            </w:pPr>
            <w:r>
              <w:rPr>
                <w:rFonts w:hint="default" w:ascii="Times New Roman" w:hAnsi="Times New Roman" w:eastAsia="宋体" w:cs="Times New Roman"/>
                <w:color w:val="auto"/>
                <w:szCs w:val="21"/>
              </w:rPr>
              <w:t>建设项目实行雨污分流、清污分流。项目厂区雨水经雨水管网收集后排入</w:t>
            </w:r>
            <w:r>
              <w:rPr>
                <w:rFonts w:hint="default" w:ascii="Times New Roman" w:hAnsi="Times New Roman" w:eastAsia="宋体" w:cs="Times New Roman"/>
                <w:color w:val="auto"/>
                <w:szCs w:val="21"/>
                <w:lang w:val="en-US" w:eastAsia="zh-CN"/>
              </w:rPr>
              <w:t>园区</w:t>
            </w:r>
            <w:r>
              <w:rPr>
                <w:rFonts w:hint="default" w:ascii="Times New Roman" w:hAnsi="Times New Roman" w:eastAsia="宋体" w:cs="Times New Roman"/>
                <w:color w:val="auto"/>
                <w:szCs w:val="21"/>
              </w:rPr>
              <w:t>雨水管网；生活污水</w:t>
            </w:r>
            <w:r>
              <w:rPr>
                <w:rFonts w:hint="eastAsia" w:cs="Times New Roman"/>
                <w:color w:val="auto"/>
                <w:szCs w:val="21"/>
                <w:lang w:val="en-US" w:eastAsia="zh-CN"/>
              </w:rPr>
              <w:t>600</w:t>
            </w:r>
            <w:r>
              <w:rPr>
                <w:rFonts w:hint="default" w:ascii="Times New Roman" w:hAnsi="Times New Roman" w:eastAsia="宋体" w:cs="Times New Roman"/>
                <w:color w:val="auto"/>
                <w:szCs w:val="21"/>
              </w:rPr>
              <w:t>t/a经厂内化粪池预处理达到</w:t>
            </w:r>
            <w:r>
              <w:rPr>
                <w:rFonts w:hint="default" w:ascii="Times New Roman" w:hAnsi="Times New Roman" w:eastAsia="宋体" w:cs="Times New Roman"/>
                <w:color w:val="auto"/>
                <w:szCs w:val="21"/>
                <w:lang w:val="en-US" w:eastAsia="zh-CN"/>
              </w:rPr>
              <w:t>接管标准</w:t>
            </w:r>
            <w:r>
              <w:rPr>
                <w:rFonts w:hint="default" w:ascii="Times New Roman" w:hAnsi="Times New Roman" w:eastAsia="宋体" w:cs="Times New Roman"/>
                <w:color w:val="auto"/>
                <w:szCs w:val="21"/>
              </w:rPr>
              <w:t>后接管至</w:t>
            </w:r>
            <w:r>
              <w:rPr>
                <w:rFonts w:hint="default" w:ascii="Times New Roman" w:hAnsi="Times New Roman" w:eastAsia="宋体" w:cs="Times New Roman"/>
                <w:color w:val="auto"/>
                <w:szCs w:val="21"/>
                <w:lang w:val="en-US" w:eastAsia="zh-CN"/>
              </w:rPr>
              <w:t>泰兴高新区工业污水处理厂</w:t>
            </w:r>
            <w:r>
              <w:rPr>
                <w:rFonts w:hint="default" w:ascii="Times New Roman" w:hAnsi="Times New Roman" w:eastAsia="宋体" w:cs="Times New Roman"/>
                <w:color w:val="auto"/>
                <w:szCs w:val="21"/>
              </w:rPr>
              <w:t>处理。</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本项目为水污染型项目，排放方式为间接排放。</w:t>
            </w:r>
          </w:p>
          <w:p>
            <w:pPr>
              <w:snapToGrid w:val="0"/>
              <w:spacing w:line="360" w:lineRule="auto"/>
              <w:ind w:firstLine="480"/>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bCs/>
                <w:color w:val="auto"/>
                <w:spacing w:val="-10"/>
                <w:sz w:val="21"/>
                <w:szCs w:val="21"/>
              </w:rPr>
              <w:t>厂区内污水处理措施可行性分析</w:t>
            </w:r>
            <w:r>
              <w:rPr>
                <w:rFonts w:hint="default" w:ascii="Times New Roman" w:hAnsi="Times New Roman" w:cs="Times New Roman"/>
                <w:bCs/>
                <w:color w:val="auto"/>
                <w:spacing w:val="-10"/>
                <w:sz w:val="21"/>
                <w:szCs w:val="21"/>
                <w:lang w:eastAsia="zh-CN"/>
              </w:rPr>
              <w:t>：</w:t>
            </w:r>
          </w:p>
          <w:p>
            <w:pPr>
              <w:adjustRightInd w:val="0"/>
              <w:snapToGrid w:val="0"/>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生活污水的主要污染物是COD、SS、氨氮、TP。</w:t>
            </w:r>
          </w:p>
          <w:p>
            <w:pPr>
              <w:adjustRightInd w:val="0"/>
              <w:snapToGrid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化粪池原理：化粪池是一种利用沉淀和厌氧发酵的原理，去除生活污水中悬浮性有机物的处理设施，属于初级的过渡性生活处理构筑物。本项目使用两格化粪池，两格式化粪池是由两个相互连通的密封粪池组成，粪便由进粪管进入第一池依此顺流至第二池，其各池的主要原理：</w:t>
            </w:r>
          </w:p>
          <w:p>
            <w:pPr>
              <w:adjustRightInd w:val="0"/>
              <w:snapToGrid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第一池：主要截留含虫卵较多的粪便，粪便经发酵分解，松散的粪块因发酵膨胀而浮升，比重大的下沉，因而形成上浮的粪皮、中层的粪液和下沉的粪渣。利用寄生虫的比重大于粪尿混合液的原理使其自然沉降于化粪池底部。利用粪液的浸泡和翻动化解粪块使其液化并截留粪渣于池底。厌氧发酵：化粪池的密闭厌氧环境，可以分解蛋白性有机物，并产生氨等物质，这些物质具有杀灭寄生虫卵及病菌的作用。</w:t>
            </w:r>
          </w:p>
          <w:p>
            <w:pPr>
              <w:adjustRightInd w:val="0"/>
              <w:snapToGrid w:val="0"/>
              <w:spacing w:line="360" w:lineRule="auto"/>
              <w:ind w:firstLine="420" w:firstLineChars="200"/>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rPr>
              <w:t>第二池：进一步发酵、沉淀作用，与第一池相比，第二池的粪皮和粪渣的数量减少，因此发酵分解的程度较低，由于没有新粪便的进入，粪液处于比较静止状态，这有利于漂浮在粪池中的虫卵继续下沉。化粪池处理工艺对主要污染物处理效果情况见表4</w:t>
            </w:r>
            <w:r>
              <w:rPr>
                <w:rFonts w:hint="default" w:ascii="Times New Roman" w:hAnsi="Times New Roman" w:cs="Times New Roman"/>
                <w:color w:val="auto"/>
                <w:szCs w:val="21"/>
                <w:lang w:val="en-US" w:eastAsia="zh-CN"/>
              </w:rPr>
              <w:t>.2-3。</w:t>
            </w:r>
          </w:p>
          <w:p>
            <w:pPr>
              <w:numPr>
                <w:ilvl w:val="0"/>
                <w:numId w:val="0"/>
              </w:numPr>
              <w:ind w:leftChars="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lang w:val="en-US" w:eastAsia="zh-CN"/>
              </w:rPr>
              <w:t xml:space="preserve">表4.2-3  </w:t>
            </w:r>
            <w:r>
              <w:rPr>
                <w:rFonts w:hint="default" w:ascii="Times New Roman" w:hAnsi="Times New Roman" w:cs="Times New Roman"/>
                <w:b/>
                <w:bCs/>
                <w:color w:val="auto"/>
                <w:szCs w:val="21"/>
              </w:rPr>
              <w:t>化粪池废水处理效果情况表</w:t>
            </w:r>
          </w:p>
          <w:tbl>
            <w:tblPr>
              <w:tblStyle w:val="29"/>
              <w:tblW w:w="442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207"/>
              <w:gridCol w:w="1795"/>
              <w:gridCol w:w="1218"/>
              <w:gridCol w:w="1015"/>
              <w:gridCol w:w="1015"/>
              <w:gridCol w:w="101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64" w:type="pct"/>
                  <w:vMerge w:val="restart"/>
                  <w:noWrap w:val="0"/>
                  <w:vAlign w:val="center"/>
                </w:tcPr>
                <w:p>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处理单元</w:t>
                  </w:r>
                </w:p>
              </w:tc>
              <w:tc>
                <w:tcPr>
                  <w:tcW w:w="753" w:type="pct"/>
                  <w:vMerge w:val="restart"/>
                  <w:noWrap w:val="0"/>
                  <w:vAlign w:val="center"/>
                </w:tcPr>
                <w:p>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水量（m</w:t>
                  </w:r>
                  <w:r>
                    <w:rPr>
                      <w:rFonts w:hint="default" w:ascii="Times New Roman" w:hAnsi="Times New Roman" w:cs="Times New Roman"/>
                      <w:b/>
                      <w:color w:val="auto"/>
                      <w:sz w:val="21"/>
                      <w:szCs w:val="21"/>
                      <w:vertAlign w:val="superscript"/>
                    </w:rPr>
                    <w:t>3</w:t>
                  </w:r>
                  <w:r>
                    <w:rPr>
                      <w:rFonts w:hint="default" w:ascii="Times New Roman" w:hAnsi="Times New Roman" w:cs="Times New Roman"/>
                      <w:b/>
                      <w:color w:val="auto"/>
                      <w:sz w:val="21"/>
                      <w:szCs w:val="21"/>
                    </w:rPr>
                    <w:t>/a）</w:t>
                  </w:r>
                </w:p>
              </w:tc>
              <w:tc>
                <w:tcPr>
                  <w:tcW w:w="1120" w:type="pct"/>
                  <w:vMerge w:val="restart"/>
                  <w:noWrap w:val="0"/>
                  <w:vAlign w:val="center"/>
                </w:tcPr>
                <w:p>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指标</w:t>
                  </w:r>
                </w:p>
              </w:tc>
              <w:tc>
                <w:tcPr>
                  <w:tcW w:w="2662" w:type="pct"/>
                  <w:gridSpan w:val="4"/>
                  <w:noWrap w:val="0"/>
                  <w:vAlign w:val="center"/>
                </w:tcPr>
                <w:p>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单位：mg/L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64" w:type="pct"/>
                  <w:vMerge w:val="continue"/>
                  <w:noWrap w:val="0"/>
                  <w:vAlign w:val="center"/>
                </w:tcPr>
                <w:p>
                  <w:pPr>
                    <w:adjustRightInd w:val="0"/>
                    <w:snapToGrid w:val="0"/>
                    <w:jc w:val="center"/>
                    <w:rPr>
                      <w:rFonts w:hint="default" w:ascii="Times New Roman" w:hAnsi="Times New Roman" w:cs="Times New Roman"/>
                      <w:b/>
                      <w:color w:val="auto"/>
                      <w:sz w:val="21"/>
                      <w:szCs w:val="21"/>
                    </w:rPr>
                  </w:pPr>
                </w:p>
              </w:tc>
              <w:tc>
                <w:tcPr>
                  <w:tcW w:w="753" w:type="pct"/>
                  <w:vMerge w:val="continue"/>
                  <w:noWrap w:val="0"/>
                  <w:vAlign w:val="center"/>
                </w:tcPr>
                <w:p>
                  <w:pPr>
                    <w:adjustRightInd w:val="0"/>
                    <w:snapToGrid w:val="0"/>
                    <w:jc w:val="center"/>
                    <w:rPr>
                      <w:rFonts w:hint="default" w:ascii="Times New Roman" w:hAnsi="Times New Roman" w:cs="Times New Roman"/>
                      <w:b/>
                      <w:color w:val="auto"/>
                      <w:sz w:val="21"/>
                      <w:szCs w:val="21"/>
                    </w:rPr>
                  </w:pPr>
                </w:p>
              </w:tc>
              <w:tc>
                <w:tcPr>
                  <w:tcW w:w="1120" w:type="pct"/>
                  <w:vMerge w:val="continue"/>
                  <w:noWrap w:val="0"/>
                  <w:vAlign w:val="center"/>
                </w:tcPr>
                <w:p>
                  <w:pPr>
                    <w:adjustRightInd w:val="0"/>
                    <w:snapToGrid w:val="0"/>
                    <w:jc w:val="center"/>
                    <w:rPr>
                      <w:rFonts w:hint="default" w:ascii="Times New Roman" w:hAnsi="Times New Roman" w:cs="Times New Roman"/>
                      <w:b/>
                      <w:color w:val="auto"/>
                      <w:sz w:val="21"/>
                      <w:szCs w:val="21"/>
                    </w:rPr>
                  </w:pPr>
                </w:p>
              </w:tc>
              <w:tc>
                <w:tcPr>
                  <w:tcW w:w="760" w:type="pct"/>
                  <w:noWrap w:val="0"/>
                  <w:vAlign w:val="center"/>
                </w:tcPr>
                <w:p>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COD</w:t>
                  </w:r>
                </w:p>
              </w:tc>
              <w:tc>
                <w:tcPr>
                  <w:tcW w:w="633" w:type="pct"/>
                  <w:noWrap w:val="0"/>
                  <w:vAlign w:val="center"/>
                </w:tcPr>
                <w:p>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SS</w:t>
                  </w:r>
                </w:p>
              </w:tc>
              <w:tc>
                <w:tcPr>
                  <w:tcW w:w="633" w:type="pct"/>
                  <w:noWrap w:val="0"/>
                  <w:vAlign w:val="center"/>
                </w:tcPr>
                <w:p>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NH</w:t>
                  </w:r>
                  <w:r>
                    <w:rPr>
                      <w:rFonts w:hint="default" w:ascii="Times New Roman" w:hAnsi="Times New Roman" w:cs="Times New Roman"/>
                      <w:b/>
                      <w:color w:val="auto"/>
                      <w:sz w:val="21"/>
                      <w:szCs w:val="21"/>
                      <w:vertAlign w:val="subscript"/>
                    </w:rPr>
                    <w:t>3</w:t>
                  </w:r>
                  <w:r>
                    <w:rPr>
                      <w:rFonts w:hint="default" w:ascii="Times New Roman" w:hAnsi="Times New Roman" w:cs="Times New Roman"/>
                      <w:b/>
                      <w:color w:val="auto"/>
                      <w:sz w:val="21"/>
                      <w:szCs w:val="21"/>
                    </w:rPr>
                    <w:t>-N</w:t>
                  </w:r>
                </w:p>
              </w:tc>
              <w:tc>
                <w:tcPr>
                  <w:tcW w:w="633" w:type="pct"/>
                  <w:noWrap w:val="0"/>
                  <w:vAlign w:val="center"/>
                </w:tcPr>
                <w:p>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TP</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64" w:type="pct"/>
                  <w:vMerge w:val="restart"/>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化粪池</w:t>
                  </w:r>
                </w:p>
              </w:tc>
              <w:tc>
                <w:tcPr>
                  <w:tcW w:w="753" w:type="pct"/>
                  <w:vMerge w:val="restart"/>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600</w:t>
                  </w:r>
                </w:p>
              </w:tc>
              <w:tc>
                <w:tcPr>
                  <w:tcW w:w="1120" w:type="pct"/>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进水</w:t>
                  </w:r>
                </w:p>
              </w:tc>
              <w:tc>
                <w:tcPr>
                  <w:tcW w:w="760" w:type="pct"/>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300</w:t>
                  </w:r>
                </w:p>
              </w:tc>
              <w:tc>
                <w:tcPr>
                  <w:tcW w:w="633" w:type="pct"/>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120</w:t>
                  </w:r>
                </w:p>
              </w:tc>
              <w:tc>
                <w:tcPr>
                  <w:tcW w:w="633" w:type="pct"/>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20</w:t>
                  </w:r>
                </w:p>
              </w:tc>
              <w:tc>
                <w:tcPr>
                  <w:tcW w:w="633" w:type="pct"/>
                  <w:noWrap w:val="0"/>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64" w:type="pct"/>
                  <w:vMerge w:val="continue"/>
                  <w:noWrap w:val="0"/>
                  <w:vAlign w:val="center"/>
                </w:tcPr>
                <w:p>
                  <w:pPr>
                    <w:adjustRightInd w:val="0"/>
                    <w:snapToGrid w:val="0"/>
                    <w:jc w:val="center"/>
                    <w:rPr>
                      <w:rFonts w:hint="default" w:ascii="Times New Roman" w:hAnsi="Times New Roman" w:cs="Times New Roman"/>
                      <w:color w:val="auto"/>
                      <w:sz w:val="21"/>
                      <w:szCs w:val="21"/>
                    </w:rPr>
                  </w:pPr>
                </w:p>
              </w:tc>
              <w:tc>
                <w:tcPr>
                  <w:tcW w:w="753" w:type="pct"/>
                  <w:vMerge w:val="continue"/>
                  <w:noWrap w:val="0"/>
                  <w:vAlign w:val="center"/>
                </w:tcPr>
                <w:p>
                  <w:pPr>
                    <w:adjustRightInd w:val="0"/>
                    <w:snapToGrid w:val="0"/>
                    <w:jc w:val="center"/>
                    <w:rPr>
                      <w:rFonts w:hint="default" w:ascii="Times New Roman" w:hAnsi="Times New Roman" w:cs="Times New Roman"/>
                      <w:color w:val="auto"/>
                      <w:sz w:val="21"/>
                      <w:szCs w:val="21"/>
                    </w:rPr>
                  </w:pPr>
                </w:p>
              </w:tc>
              <w:tc>
                <w:tcPr>
                  <w:tcW w:w="1120" w:type="pct"/>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去除效率（％）</w:t>
                  </w:r>
                </w:p>
              </w:tc>
              <w:tc>
                <w:tcPr>
                  <w:tcW w:w="760" w:type="pct"/>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633" w:type="pct"/>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25</w:t>
                  </w:r>
                </w:p>
              </w:tc>
              <w:tc>
                <w:tcPr>
                  <w:tcW w:w="633" w:type="pc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633" w:type="pc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5</w:t>
                  </w:r>
                  <w:r>
                    <w:rPr>
                      <w:rFonts w:hint="default" w:ascii="Times New Roman" w:hAnsi="Times New Roman" w:cs="Times New Roman"/>
                      <w:color w:val="auto"/>
                      <w:sz w:val="21"/>
                      <w:szCs w:val="21"/>
                    </w:rPr>
                    <w:t xml:space="preserve">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64" w:type="pct"/>
                  <w:vMerge w:val="continue"/>
                  <w:noWrap w:val="0"/>
                  <w:vAlign w:val="center"/>
                </w:tcPr>
                <w:p>
                  <w:pPr>
                    <w:adjustRightInd w:val="0"/>
                    <w:snapToGrid w:val="0"/>
                    <w:jc w:val="center"/>
                    <w:rPr>
                      <w:rFonts w:hint="default" w:ascii="Times New Roman" w:hAnsi="Times New Roman" w:cs="Times New Roman"/>
                      <w:color w:val="auto"/>
                      <w:sz w:val="21"/>
                      <w:szCs w:val="21"/>
                    </w:rPr>
                  </w:pPr>
                </w:p>
              </w:tc>
              <w:tc>
                <w:tcPr>
                  <w:tcW w:w="753" w:type="pct"/>
                  <w:vMerge w:val="continue"/>
                  <w:noWrap w:val="0"/>
                  <w:vAlign w:val="center"/>
                </w:tcPr>
                <w:p>
                  <w:pPr>
                    <w:adjustRightInd w:val="0"/>
                    <w:snapToGrid w:val="0"/>
                    <w:jc w:val="center"/>
                    <w:rPr>
                      <w:rFonts w:hint="default" w:ascii="Times New Roman" w:hAnsi="Times New Roman" w:cs="Times New Roman"/>
                      <w:color w:val="auto"/>
                      <w:sz w:val="21"/>
                      <w:szCs w:val="21"/>
                    </w:rPr>
                  </w:pPr>
                </w:p>
              </w:tc>
              <w:tc>
                <w:tcPr>
                  <w:tcW w:w="1120" w:type="pct"/>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出水</w:t>
                  </w:r>
                </w:p>
              </w:tc>
              <w:tc>
                <w:tcPr>
                  <w:tcW w:w="760" w:type="pc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250</w:t>
                  </w:r>
                </w:p>
              </w:tc>
              <w:tc>
                <w:tcPr>
                  <w:tcW w:w="633" w:type="pct"/>
                  <w:noWrap w:val="0"/>
                  <w:vAlign w:val="center"/>
                </w:tcPr>
                <w:p>
                  <w:pPr>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90</w:t>
                  </w:r>
                </w:p>
              </w:tc>
              <w:tc>
                <w:tcPr>
                  <w:tcW w:w="633" w:type="pct"/>
                  <w:noWrap w:val="0"/>
                  <w:vAlign w:val="center"/>
                </w:tcPr>
                <w:p>
                  <w:pPr>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20</w:t>
                  </w:r>
                </w:p>
              </w:tc>
              <w:tc>
                <w:tcPr>
                  <w:tcW w:w="633" w:type="pct"/>
                  <w:noWrap w:val="0"/>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2</w:t>
                  </w:r>
                </w:p>
              </w:tc>
            </w:tr>
          </w:tbl>
          <w:p>
            <w:pPr>
              <w:adjustRightInd w:val="0"/>
              <w:snapToGrid w:val="0"/>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本项目生活污水产生量为</w:t>
            </w:r>
            <w:r>
              <w:rPr>
                <w:rFonts w:hint="eastAsia" w:cs="Times New Roman"/>
                <w:color w:val="auto"/>
                <w:szCs w:val="21"/>
                <w:lang w:val="en-US" w:eastAsia="zh-CN"/>
              </w:rPr>
              <w:t>2</w:t>
            </w:r>
            <w:r>
              <w:rPr>
                <w:rFonts w:hint="default" w:ascii="Times New Roman" w:hAnsi="Times New Roman" w:eastAsia="宋体" w:cs="Times New Roman"/>
                <w:color w:val="auto"/>
                <w:szCs w:val="21"/>
              </w:rPr>
              <w:t>m</w:t>
            </w:r>
            <w:r>
              <w:rPr>
                <w:rFonts w:hint="default" w:ascii="Times New Roman" w:hAnsi="Times New Roman" w:eastAsia="宋体" w:cs="Times New Roman"/>
                <w:color w:val="auto"/>
                <w:szCs w:val="21"/>
                <w:vertAlign w:val="superscript"/>
              </w:rPr>
              <w:t>3</w:t>
            </w:r>
            <w:r>
              <w:rPr>
                <w:rFonts w:hint="default" w:ascii="Times New Roman" w:hAnsi="Times New Roman" w:eastAsia="宋体" w:cs="Times New Roman"/>
                <w:color w:val="auto"/>
                <w:szCs w:val="21"/>
              </w:rPr>
              <w:t>/d，化粪池处理能力为</w:t>
            </w:r>
            <w:r>
              <w:rPr>
                <w:rFonts w:hint="default" w:ascii="Times New Roman" w:hAnsi="Times New Roman" w:eastAsia="宋体" w:cs="Times New Roman"/>
                <w:color w:val="auto"/>
                <w:szCs w:val="21"/>
                <w:lang w:val="en-US" w:eastAsia="zh-CN"/>
              </w:rPr>
              <w:t>50</w:t>
            </w:r>
            <w:r>
              <w:rPr>
                <w:rFonts w:hint="default" w:ascii="Times New Roman" w:hAnsi="Times New Roman" w:eastAsia="宋体" w:cs="Times New Roman"/>
                <w:color w:val="auto"/>
                <w:szCs w:val="21"/>
              </w:rPr>
              <w:t>m</w:t>
            </w:r>
            <w:r>
              <w:rPr>
                <w:rFonts w:hint="default" w:ascii="Times New Roman" w:hAnsi="Times New Roman" w:eastAsia="宋体" w:cs="Times New Roman"/>
                <w:color w:val="auto"/>
                <w:szCs w:val="21"/>
                <w:vertAlign w:val="superscript"/>
              </w:rPr>
              <w:t>3</w:t>
            </w:r>
            <w:r>
              <w:rPr>
                <w:rFonts w:hint="default" w:ascii="Times New Roman" w:hAnsi="Times New Roman" w:eastAsia="宋体" w:cs="Times New Roman"/>
                <w:color w:val="auto"/>
                <w:szCs w:val="21"/>
              </w:rPr>
              <w:t>/d，化粪池有足够的容量处理本项目的生活污水。</w:t>
            </w:r>
          </w:p>
          <w:p>
            <w:pPr>
              <w:adjustRightInd w:val="0"/>
              <w:snapToGrid w:val="0"/>
              <w:spacing w:line="360" w:lineRule="auto"/>
              <w:ind w:firstLine="420"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综上，项目生活污水经厂内化粪池处理后接管至泰兴高新区工业污水处理厂处理，在技术上是可行的</w:t>
            </w:r>
            <w:r>
              <w:rPr>
                <w:rFonts w:hint="default" w:ascii="Times New Roman" w:hAnsi="Times New Roman" w:eastAsia="宋体" w:cs="Times New Roman"/>
                <w:color w:val="auto"/>
                <w:szCs w:val="21"/>
                <w:lang w:eastAsia="zh-CN"/>
              </w:rPr>
              <w:t>。</w:t>
            </w:r>
          </w:p>
          <w:p>
            <w:pPr>
              <w:keepNext w:val="0"/>
              <w:keepLines w:val="0"/>
              <w:suppressLineNumbers w:val="0"/>
              <w:adjustRightInd w:val="0"/>
              <w:snapToGrid w:val="0"/>
              <w:spacing w:before="0" w:beforeAutospacing="0" w:after="0" w:afterAutospacing="0" w:line="360" w:lineRule="auto"/>
              <w:ind w:left="0" w:right="0" w:firstLine="380" w:firstLineChars="200"/>
              <w:rPr>
                <w:rFonts w:hint="default" w:ascii="Times New Roman" w:hAnsi="Times New Roman" w:eastAsia="宋体" w:cs="Times New Roman"/>
                <w:bCs/>
                <w:color w:val="000000"/>
                <w:spacing w:val="-10"/>
                <w:szCs w:val="21"/>
                <w:lang w:val="en-US" w:eastAsia="zh-CN"/>
              </w:rPr>
            </w:pPr>
            <w:r>
              <w:rPr>
                <w:rFonts w:hint="default" w:ascii="Times New Roman" w:hAnsi="Times New Roman" w:cs="Times New Roman"/>
                <w:bCs/>
                <w:color w:val="000000"/>
                <w:spacing w:val="-10"/>
                <w:szCs w:val="21"/>
                <w:lang w:val="en-US" w:eastAsia="zh-CN"/>
              </w:rPr>
              <w:t>废水接管可行性分析</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项目所在地污水管网已铺设到位，本项目污水接管到</w:t>
            </w:r>
            <w:r>
              <w:rPr>
                <w:rFonts w:hint="default" w:ascii="Times New Roman" w:hAnsi="Times New Roman" w:cs="Times New Roman"/>
                <w:color w:val="000000"/>
                <w:szCs w:val="21"/>
                <w:lang w:eastAsia="zh-CN"/>
              </w:rPr>
              <w:t>泰兴高新区工业污水处理厂</w:t>
            </w:r>
            <w:r>
              <w:rPr>
                <w:rFonts w:hint="default" w:ascii="Times New Roman" w:hAnsi="Times New Roman" w:cs="Times New Roman"/>
                <w:color w:val="000000"/>
                <w:szCs w:val="21"/>
              </w:rPr>
              <w:t>处理。</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①污水处理厂概况</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szCs w:val="21"/>
                <w:lang w:val="en-US" w:eastAsia="en-US"/>
              </w:rPr>
            </w:pPr>
            <w:r>
              <w:rPr>
                <w:rFonts w:hint="default" w:ascii="Times New Roman" w:hAnsi="Times New Roman" w:eastAsia="宋体" w:cs="Times New Roman"/>
                <w:color w:val="000000"/>
                <w:szCs w:val="21"/>
              </w:rPr>
              <w:t>泰兴</w:t>
            </w:r>
            <w:r>
              <w:rPr>
                <w:rFonts w:hint="default" w:ascii="Times New Roman" w:hAnsi="Times New Roman" w:eastAsia="宋体" w:cs="Times New Roman"/>
                <w:color w:val="000000"/>
                <w:szCs w:val="21"/>
                <w:lang w:eastAsia="zh-CN"/>
              </w:rPr>
              <w:t>高新区工业污水处理厂</w:t>
            </w:r>
            <w:r>
              <w:rPr>
                <w:rFonts w:hint="default" w:ascii="Times New Roman" w:hAnsi="Times New Roman" w:eastAsia="宋体" w:cs="Times New Roman"/>
                <w:color w:val="000000"/>
                <w:szCs w:val="21"/>
              </w:rPr>
              <w:t>主要接纳处理</w:t>
            </w:r>
            <w:r>
              <w:rPr>
                <w:rFonts w:hint="default" w:ascii="Times New Roman" w:hAnsi="Times New Roman" w:eastAsia="宋体" w:cs="Times New Roman"/>
                <w:color w:val="000000"/>
                <w:szCs w:val="21"/>
                <w:lang w:val="en-US" w:eastAsia="en-US"/>
              </w:rPr>
              <w:t>中智(泰兴)电力科技有限公司工业废水、泰兴高新区内所有企业生活污水、部分周边居民(高新区宁通高速以东的居民)生活污水。</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一期工程处理规模为3</w:t>
            </w:r>
            <w:r>
              <w:rPr>
                <w:rFonts w:hint="default" w:ascii="Times New Roman" w:hAnsi="Times New Roman" w:eastAsia="宋体" w:cs="Times New Roman"/>
                <w:color w:val="000000"/>
                <w:szCs w:val="21"/>
                <w:lang w:val="en-US" w:eastAsia="zh-CN"/>
              </w:rPr>
              <w:t>000</w:t>
            </w:r>
            <w:r>
              <w:rPr>
                <w:rFonts w:hint="default" w:ascii="Times New Roman" w:hAnsi="Times New Roman" w:eastAsia="宋体" w:cs="Times New Roman"/>
                <w:color w:val="000000"/>
                <w:szCs w:val="21"/>
              </w:rPr>
              <w:t>t/d。</w:t>
            </w:r>
            <w:r>
              <w:rPr>
                <w:rFonts w:hint="default" w:ascii="Times New Roman" w:hAnsi="Times New Roman" w:eastAsia="宋体" w:cs="Times New Roman"/>
                <w:color w:val="000000"/>
                <w:szCs w:val="21"/>
                <w:lang w:val="en-US" w:eastAsia="en-US"/>
              </w:rPr>
              <w:t>采用“调节+气浮+膜格栅+水解酸化+AAO-MBR生化池+催化氧化芬顿反应器芬顿稳定池+二次反应沉淀池+滤布滤池+消毒”的组合处理工艺</w:t>
            </w:r>
            <w:r>
              <w:rPr>
                <w:rFonts w:hint="default" w:ascii="Times New Roman" w:hAnsi="Times New Roman" w:eastAsia="宋体" w:cs="Times New Roman"/>
                <w:color w:val="000000"/>
                <w:szCs w:val="21"/>
                <w:lang w:val="en-US" w:eastAsia="zh-CN"/>
              </w:rPr>
              <w:t>；</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②污水水量处理可行性分析</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szCs w:val="21"/>
                <w:lang w:eastAsia="zh-CN"/>
              </w:rPr>
            </w:pPr>
            <w:r>
              <w:rPr>
                <w:rFonts w:hint="default" w:ascii="Times New Roman" w:hAnsi="Times New Roman" w:eastAsia="宋体" w:cs="Times New Roman"/>
                <w:color w:val="000000"/>
                <w:szCs w:val="21"/>
              </w:rPr>
              <w:t>目前泰兴</w:t>
            </w:r>
            <w:r>
              <w:rPr>
                <w:rFonts w:hint="default" w:ascii="Times New Roman" w:hAnsi="Times New Roman" w:eastAsia="宋体" w:cs="Times New Roman"/>
                <w:color w:val="000000"/>
                <w:szCs w:val="21"/>
                <w:lang w:eastAsia="zh-CN"/>
              </w:rPr>
              <w:t>高新区工业污水处理厂</w:t>
            </w:r>
            <w:r>
              <w:rPr>
                <w:rFonts w:hint="default" w:ascii="Times New Roman" w:hAnsi="Times New Roman" w:eastAsia="宋体" w:cs="Times New Roman"/>
                <w:color w:val="000000"/>
                <w:szCs w:val="21"/>
              </w:rPr>
              <w:t>处理量约</w:t>
            </w:r>
            <w:r>
              <w:rPr>
                <w:rFonts w:hint="default" w:ascii="Times New Roman" w:hAnsi="Times New Roman" w:eastAsia="宋体" w:cs="Times New Roman"/>
                <w:color w:val="000000"/>
                <w:szCs w:val="21"/>
                <w:lang w:val="en-US" w:eastAsia="zh-CN"/>
              </w:rPr>
              <w:t>3000</w:t>
            </w:r>
            <w:r>
              <w:rPr>
                <w:rFonts w:hint="default" w:ascii="Times New Roman" w:hAnsi="Times New Roman" w:eastAsia="宋体" w:cs="Times New Roman"/>
                <w:color w:val="000000"/>
                <w:szCs w:val="21"/>
              </w:rPr>
              <w:t>t/d，项目废水排放量为</w:t>
            </w:r>
            <w:r>
              <w:rPr>
                <w:rFonts w:hint="default" w:ascii="Times New Roman" w:hAnsi="Times New Roman" w:eastAsia="宋体" w:cs="Times New Roman"/>
                <w:color w:val="000000"/>
                <w:szCs w:val="21"/>
                <w:lang w:val="en-US" w:eastAsia="zh-CN"/>
              </w:rPr>
              <w:t>10.4</w:t>
            </w:r>
            <w:r>
              <w:rPr>
                <w:rFonts w:hint="default" w:ascii="Times New Roman" w:hAnsi="Times New Roman" w:eastAsia="宋体" w:cs="Times New Roman"/>
                <w:color w:val="000000"/>
                <w:szCs w:val="21"/>
              </w:rPr>
              <w:t>t/d，仅为泰兴</w:t>
            </w:r>
            <w:r>
              <w:rPr>
                <w:rFonts w:hint="default" w:ascii="Times New Roman" w:hAnsi="Times New Roman" w:eastAsia="宋体" w:cs="Times New Roman"/>
                <w:color w:val="000000"/>
                <w:szCs w:val="21"/>
                <w:lang w:eastAsia="zh-CN"/>
              </w:rPr>
              <w:t>高新区工业污水处理厂</w:t>
            </w:r>
            <w:r>
              <w:rPr>
                <w:rFonts w:hint="default" w:ascii="Times New Roman" w:hAnsi="Times New Roman" w:eastAsia="宋体" w:cs="Times New Roman"/>
                <w:color w:val="000000"/>
                <w:szCs w:val="21"/>
              </w:rPr>
              <w:t>处理能力的0.</w:t>
            </w:r>
            <w:r>
              <w:rPr>
                <w:rFonts w:hint="default" w:ascii="Times New Roman" w:hAnsi="Times New Roman" w:eastAsia="宋体" w:cs="Times New Roman"/>
                <w:color w:val="000000"/>
                <w:szCs w:val="21"/>
                <w:lang w:val="en-US" w:eastAsia="zh-CN"/>
              </w:rPr>
              <w:t>343</w:t>
            </w:r>
            <w:r>
              <w:rPr>
                <w:rFonts w:hint="default" w:ascii="Times New Roman" w:hAnsi="Times New Roman" w:eastAsia="宋体" w:cs="Times New Roman"/>
                <w:color w:val="000000"/>
                <w:szCs w:val="21"/>
              </w:rPr>
              <w:t>%，从废水水量来说，废水接管至该污水处理厂是可行的</w:t>
            </w:r>
            <w:r>
              <w:rPr>
                <w:rFonts w:hint="default" w:ascii="Times New Roman" w:hAnsi="Times New Roman" w:eastAsia="宋体" w:cs="Times New Roman"/>
                <w:color w:val="000000"/>
                <w:szCs w:val="21"/>
                <w:lang w:eastAsia="zh-CN"/>
              </w:rPr>
              <w:t>。</w:t>
            </w:r>
          </w:p>
          <w:p>
            <w:pPr>
              <w:spacing w:line="360" w:lineRule="auto"/>
              <w:rPr>
                <w:rFonts w:hint="default" w:ascii="Times New Roman" w:hAnsi="Times New Roman" w:cs="Times New Roman"/>
                <w:b/>
                <w:bCs w:val="0"/>
                <w:color w:val="auto"/>
                <w:sz w:val="21"/>
                <w:szCs w:val="21"/>
              </w:rPr>
            </w:pPr>
            <w:r>
              <w:rPr>
                <w:rFonts w:hint="default" w:ascii="Times New Roman" w:hAnsi="Times New Roman" w:cs="Times New Roman"/>
                <w:b/>
                <w:bCs w:val="0"/>
                <w:color w:val="auto"/>
                <w:sz w:val="21"/>
                <w:szCs w:val="21"/>
              </w:rPr>
              <w:t>项目水污染物排放信息</w:t>
            </w:r>
          </w:p>
          <w:p>
            <w:pPr>
              <w:ind w:firstLine="422" w:firstLineChars="20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表</w:t>
            </w:r>
            <w:r>
              <w:rPr>
                <w:rFonts w:hint="default" w:ascii="Times New Roman" w:hAnsi="Times New Roman" w:eastAsia="宋体" w:cs="Times New Roman"/>
                <w:b/>
                <w:bCs w:val="0"/>
                <w:color w:val="auto"/>
                <w:sz w:val="21"/>
                <w:szCs w:val="21"/>
                <w:lang w:val="en-US" w:eastAsia="zh-CN"/>
              </w:rPr>
              <w:t xml:space="preserve">4.2-4 </w:t>
            </w:r>
            <w:r>
              <w:rPr>
                <w:rFonts w:hint="default" w:ascii="Times New Roman" w:hAnsi="Times New Roman" w:eastAsia="宋体" w:cs="Times New Roman"/>
                <w:b/>
                <w:bCs w:val="0"/>
                <w:color w:val="auto"/>
                <w:sz w:val="21"/>
                <w:szCs w:val="21"/>
              </w:rPr>
              <w:t>废水类别、污染物及污染物治理设施信息表</w:t>
            </w:r>
          </w:p>
          <w:tbl>
            <w:tblPr>
              <w:tblStyle w:val="29"/>
              <w:tblW w:w="8190"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604"/>
              <w:gridCol w:w="1054"/>
              <w:gridCol w:w="700"/>
              <w:gridCol w:w="807"/>
              <w:gridCol w:w="898"/>
              <w:gridCol w:w="1150"/>
              <w:gridCol w:w="1003"/>
              <w:gridCol w:w="154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37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序号</w:t>
                  </w:r>
                </w:p>
              </w:tc>
              <w:tc>
                <w:tcPr>
                  <w:tcW w:w="63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废水类别</w:t>
                  </w:r>
                </w:p>
              </w:tc>
              <w:tc>
                <w:tcPr>
                  <w:tcW w:w="89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污染物</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种类</w:t>
                  </w:r>
                </w:p>
              </w:tc>
              <w:tc>
                <w:tcPr>
                  <w:tcW w:w="75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排放去向</w:t>
                  </w:r>
                </w:p>
              </w:tc>
              <w:tc>
                <w:tcPr>
                  <w:tcW w:w="87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排放</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规律</w:t>
                  </w:r>
                </w:p>
              </w:tc>
              <w:tc>
                <w:tcPr>
                  <w:tcW w:w="9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污染治理设施</w:t>
                  </w:r>
                </w:p>
              </w:tc>
              <w:tc>
                <w:tcPr>
                  <w:tcW w:w="85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排放口编号</w:t>
                  </w:r>
                </w:p>
              </w:tc>
              <w:tc>
                <w:tcPr>
                  <w:tcW w:w="107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排放口设置是否符合要求</w:t>
                  </w:r>
                </w:p>
              </w:tc>
              <w:tc>
                <w:tcPr>
                  <w:tcW w:w="175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排放口类型</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7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1</w:t>
                  </w:r>
                </w:p>
              </w:tc>
              <w:tc>
                <w:tcPr>
                  <w:tcW w:w="63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lang w:val="en-US" w:eastAsia="zh-CN"/>
                    </w:rPr>
                    <w:t>生活</w:t>
                  </w:r>
                  <w:r>
                    <w:rPr>
                      <w:rFonts w:hint="default" w:ascii="Times New Roman" w:hAnsi="Times New Roman" w:cs="Times New Roman"/>
                      <w:b w:val="0"/>
                      <w:bCs/>
                      <w:color w:val="auto"/>
                      <w:kern w:val="0"/>
                      <w:sz w:val="21"/>
                      <w:szCs w:val="21"/>
                    </w:rPr>
                    <w:t>污水</w:t>
                  </w:r>
                </w:p>
              </w:tc>
              <w:tc>
                <w:tcPr>
                  <w:tcW w:w="89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lang w:val="en-US" w:eastAsia="zh-CN"/>
                    </w:rPr>
                  </w:pPr>
                  <w:r>
                    <w:rPr>
                      <w:rFonts w:hint="default" w:ascii="Times New Roman" w:hAnsi="Times New Roman" w:cs="Times New Roman"/>
                      <w:b w:val="0"/>
                      <w:bCs/>
                      <w:color w:val="auto"/>
                      <w:kern w:val="0"/>
                      <w:sz w:val="21"/>
                      <w:szCs w:val="21"/>
                    </w:rPr>
                    <w:t>CO</w:t>
                  </w:r>
                  <w:r>
                    <w:rPr>
                      <w:rFonts w:hint="default" w:ascii="Times New Roman" w:hAnsi="Times New Roman" w:cs="Times New Roman"/>
                      <w:b w:val="0"/>
                      <w:bCs/>
                      <w:color w:val="auto"/>
                      <w:kern w:val="0"/>
                      <w:sz w:val="21"/>
                      <w:szCs w:val="21"/>
                      <w:lang w:val="en-US" w:eastAsia="zh-CN"/>
                    </w:rPr>
                    <w:t>D</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SS</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r>
                    <w:rPr>
                      <w:rFonts w:hint="default" w:ascii="Times New Roman" w:hAnsi="Times New Roman" w:cs="Times New Roman"/>
                      <w:b w:val="0"/>
                      <w:bCs/>
                      <w:color w:val="auto"/>
                      <w:kern w:val="0"/>
                      <w:sz w:val="21"/>
                      <w:szCs w:val="21"/>
                      <w:lang w:val="en-US" w:eastAsia="zh-CN"/>
                    </w:rPr>
                    <w:t>TP</w:t>
                  </w:r>
                </w:p>
              </w:tc>
              <w:tc>
                <w:tcPr>
                  <w:tcW w:w="75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lang w:val="en-US" w:eastAsia="zh-CN"/>
                    </w:rPr>
                    <w:t>泰兴高新区工业污水处理厂</w:t>
                  </w:r>
                </w:p>
              </w:tc>
              <w:tc>
                <w:tcPr>
                  <w:tcW w:w="87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连续排放流量稳定</w:t>
                  </w:r>
                </w:p>
              </w:tc>
              <w:tc>
                <w:tcPr>
                  <w:tcW w:w="9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cs="Times New Roman"/>
                      <w:b w:val="0"/>
                      <w:bCs/>
                      <w:color w:val="auto"/>
                      <w:kern w:val="0"/>
                      <w:sz w:val="21"/>
                      <w:szCs w:val="21"/>
                      <w:lang w:val="en-US" w:eastAsia="zh-CN"/>
                    </w:rPr>
                    <w:t>化粪池</w:t>
                  </w:r>
                </w:p>
              </w:tc>
              <w:tc>
                <w:tcPr>
                  <w:tcW w:w="85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lang w:val="en-US" w:eastAsia="zh-CN"/>
                    </w:rPr>
                    <w:t>TH-W-</w:t>
                  </w:r>
                  <w:r>
                    <w:rPr>
                      <w:rFonts w:hint="default" w:ascii="Times New Roman" w:hAnsi="Times New Roman" w:cs="Times New Roman"/>
                      <w:b w:val="0"/>
                      <w:bCs/>
                      <w:color w:val="auto"/>
                      <w:kern w:val="0"/>
                      <w:sz w:val="21"/>
                      <w:szCs w:val="21"/>
                    </w:rPr>
                    <w:t>001</w:t>
                  </w:r>
                </w:p>
              </w:tc>
              <w:tc>
                <w:tcPr>
                  <w:tcW w:w="107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sym w:font="Wingdings 2" w:char="0052"/>
                  </w:r>
                  <w:r>
                    <w:rPr>
                      <w:rFonts w:hint="default" w:ascii="Times New Roman" w:hAnsi="Times New Roman" w:cs="Times New Roman"/>
                      <w:b w:val="0"/>
                      <w:bCs/>
                      <w:color w:val="auto"/>
                      <w:kern w:val="0"/>
                      <w:sz w:val="21"/>
                      <w:szCs w:val="21"/>
                    </w:rPr>
                    <w:t>是</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□否</w:t>
                  </w:r>
                </w:p>
              </w:tc>
              <w:tc>
                <w:tcPr>
                  <w:tcW w:w="175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lang w:eastAsia="zh-CN"/>
                    </w:rPr>
                    <w:t>☑</w:t>
                  </w:r>
                  <w:r>
                    <w:rPr>
                      <w:rFonts w:hint="default" w:ascii="Times New Roman" w:hAnsi="Times New Roman" w:cs="Times New Roman"/>
                      <w:b w:val="0"/>
                      <w:bCs/>
                      <w:color w:val="auto"/>
                      <w:kern w:val="0"/>
                      <w:sz w:val="21"/>
                      <w:szCs w:val="21"/>
                    </w:rPr>
                    <w:t>企业总排</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lang w:eastAsia="zh-CN"/>
                    </w:rPr>
                    <w:t>□</w:t>
                  </w:r>
                  <w:r>
                    <w:rPr>
                      <w:rFonts w:hint="default" w:ascii="Times New Roman" w:hAnsi="Times New Roman" w:cs="Times New Roman"/>
                      <w:b w:val="0"/>
                      <w:bCs/>
                      <w:color w:val="auto"/>
                      <w:kern w:val="0"/>
                      <w:sz w:val="21"/>
                      <w:szCs w:val="21"/>
                    </w:rPr>
                    <w:t>雨水排放</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lang w:eastAsia="zh-CN"/>
                    </w:rPr>
                    <w:t>□</w:t>
                  </w:r>
                  <w:r>
                    <w:rPr>
                      <w:rFonts w:hint="default" w:ascii="Times New Roman" w:hAnsi="Times New Roman" w:cs="Times New Roman"/>
                      <w:b w:val="0"/>
                      <w:bCs/>
                      <w:color w:val="auto"/>
                      <w:kern w:val="0"/>
                      <w:sz w:val="21"/>
                      <w:szCs w:val="21"/>
                    </w:rPr>
                    <w:t>清净下水排放</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lang w:eastAsia="zh-CN"/>
                    </w:rPr>
                    <w:t>□</w:t>
                  </w:r>
                  <w:r>
                    <w:rPr>
                      <w:rFonts w:hint="default" w:ascii="Times New Roman" w:hAnsi="Times New Roman" w:cs="Times New Roman"/>
                      <w:b w:val="0"/>
                      <w:bCs/>
                      <w:color w:val="auto"/>
                      <w:kern w:val="0"/>
                      <w:sz w:val="21"/>
                      <w:szCs w:val="21"/>
                    </w:rPr>
                    <w:t>温排水排放</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lang w:eastAsia="zh-CN"/>
                    </w:rPr>
                    <w:t>□</w:t>
                  </w:r>
                  <w:r>
                    <w:rPr>
                      <w:rFonts w:hint="default" w:ascii="Times New Roman" w:hAnsi="Times New Roman" w:cs="Times New Roman"/>
                      <w:b w:val="0"/>
                      <w:bCs/>
                      <w:color w:val="auto"/>
                      <w:kern w:val="0"/>
                      <w:sz w:val="21"/>
                      <w:szCs w:val="21"/>
                    </w:rPr>
                    <w:t>车间或车间处理设施排放口</w:t>
                  </w:r>
                </w:p>
              </w:tc>
            </w:tr>
          </w:tbl>
          <w:p>
            <w:pPr>
              <w:ind w:firstLine="422" w:firstLineChars="200"/>
              <w:jc w:val="center"/>
              <w:rPr>
                <w:rFonts w:hint="default" w:ascii="Times New Roman" w:hAnsi="Times New Roman" w:cs="Times New Roman"/>
                <w:b/>
                <w:bCs w:val="0"/>
                <w:color w:val="auto"/>
                <w:sz w:val="21"/>
                <w:szCs w:val="21"/>
              </w:rPr>
            </w:pPr>
            <w:r>
              <w:rPr>
                <w:rFonts w:hint="default" w:ascii="Times New Roman" w:hAnsi="Times New Roman" w:cs="Times New Roman"/>
                <w:b/>
                <w:bCs w:val="0"/>
                <w:color w:val="auto"/>
                <w:sz w:val="21"/>
                <w:szCs w:val="21"/>
              </w:rPr>
              <w:t>表</w:t>
            </w:r>
            <w:r>
              <w:rPr>
                <w:rFonts w:hint="default" w:ascii="Times New Roman" w:hAnsi="Times New Roman" w:cs="Times New Roman"/>
                <w:b/>
                <w:bCs w:val="0"/>
                <w:color w:val="auto"/>
                <w:sz w:val="21"/>
                <w:szCs w:val="21"/>
                <w:lang w:val="en-US" w:eastAsia="zh-CN"/>
              </w:rPr>
              <w:t xml:space="preserve">4.2-5  </w:t>
            </w:r>
            <w:r>
              <w:rPr>
                <w:rFonts w:hint="default" w:ascii="Times New Roman" w:hAnsi="Times New Roman" w:cs="Times New Roman"/>
                <w:b/>
                <w:bCs w:val="0"/>
                <w:color w:val="auto"/>
                <w:sz w:val="21"/>
                <w:szCs w:val="21"/>
              </w:rPr>
              <w:t>废水间接排放口基本情况</w:t>
            </w:r>
          </w:p>
          <w:tbl>
            <w:tblPr>
              <w:tblStyle w:val="29"/>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881"/>
              <w:gridCol w:w="1214"/>
              <w:gridCol w:w="1112"/>
              <w:gridCol w:w="846"/>
              <w:gridCol w:w="941"/>
              <w:gridCol w:w="829"/>
              <w:gridCol w:w="711"/>
              <w:gridCol w:w="945"/>
              <w:gridCol w:w="114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200"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序号</w:t>
                  </w:r>
                </w:p>
              </w:tc>
              <w:tc>
                <w:tcPr>
                  <w:tcW w:w="487"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排放口编号</w:t>
                  </w:r>
                </w:p>
              </w:tc>
              <w:tc>
                <w:tcPr>
                  <w:tcW w:w="1268" w:type="pct"/>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排放口地理坐标</w:t>
                  </w:r>
                </w:p>
              </w:tc>
              <w:tc>
                <w:tcPr>
                  <w:tcW w:w="468"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排放量</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（t/a）</w:t>
                  </w:r>
                </w:p>
              </w:tc>
              <w:tc>
                <w:tcPr>
                  <w:tcW w:w="537"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排放</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去向</w:t>
                  </w:r>
                </w:p>
              </w:tc>
              <w:tc>
                <w:tcPr>
                  <w:tcW w:w="466"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排放</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规律</w:t>
                  </w:r>
                </w:p>
              </w:tc>
              <w:tc>
                <w:tcPr>
                  <w:tcW w:w="1570" w:type="pct"/>
                  <w:gridSpan w:val="3"/>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受纳污水处理厂信息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200"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487"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63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经度</w:t>
                  </w:r>
                </w:p>
              </w:tc>
              <w:tc>
                <w:tcPr>
                  <w:tcW w:w="63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纬度</w:t>
                  </w:r>
                </w:p>
              </w:tc>
              <w:tc>
                <w:tcPr>
                  <w:tcW w:w="468"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cs="Times New Roman"/>
                      <w:b w:val="0"/>
                      <w:bCs/>
                      <w:color w:val="auto"/>
                      <w:kern w:val="0"/>
                      <w:sz w:val="21"/>
                      <w:szCs w:val="21"/>
                    </w:rPr>
                  </w:pPr>
                </w:p>
              </w:tc>
              <w:tc>
                <w:tcPr>
                  <w:tcW w:w="537"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466"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40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名称</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污染物种类</w:t>
                  </w:r>
                </w:p>
              </w:tc>
              <w:tc>
                <w:tcPr>
                  <w:tcW w:w="63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浓度限值(mg/L)</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00"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1</w:t>
                  </w:r>
                </w:p>
              </w:tc>
              <w:tc>
                <w:tcPr>
                  <w:tcW w:w="487"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eastAsia" w:cs="Times New Roman"/>
                      <w:b w:val="0"/>
                      <w:bCs/>
                      <w:color w:val="auto"/>
                      <w:kern w:val="0"/>
                      <w:sz w:val="21"/>
                      <w:szCs w:val="21"/>
                      <w:lang w:val="en-US" w:eastAsia="zh-CN"/>
                    </w:rPr>
                    <w:t>D</w:t>
                  </w:r>
                  <w:r>
                    <w:rPr>
                      <w:rFonts w:hint="default" w:ascii="Times New Roman" w:hAnsi="Times New Roman" w:cs="Times New Roman"/>
                      <w:b w:val="0"/>
                      <w:bCs/>
                      <w:color w:val="auto"/>
                      <w:kern w:val="0"/>
                      <w:sz w:val="21"/>
                      <w:szCs w:val="21"/>
                      <w:lang w:val="en-US" w:eastAsia="zh-CN"/>
                    </w:rPr>
                    <w:t>W</w:t>
                  </w:r>
                  <w:r>
                    <w:rPr>
                      <w:rFonts w:hint="default" w:ascii="Times New Roman" w:hAnsi="Times New Roman" w:cs="Times New Roman"/>
                      <w:b w:val="0"/>
                      <w:bCs/>
                      <w:color w:val="auto"/>
                      <w:kern w:val="0"/>
                      <w:sz w:val="21"/>
                      <w:szCs w:val="21"/>
                    </w:rPr>
                    <w:t>001</w:t>
                  </w:r>
                </w:p>
              </w:tc>
              <w:tc>
                <w:tcPr>
                  <w:tcW w:w="637"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lang w:val="en-US" w:eastAsia="zh-CN"/>
                    </w:rPr>
                    <w:t>120.091217</w:t>
                  </w:r>
                </w:p>
              </w:tc>
              <w:tc>
                <w:tcPr>
                  <w:tcW w:w="631"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lang w:val="en-US" w:eastAsia="zh-CN"/>
                    </w:rPr>
                    <w:t>32.177502</w:t>
                  </w:r>
                </w:p>
              </w:tc>
              <w:tc>
                <w:tcPr>
                  <w:tcW w:w="468"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lang w:val="en-US" w:eastAsia="zh-CN"/>
                    </w:rPr>
                  </w:pPr>
                  <w:r>
                    <w:rPr>
                      <w:rFonts w:hint="eastAsia" w:cs="Times New Roman"/>
                      <w:b w:val="0"/>
                      <w:bCs/>
                      <w:color w:val="auto"/>
                      <w:kern w:val="0"/>
                      <w:sz w:val="21"/>
                      <w:szCs w:val="21"/>
                      <w:lang w:val="en-US" w:eastAsia="zh-CN"/>
                    </w:rPr>
                    <w:t>60</w:t>
                  </w:r>
                  <w:r>
                    <w:rPr>
                      <w:rFonts w:hint="default" w:ascii="Times New Roman" w:hAnsi="Times New Roman" w:cs="Times New Roman"/>
                      <w:b w:val="0"/>
                      <w:bCs/>
                      <w:color w:val="auto"/>
                      <w:kern w:val="0"/>
                      <w:sz w:val="21"/>
                      <w:szCs w:val="21"/>
                      <w:lang w:val="en-US" w:eastAsia="zh-CN"/>
                    </w:rPr>
                    <w:t>0</w:t>
                  </w:r>
                </w:p>
              </w:tc>
              <w:tc>
                <w:tcPr>
                  <w:tcW w:w="537"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lang w:eastAsia="zh-CN"/>
                    </w:rPr>
                  </w:pPr>
                  <w:r>
                    <w:rPr>
                      <w:rFonts w:hint="default" w:ascii="Times New Roman" w:hAnsi="Times New Roman" w:cs="Times New Roman"/>
                      <w:b w:val="0"/>
                      <w:bCs/>
                      <w:color w:val="auto"/>
                      <w:kern w:val="0"/>
                      <w:sz w:val="21"/>
                      <w:szCs w:val="21"/>
                    </w:rPr>
                    <w:t>进入</w:t>
                  </w:r>
                  <w:r>
                    <w:rPr>
                      <w:rFonts w:hint="default" w:ascii="Times New Roman" w:hAnsi="Times New Roman" w:cs="Times New Roman"/>
                      <w:b w:val="0"/>
                      <w:bCs/>
                      <w:color w:val="auto"/>
                      <w:kern w:val="0"/>
                      <w:sz w:val="21"/>
                      <w:szCs w:val="21"/>
                      <w:lang w:val="en-US" w:eastAsia="zh-CN"/>
                    </w:rPr>
                    <w:t>泰兴高新区工业污水处理厂</w:t>
                  </w:r>
                </w:p>
              </w:tc>
              <w:tc>
                <w:tcPr>
                  <w:tcW w:w="466"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连续排放</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流量稳定</w:t>
                  </w:r>
                </w:p>
              </w:tc>
              <w:tc>
                <w:tcPr>
                  <w:tcW w:w="401"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lang w:val="en-US" w:eastAsia="zh-CN"/>
                    </w:rPr>
                    <w:t>泰兴高新区工业污水处理厂</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color w:val="auto"/>
                      <w:sz w:val="21"/>
                      <w:szCs w:val="21"/>
                    </w:rPr>
                    <w:t>COD</w:t>
                  </w:r>
                </w:p>
              </w:tc>
              <w:tc>
                <w:tcPr>
                  <w:tcW w:w="63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lang w:val="en-US"/>
                    </w:rPr>
                  </w:pPr>
                  <w:r>
                    <w:rPr>
                      <w:rFonts w:hint="default" w:ascii="Times New Roman" w:hAnsi="Times New Roman" w:cs="Times New Roman"/>
                      <w:b w:val="0"/>
                      <w:bCs/>
                      <w:color w:val="auto"/>
                      <w:kern w:val="0"/>
                      <w:sz w:val="21"/>
                      <w:szCs w:val="21"/>
                      <w:lang w:val="en-US" w:eastAsia="zh-CN"/>
                    </w:rPr>
                    <w:t>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00"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487"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637"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631"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468"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537"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466"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401"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lang w:val="en-US" w:eastAsia="zh-CN" w:bidi="ar-SA"/>
                    </w:rPr>
                  </w:pPr>
                  <w:r>
                    <w:rPr>
                      <w:rFonts w:hint="default" w:ascii="Times New Roman" w:hAnsi="Times New Roman" w:cs="Times New Roman"/>
                      <w:color w:val="auto"/>
                      <w:sz w:val="21"/>
                      <w:szCs w:val="21"/>
                    </w:rPr>
                    <w:t>SS</w:t>
                  </w:r>
                </w:p>
              </w:tc>
              <w:tc>
                <w:tcPr>
                  <w:tcW w:w="63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lang w:val="en-US" w:eastAsia="zh-CN" w:bidi="ar-SA"/>
                    </w:rPr>
                  </w:pPr>
                  <w:r>
                    <w:rPr>
                      <w:rFonts w:hint="default" w:ascii="Times New Roman" w:hAnsi="Times New Roman" w:cs="Times New Roman"/>
                      <w:b w:val="0"/>
                      <w:bCs/>
                      <w:color w:val="auto"/>
                      <w:kern w:val="0"/>
                      <w:sz w:val="21"/>
                      <w:szCs w:val="21"/>
                      <w:lang w:val="en-US" w:eastAsia="zh-CN"/>
                    </w:rPr>
                    <w:t>10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00"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487"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637"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631"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468"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537"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466"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401"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lang w:val="en-US" w:eastAsia="zh-CN" w:bidi="ar-SA"/>
                    </w:rPr>
                  </w:pP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p>
              </w:tc>
              <w:tc>
                <w:tcPr>
                  <w:tcW w:w="63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cs="Times New Roman"/>
                      <w:b w:val="0"/>
                      <w:bCs/>
                      <w:color w:val="auto"/>
                      <w:kern w:val="0"/>
                      <w:sz w:val="21"/>
                      <w:szCs w:val="21"/>
                      <w:lang w:val="en-US" w:eastAsia="zh-CN"/>
                    </w:rPr>
                    <w:t>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00"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487"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637"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631"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468"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537"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466"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401"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lang w:val="en-US" w:eastAsia="zh-CN" w:bidi="ar-SA"/>
                    </w:rPr>
                  </w:pPr>
                  <w:r>
                    <w:rPr>
                      <w:rFonts w:hint="default" w:ascii="Times New Roman" w:hAnsi="Times New Roman" w:cs="Times New Roman"/>
                      <w:color w:val="auto"/>
                      <w:sz w:val="21"/>
                      <w:szCs w:val="21"/>
                    </w:rPr>
                    <w:t>TP</w:t>
                  </w:r>
                </w:p>
              </w:tc>
              <w:tc>
                <w:tcPr>
                  <w:tcW w:w="63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cs="Times New Roman"/>
                      <w:b w:val="0"/>
                      <w:bCs/>
                      <w:color w:val="auto"/>
                      <w:kern w:val="0"/>
                      <w:sz w:val="21"/>
                      <w:szCs w:val="21"/>
                      <w:lang w:val="en-US" w:eastAsia="zh-CN"/>
                    </w:rPr>
                    <w:t>0.5</w:t>
                  </w:r>
                </w:p>
              </w:tc>
            </w:tr>
          </w:tbl>
          <w:p>
            <w:pPr>
              <w:ind w:firstLine="422" w:firstLineChars="200"/>
              <w:jc w:val="center"/>
              <w:rPr>
                <w:rFonts w:hint="default" w:ascii="Times New Roman" w:hAnsi="Times New Roman" w:cs="Times New Roman"/>
                <w:b/>
                <w:bCs w:val="0"/>
                <w:color w:val="auto"/>
                <w:sz w:val="21"/>
                <w:szCs w:val="21"/>
              </w:rPr>
            </w:pPr>
            <w:r>
              <w:rPr>
                <w:rFonts w:hint="default" w:ascii="Times New Roman" w:hAnsi="Times New Roman" w:cs="Times New Roman"/>
                <w:b/>
                <w:bCs w:val="0"/>
                <w:color w:val="auto"/>
                <w:sz w:val="21"/>
                <w:szCs w:val="21"/>
              </w:rPr>
              <w:t>表</w:t>
            </w:r>
            <w:r>
              <w:rPr>
                <w:rFonts w:hint="default" w:ascii="Times New Roman" w:hAnsi="Times New Roman" w:cs="Times New Roman"/>
                <w:b/>
                <w:bCs w:val="0"/>
                <w:color w:val="auto"/>
                <w:sz w:val="21"/>
                <w:szCs w:val="21"/>
                <w:lang w:val="en-US" w:eastAsia="zh-CN"/>
              </w:rPr>
              <w:t xml:space="preserve">4.2-6  </w:t>
            </w:r>
            <w:r>
              <w:rPr>
                <w:rFonts w:hint="default" w:ascii="Times New Roman" w:hAnsi="Times New Roman" w:cs="Times New Roman"/>
                <w:b/>
                <w:bCs w:val="0"/>
                <w:color w:val="auto"/>
                <w:sz w:val="21"/>
                <w:szCs w:val="21"/>
              </w:rPr>
              <w:t>废水污染物排放执行标准表</w:t>
            </w:r>
          </w:p>
          <w:tbl>
            <w:tblPr>
              <w:tblStyle w:val="29"/>
              <w:tblW w:w="8119"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989"/>
              <w:gridCol w:w="1704"/>
              <w:gridCol w:w="1728"/>
              <w:gridCol w:w="1758"/>
              <w:gridCol w:w="194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89" w:type="dxa"/>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序号</w:t>
                  </w:r>
                </w:p>
              </w:tc>
              <w:tc>
                <w:tcPr>
                  <w:tcW w:w="1704" w:type="dxa"/>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排放口编号</w:t>
                  </w:r>
                </w:p>
              </w:tc>
              <w:tc>
                <w:tcPr>
                  <w:tcW w:w="1728" w:type="dxa"/>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污染物种类</w:t>
                  </w:r>
                </w:p>
              </w:tc>
              <w:tc>
                <w:tcPr>
                  <w:tcW w:w="3698" w:type="dxa"/>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国家或地方污染物排放标准及其他按规定商定的排放协议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89" w:type="dxa"/>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1704" w:type="dxa"/>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1728" w:type="dxa"/>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175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名称</w:t>
                  </w:r>
                </w:p>
              </w:tc>
              <w:tc>
                <w:tcPr>
                  <w:tcW w:w="194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浓度限值/(mg/L)</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18" w:hRule="atLeast"/>
                <w:jc w:val="center"/>
              </w:trPr>
              <w:tc>
                <w:tcPr>
                  <w:tcW w:w="98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1</w:t>
                  </w:r>
                </w:p>
              </w:tc>
              <w:tc>
                <w:tcPr>
                  <w:tcW w:w="1704" w:type="dxa"/>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eastAsia" w:cs="Times New Roman"/>
                      <w:b w:val="0"/>
                      <w:bCs/>
                      <w:color w:val="auto"/>
                      <w:kern w:val="0"/>
                      <w:sz w:val="21"/>
                      <w:szCs w:val="21"/>
                      <w:lang w:val="en-US" w:eastAsia="zh-CN"/>
                    </w:rPr>
                    <w:t>DW</w:t>
                  </w:r>
                  <w:r>
                    <w:rPr>
                      <w:rFonts w:hint="default" w:ascii="Times New Roman" w:hAnsi="Times New Roman" w:cs="Times New Roman"/>
                      <w:b w:val="0"/>
                      <w:bCs/>
                      <w:color w:val="auto"/>
                      <w:kern w:val="0"/>
                      <w:sz w:val="21"/>
                      <w:szCs w:val="21"/>
                    </w:rPr>
                    <w:t>001</w:t>
                  </w:r>
                </w:p>
              </w:tc>
              <w:tc>
                <w:tcPr>
                  <w:tcW w:w="17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color w:val="auto"/>
                      <w:sz w:val="21"/>
                      <w:szCs w:val="21"/>
                    </w:rPr>
                    <w:t>COD</w:t>
                  </w:r>
                </w:p>
              </w:tc>
              <w:tc>
                <w:tcPr>
                  <w:tcW w:w="1758" w:type="dxa"/>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sz w:val="21"/>
                      <w:szCs w:val="21"/>
                      <w:lang w:val="en-US" w:eastAsia="zh-CN"/>
                    </w:rPr>
                    <w:t>泰兴高新区工业污水处理厂</w:t>
                  </w:r>
                  <w:r>
                    <w:rPr>
                      <w:rFonts w:hint="default" w:ascii="Times New Roman" w:hAnsi="Times New Roman" w:cs="Times New Roman"/>
                      <w:b w:val="0"/>
                      <w:bCs/>
                      <w:color w:val="auto"/>
                      <w:sz w:val="21"/>
                      <w:szCs w:val="21"/>
                    </w:rPr>
                    <w:t>接管标准</w:t>
                  </w:r>
                </w:p>
              </w:tc>
              <w:tc>
                <w:tcPr>
                  <w:tcW w:w="194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lang w:val="en-US" w:eastAsia="zh-CN"/>
                    </w:rPr>
                    <w:t>5</w:t>
                  </w:r>
                  <w:r>
                    <w:rPr>
                      <w:rFonts w:hint="default" w:ascii="Times New Roman" w:hAnsi="Times New Roman" w:cs="Times New Roman"/>
                      <w:b w:val="0"/>
                      <w:bCs/>
                      <w:color w:val="auto"/>
                      <w:kern w:val="0"/>
                      <w:sz w:val="21"/>
                      <w:szCs w:val="21"/>
                    </w:rPr>
                    <w:t>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8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2</w:t>
                  </w:r>
                </w:p>
              </w:tc>
              <w:tc>
                <w:tcPr>
                  <w:tcW w:w="1704" w:type="dxa"/>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17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lang w:val="en-US" w:eastAsia="zh-CN" w:bidi="ar-SA"/>
                    </w:rPr>
                  </w:pPr>
                  <w:r>
                    <w:rPr>
                      <w:rFonts w:hint="default" w:ascii="Times New Roman" w:hAnsi="Times New Roman" w:cs="Times New Roman"/>
                      <w:color w:val="auto"/>
                      <w:sz w:val="21"/>
                      <w:szCs w:val="21"/>
                    </w:rPr>
                    <w:t>SS</w:t>
                  </w:r>
                </w:p>
              </w:tc>
              <w:tc>
                <w:tcPr>
                  <w:tcW w:w="1758" w:type="dxa"/>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194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lang w:val="en-US"/>
                    </w:rPr>
                  </w:pPr>
                  <w:r>
                    <w:rPr>
                      <w:rFonts w:hint="default" w:ascii="Times New Roman" w:hAnsi="Times New Roman" w:cs="Times New Roman"/>
                      <w:b w:val="0"/>
                      <w:bCs/>
                      <w:color w:val="auto"/>
                      <w:kern w:val="0"/>
                      <w:sz w:val="21"/>
                      <w:szCs w:val="21"/>
                      <w:lang w:val="en-US" w:eastAsia="zh-CN"/>
                    </w:rPr>
                    <w:t>100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8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3</w:t>
                  </w:r>
                </w:p>
              </w:tc>
              <w:tc>
                <w:tcPr>
                  <w:tcW w:w="1704" w:type="dxa"/>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17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lang w:val="en-US" w:eastAsia="zh-CN" w:bidi="ar-SA"/>
                    </w:rPr>
                  </w:pP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p>
              </w:tc>
              <w:tc>
                <w:tcPr>
                  <w:tcW w:w="1758" w:type="dxa"/>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194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lang w:val="en-US"/>
                    </w:rPr>
                  </w:pPr>
                  <w:r>
                    <w:rPr>
                      <w:rFonts w:hint="default" w:ascii="Times New Roman" w:hAnsi="Times New Roman" w:cs="Times New Roman"/>
                      <w:b w:val="0"/>
                      <w:bCs/>
                      <w:color w:val="auto"/>
                      <w:kern w:val="0"/>
                      <w:sz w:val="21"/>
                      <w:szCs w:val="21"/>
                      <w:lang w:val="en-US" w:eastAsia="zh-CN"/>
                    </w:rPr>
                    <w:t>35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8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cs="Times New Roman"/>
                      <w:b w:val="0"/>
                      <w:bCs/>
                      <w:color w:val="auto"/>
                      <w:kern w:val="0"/>
                      <w:sz w:val="21"/>
                      <w:szCs w:val="21"/>
                      <w:lang w:val="en-US" w:eastAsia="zh-CN"/>
                    </w:rPr>
                    <w:t>4</w:t>
                  </w:r>
                </w:p>
              </w:tc>
              <w:tc>
                <w:tcPr>
                  <w:tcW w:w="1704" w:type="dxa"/>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rPr>
                  </w:pPr>
                </w:p>
              </w:tc>
              <w:tc>
                <w:tcPr>
                  <w:tcW w:w="17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lang w:val="en-US" w:eastAsia="zh-CN" w:bidi="ar-SA"/>
                    </w:rPr>
                  </w:pPr>
                  <w:r>
                    <w:rPr>
                      <w:rFonts w:hint="default" w:ascii="Times New Roman" w:hAnsi="Times New Roman" w:cs="Times New Roman"/>
                      <w:color w:val="auto"/>
                      <w:sz w:val="21"/>
                      <w:szCs w:val="21"/>
                    </w:rPr>
                    <w:t>TP</w:t>
                  </w:r>
                </w:p>
              </w:tc>
              <w:tc>
                <w:tcPr>
                  <w:tcW w:w="1758" w:type="dxa"/>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sz w:val="21"/>
                      <w:szCs w:val="21"/>
                    </w:rPr>
                  </w:pPr>
                </w:p>
              </w:tc>
              <w:tc>
                <w:tcPr>
                  <w:tcW w:w="194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 w:val="21"/>
                      <w:szCs w:val="21"/>
                      <w:lang w:val="en-US"/>
                    </w:rPr>
                  </w:pPr>
                  <w:r>
                    <w:rPr>
                      <w:rFonts w:hint="default" w:ascii="Times New Roman" w:hAnsi="Times New Roman" w:cs="Times New Roman"/>
                      <w:b w:val="0"/>
                      <w:bCs/>
                      <w:color w:val="auto"/>
                      <w:kern w:val="0"/>
                      <w:sz w:val="21"/>
                      <w:szCs w:val="21"/>
                      <w:lang w:val="en-US" w:eastAsia="zh-CN"/>
                    </w:rPr>
                    <w:t>3.0</w:t>
                  </w:r>
                </w:p>
              </w:tc>
            </w:tr>
          </w:tbl>
          <w:p>
            <w:pPr>
              <w:ind w:firstLine="422" w:firstLineChars="200"/>
              <w:jc w:val="center"/>
              <w:rPr>
                <w:rFonts w:hint="default" w:ascii="Times New Roman" w:hAnsi="Times New Roman" w:cs="Times New Roman"/>
                <w:b/>
                <w:bCs w:val="0"/>
                <w:color w:val="auto"/>
                <w:sz w:val="21"/>
                <w:szCs w:val="21"/>
              </w:rPr>
            </w:pPr>
          </w:p>
          <w:p>
            <w:pPr>
              <w:ind w:firstLine="422" w:firstLineChars="200"/>
              <w:jc w:val="center"/>
              <w:rPr>
                <w:rFonts w:hint="default" w:ascii="Times New Roman" w:hAnsi="Times New Roman" w:cs="Times New Roman"/>
                <w:b/>
                <w:bCs w:val="0"/>
                <w:color w:val="auto"/>
                <w:sz w:val="21"/>
                <w:szCs w:val="21"/>
              </w:rPr>
            </w:pPr>
          </w:p>
          <w:p>
            <w:pPr>
              <w:ind w:firstLine="422" w:firstLineChars="200"/>
              <w:jc w:val="center"/>
              <w:rPr>
                <w:rFonts w:hint="default" w:ascii="Times New Roman" w:hAnsi="Times New Roman" w:cs="Times New Roman"/>
                <w:b/>
                <w:bCs w:val="0"/>
                <w:color w:val="auto"/>
                <w:sz w:val="21"/>
                <w:szCs w:val="21"/>
              </w:rPr>
            </w:pPr>
            <w:r>
              <w:rPr>
                <w:rFonts w:hint="default" w:ascii="Times New Roman" w:hAnsi="Times New Roman" w:cs="Times New Roman"/>
                <w:b/>
                <w:bCs w:val="0"/>
                <w:color w:val="auto"/>
                <w:sz w:val="21"/>
                <w:szCs w:val="21"/>
              </w:rPr>
              <w:t>表</w:t>
            </w:r>
            <w:r>
              <w:rPr>
                <w:rFonts w:hint="default" w:ascii="Times New Roman" w:hAnsi="Times New Roman" w:cs="Times New Roman"/>
                <w:b/>
                <w:bCs w:val="0"/>
                <w:color w:val="auto"/>
                <w:sz w:val="21"/>
                <w:szCs w:val="21"/>
                <w:lang w:val="en-US" w:eastAsia="zh-CN"/>
              </w:rPr>
              <w:t xml:space="preserve">4.2-7  </w:t>
            </w:r>
            <w:r>
              <w:rPr>
                <w:rFonts w:hint="default" w:ascii="Times New Roman" w:hAnsi="Times New Roman" w:cs="Times New Roman"/>
                <w:b/>
                <w:bCs w:val="0"/>
                <w:color w:val="auto"/>
                <w:sz w:val="21"/>
                <w:szCs w:val="21"/>
              </w:rPr>
              <w:t>废水污染物排放信息表</w:t>
            </w:r>
          </w:p>
          <w:tbl>
            <w:tblPr>
              <w:tblStyle w:val="29"/>
              <w:tblpPr/>
              <w:tblOverlap w:val="never"/>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 w:type="dxa"/>
                <w:bottom w:w="0" w:type="dxa"/>
                <w:right w:w="10" w:type="dxa"/>
              </w:tblCellMar>
            </w:tblPr>
            <w:tblGrid>
              <w:gridCol w:w="561"/>
              <w:gridCol w:w="1304"/>
              <w:gridCol w:w="1304"/>
              <w:gridCol w:w="1279"/>
              <w:gridCol w:w="1045"/>
              <w:gridCol w:w="1148"/>
              <w:gridCol w:w="1159"/>
              <w:gridCol w:w="125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310" w:type="pct"/>
                  <w:tcBorders>
                    <w:tl2br w:val="nil"/>
                    <w:tr2bl w:val="nil"/>
                  </w:tcBorders>
                  <w:noWrap w:val="0"/>
                  <w:vAlign w:val="center"/>
                </w:tcPr>
                <w:p>
                  <w:pPr>
                    <w:pStyle w:val="54"/>
                    <w:shd w:val="clear" w:color="auto" w:fill="auto"/>
                    <w:adjustRightInd w:val="0"/>
                    <w:snapToGrid w:val="0"/>
                    <w:jc w:val="center"/>
                    <w:rPr>
                      <w:rFonts w:hint="default" w:ascii="Times New Roman" w:hAnsi="Times New Roman" w:cs="Times New Roman"/>
                      <w:b w:val="0"/>
                      <w:bCs/>
                      <w:color w:val="auto"/>
                      <w:sz w:val="21"/>
                      <w:szCs w:val="21"/>
                    </w:rPr>
                  </w:pPr>
                  <w:r>
                    <w:rPr>
                      <w:rStyle w:val="55"/>
                      <w:rFonts w:hint="default" w:ascii="Times New Roman" w:hAnsi="Times New Roman" w:cs="Times New Roman"/>
                      <w:b w:val="0"/>
                      <w:bCs/>
                      <w:color w:val="auto"/>
                      <w:sz w:val="21"/>
                      <w:szCs w:val="21"/>
                    </w:rPr>
                    <w:t>序号</w:t>
                  </w:r>
                </w:p>
              </w:tc>
              <w:tc>
                <w:tcPr>
                  <w:tcW w:w="720" w:type="pct"/>
                  <w:tcBorders>
                    <w:tl2br w:val="nil"/>
                    <w:tr2bl w:val="nil"/>
                  </w:tcBorders>
                  <w:noWrap w:val="0"/>
                  <w:vAlign w:val="center"/>
                </w:tcPr>
                <w:p>
                  <w:pPr>
                    <w:pStyle w:val="54"/>
                    <w:shd w:val="clear" w:color="auto" w:fill="auto"/>
                    <w:adjustRightInd w:val="0"/>
                    <w:snapToGrid w:val="0"/>
                    <w:jc w:val="center"/>
                    <w:rPr>
                      <w:rFonts w:hint="default" w:ascii="Times New Roman" w:hAnsi="Times New Roman" w:cs="Times New Roman"/>
                      <w:b w:val="0"/>
                      <w:bCs/>
                      <w:color w:val="auto"/>
                      <w:sz w:val="21"/>
                      <w:szCs w:val="21"/>
                    </w:rPr>
                  </w:pPr>
                  <w:r>
                    <w:rPr>
                      <w:rStyle w:val="55"/>
                      <w:rFonts w:hint="default" w:ascii="Times New Roman" w:hAnsi="Times New Roman" w:cs="Times New Roman"/>
                      <w:b w:val="0"/>
                      <w:bCs/>
                      <w:color w:val="auto"/>
                      <w:sz w:val="21"/>
                      <w:szCs w:val="21"/>
                    </w:rPr>
                    <w:t>排放口编号</w:t>
                  </w:r>
                </w:p>
              </w:tc>
              <w:tc>
                <w:tcPr>
                  <w:tcW w:w="720" w:type="pct"/>
                  <w:tcBorders>
                    <w:tl2br w:val="nil"/>
                    <w:tr2bl w:val="nil"/>
                  </w:tcBorders>
                  <w:noWrap w:val="0"/>
                  <w:vAlign w:val="center"/>
                </w:tcPr>
                <w:p>
                  <w:pPr>
                    <w:pStyle w:val="54"/>
                    <w:shd w:val="clear" w:color="auto" w:fill="auto"/>
                    <w:adjustRightInd w:val="0"/>
                    <w:snapToGrid w:val="0"/>
                    <w:jc w:val="center"/>
                    <w:rPr>
                      <w:rFonts w:hint="default" w:ascii="Times New Roman" w:hAnsi="Times New Roman" w:cs="Times New Roman"/>
                      <w:b w:val="0"/>
                      <w:bCs/>
                      <w:color w:val="auto"/>
                      <w:sz w:val="21"/>
                      <w:szCs w:val="21"/>
                    </w:rPr>
                  </w:pPr>
                  <w:r>
                    <w:rPr>
                      <w:rStyle w:val="55"/>
                      <w:rFonts w:hint="default" w:ascii="Times New Roman" w:hAnsi="Times New Roman" w:cs="Times New Roman"/>
                      <w:b w:val="0"/>
                      <w:bCs/>
                      <w:color w:val="auto"/>
                      <w:sz w:val="21"/>
                      <w:szCs w:val="21"/>
                    </w:rPr>
                    <w:t>污染物种类</w:t>
                  </w:r>
                </w:p>
              </w:tc>
              <w:tc>
                <w:tcPr>
                  <w:tcW w:w="706" w:type="pct"/>
                  <w:tcBorders>
                    <w:tl2br w:val="nil"/>
                    <w:tr2bl w:val="nil"/>
                  </w:tcBorders>
                  <w:noWrap w:val="0"/>
                  <w:vAlign w:val="center"/>
                </w:tcPr>
                <w:p>
                  <w:pPr>
                    <w:pStyle w:val="54"/>
                    <w:shd w:val="clear" w:color="auto" w:fill="auto"/>
                    <w:adjustRightInd w:val="0"/>
                    <w:snapToGrid w:val="0"/>
                    <w:jc w:val="center"/>
                    <w:rPr>
                      <w:rFonts w:hint="default" w:ascii="Times New Roman" w:hAnsi="Times New Roman" w:cs="Times New Roman"/>
                      <w:b w:val="0"/>
                      <w:bCs/>
                      <w:color w:val="auto"/>
                      <w:sz w:val="21"/>
                      <w:szCs w:val="21"/>
                    </w:rPr>
                  </w:pPr>
                  <w:r>
                    <w:rPr>
                      <w:rStyle w:val="55"/>
                      <w:rFonts w:hint="default" w:ascii="Times New Roman" w:hAnsi="Times New Roman" w:cs="Times New Roman"/>
                      <w:b w:val="0"/>
                      <w:bCs/>
                      <w:color w:val="auto"/>
                      <w:sz w:val="21"/>
                      <w:szCs w:val="21"/>
                    </w:rPr>
                    <w:t>排放浓度</w:t>
                  </w:r>
                  <w:r>
                    <w:rPr>
                      <w:rStyle w:val="55"/>
                      <w:rFonts w:hint="default" w:ascii="Times New Roman" w:hAnsi="Times New Roman" w:cs="Times New Roman"/>
                      <w:b w:val="0"/>
                      <w:bCs/>
                      <w:color w:val="auto"/>
                      <w:sz w:val="21"/>
                      <w:szCs w:val="21"/>
                      <w:lang w:val="en-US" w:bidi="en-US"/>
                    </w:rPr>
                    <w:t>（</w:t>
                  </w:r>
                  <w:r>
                    <w:rPr>
                      <w:rStyle w:val="56"/>
                      <w:rFonts w:hint="default" w:ascii="Times New Roman" w:hAnsi="Times New Roman" w:eastAsia="宋体" w:cs="Times New Roman"/>
                      <w:b w:val="0"/>
                      <w:bCs/>
                      <w:color w:val="auto"/>
                      <w:sz w:val="21"/>
                      <w:szCs w:val="21"/>
                      <w:lang w:eastAsia="zh-CN"/>
                    </w:rPr>
                    <w:t>mg/L</w:t>
                  </w:r>
                  <w:r>
                    <w:rPr>
                      <w:rStyle w:val="55"/>
                      <w:rFonts w:hint="default" w:ascii="Times New Roman" w:hAnsi="Times New Roman" w:cs="Times New Roman"/>
                      <w:b w:val="0"/>
                      <w:bCs/>
                      <w:color w:val="auto"/>
                      <w:sz w:val="21"/>
                      <w:szCs w:val="21"/>
                      <w:lang w:val="en-US" w:bidi="en-US"/>
                    </w:rPr>
                    <w:t>)</w:t>
                  </w:r>
                </w:p>
              </w:tc>
              <w:tc>
                <w:tcPr>
                  <w:tcW w:w="577" w:type="pct"/>
                  <w:tcBorders>
                    <w:tl2br w:val="nil"/>
                    <w:tr2bl w:val="nil"/>
                  </w:tcBorders>
                  <w:noWrap w:val="0"/>
                  <w:vAlign w:val="center"/>
                </w:tcPr>
                <w:p>
                  <w:pPr>
                    <w:pStyle w:val="54"/>
                    <w:shd w:val="clear" w:color="auto" w:fill="auto"/>
                    <w:adjustRightInd w:val="0"/>
                    <w:snapToGrid w:val="0"/>
                    <w:jc w:val="center"/>
                    <w:rPr>
                      <w:rStyle w:val="55"/>
                      <w:rFonts w:hint="default" w:ascii="Times New Roman" w:hAnsi="Times New Roman" w:cs="Times New Roman"/>
                      <w:b w:val="0"/>
                      <w:bCs/>
                      <w:color w:val="auto"/>
                      <w:sz w:val="21"/>
                      <w:szCs w:val="21"/>
                      <w:lang w:val="en-US"/>
                    </w:rPr>
                  </w:pPr>
                  <w:r>
                    <w:rPr>
                      <w:rStyle w:val="55"/>
                      <w:rFonts w:hint="default" w:ascii="Times New Roman" w:hAnsi="Times New Roman" w:cs="Times New Roman"/>
                      <w:b w:val="0"/>
                      <w:bCs/>
                      <w:color w:val="auto"/>
                      <w:sz w:val="21"/>
                      <w:szCs w:val="21"/>
                      <w:lang w:val="en-US"/>
                    </w:rPr>
                    <w:t>新增日排放量（t/d）</w:t>
                  </w:r>
                </w:p>
              </w:tc>
              <w:tc>
                <w:tcPr>
                  <w:tcW w:w="634" w:type="pct"/>
                  <w:tcBorders>
                    <w:tl2br w:val="nil"/>
                    <w:tr2bl w:val="nil"/>
                  </w:tcBorders>
                  <w:noWrap w:val="0"/>
                  <w:vAlign w:val="center"/>
                </w:tcPr>
                <w:p>
                  <w:pPr>
                    <w:pStyle w:val="54"/>
                    <w:shd w:val="clear" w:color="auto" w:fill="auto"/>
                    <w:adjustRightInd w:val="0"/>
                    <w:snapToGrid w:val="0"/>
                    <w:jc w:val="center"/>
                    <w:rPr>
                      <w:rFonts w:hint="default" w:ascii="Times New Roman" w:hAnsi="Times New Roman" w:cs="Times New Roman"/>
                      <w:b w:val="0"/>
                      <w:bCs/>
                      <w:color w:val="auto"/>
                      <w:sz w:val="21"/>
                      <w:szCs w:val="21"/>
                    </w:rPr>
                  </w:pPr>
                  <w:r>
                    <w:rPr>
                      <w:rStyle w:val="55"/>
                      <w:rFonts w:hint="default" w:ascii="Times New Roman" w:hAnsi="Times New Roman" w:cs="Times New Roman"/>
                      <w:b w:val="0"/>
                      <w:bCs/>
                      <w:color w:val="auto"/>
                      <w:sz w:val="21"/>
                      <w:szCs w:val="21"/>
                    </w:rPr>
                    <w:t>全厂日排放量</w:t>
                  </w:r>
                  <w:r>
                    <w:rPr>
                      <w:rStyle w:val="55"/>
                      <w:rFonts w:hint="default" w:ascii="Times New Roman" w:hAnsi="Times New Roman" w:cs="Times New Roman"/>
                      <w:b w:val="0"/>
                      <w:bCs/>
                      <w:color w:val="auto"/>
                      <w:sz w:val="21"/>
                      <w:szCs w:val="21"/>
                      <w:lang w:val="en-US" w:bidi="en-US"/>
                    </w:rPr>
                    <w:t>（</w:t>
                  </w:r>
                  <w:r>
                    <w:rPr>
                      <w:rStyle w:val="56"/>
                      <w:rFonts w:hint="default" w:ascii="Times New Roman" w:hAnsi="Times New Roman" w:eastAsia="宋体" w:cs="Times New Roman"/>
                      <w:b w:val="0"/>
                      <w:bCs/>
                      <w:color w:val="auto"/>
                      <w:sz w:val="21"/>
                      <w:szCs w:val="21"/>
                      <w:lang w:eastAsia="zh-CN"/>
                    </w:rPr>
                    <w:t>t/d</w:t>
                  </w:r>
                  <w:r>
                    <w:rPr>
                      <w:rStyle w:val="55"/>
                      <w:rFonts w:hint="default" w:ascii="Times New Roman" w:hAnsi="Times New Roman" w:cs="Times New Roman"/>
                      <w:b w:val="0"/>
                      <w:bCs/>
                      <w:color w:val="auto"/>
                      <w:sz w:val="21"/>
                      <w:szCs w:val="21"/>
                      <w:lang w:val="en-US" w:bidi="en-US"/>
                    </w:rPr>
                    <w:t>)</w:t>
                  </w:r>
                </w:p>
              </w:tc>
              <w:tc>
                <w:tcPr>
                  <w:tcW w:w="639" w:type="pct"/>
                  <w:tcBorders>
                    <w:tl2br w:val="nil"/>
                    <w:tr2bl w:val="nil"/>
                  </w:tcBorders>
                  <w:noWrap w:val="0"/>
                  <w:vAlign w:val="center"/>
                </w:tcPr>
                <w:p>
                  <w:pPr>
                    <w:pStyle w:val="54"/>
                    <w:shd w:val="clear" w:color="auto" w:fill="auto"/>
                    <w:adjustRightInd w:val="0"/>
                    <w:snapToGrid w:val="0"/>
                    <w:jc w:val="center"/>
                    <w:rPr>
                      <w:rStyle w:val="55"/>
                      <w:rFonts w:hint="default" w:ascii="Times New Roman" w:hAnsi="Times New Roman" w:cs="Times New Roman"/>
                      <w:b w:val="0"/>
                      <w:bCs/>
                      <w:color w:val="auto"/>
                      <w:sz w:val="21"/>
                      <w:szCs w:val="21"/>
                    </w:rPr>
                  </w:pPr>
                  <w:r>
                    <w:rPr>
                      <w:rStyle w:val="55"/>
                      <w:rFonts w:hint="default" w:ascii="Times New Roman" w:hAnsi="Times New Roman" w:cs="Times New Roman"/>
                      <w:b w:val="0"/>
                      <w:bCs/>
                      <w:color w:val="auto"/>
                      <w:sz w:val="21"/>
                      <w:szCs w:val="21"/>
                    </w:rPr>
                    <w:t>新增年排放量（</w:t>
                  </w:r>
                  <w:r>
                    <w:rPr>
                      <w:rStyle w:val="55"/>
                      <w:rFonts w:hint="default" w:ascii="Times New Roman" w:hAnsi="Times New Roman" w:cs="Times New Roman"/>
                      <w:b w:val="0"/>
                      <w:bCs/>
                      <w:color w:val="auto"/>
                      <w:sz w:val="21"/>
                      <w:szCs w:val="21"/>
                      <w:lang w:val="en-US"/>
                    </w:rPr>
                    <w:t>t/a</w:t>
                  </w:r>
                  <w:r>
                    <w:rPr>
                      <w:rStyle w:val="55"/>
                      <w:rFonts w:hint="default" w:ascii="Times New Roman" w:hAnsi="Times New Roman" w:cs="Times New Roman"/>
                      <w:b w:val="0"/>
                      <w:bCs/>
                      <w:color w:val="auto"/>
                      <w:sz w:val="21"/>
                      <w:szCs w:val="21"/>
                    </w:rPr>
                    <w:t>）</w:t>
                  </w:r>
                </w:p>
              </w:tc>
              <w:tc>
                <w:tcPr>
                  <w:tcW w:w="691" w:type="pct"/>
                  <w:tcBorders>
                    <w:tl2br w:val="nil"/>
                    <w:tr2bl w:val="nil"/>
                  </w:tcBorders>
                  <w:noWrap w:val="0"/>
                  <w:vAlign w:val="center"/>
                </w:tcPr>
                <w:p>
                  <w:pPr>
                    <w:pStyle w:val="54"/>
                    <w:shd w:val="clear" w:color="auto" w:fill="auto"/>
                    <w:adjustRightInd w:val="0"/>
                    <w:snapToGrid w:val="0"/>
                    <w:jc w:val="center"/>
                    <w:rPr>
                      <w:rFonts w:hint="default" w:ascii="Times New Roman" w:hAnsi="Times New Roman" w:cs="Times New Roman"/>
                      <w:b w:val="0"/>
                      <w:bCs/>
                      <w:color w:val="auto"/>
                      <w:sz w:val="21"/>
                      <w:szCs w:val="21"/>
                    </w:rPr>
                  </w:pPr>
                  <w:r>
                    <w:rPr>
                      <w:rStyle w:val="55"/>
                      <w:rFonts w:hint="default" w:ascii="Times New Roman" w:hAnsi="Times New Roman" w:cs="Times New Roman"/>
                      <w:b w:val="0"/>
                      <w:bCs/>
                      <w:color w:val="auto"/>
                      <w:sz w:val="21"/>
                      <w:szCs w:val="21"/>
                    </w:rPr>
                    <w:t>全厂年排放量</w:t>
                  </w:r>
                  <w:r>
                    <w:rPr>
                      <w:rStyle w:val="55"/>
                      <w:rFonts w:hint="default" w:ascii="Times New Roman" w:hAnsi="Times New Roman" w:cs="Times New Roman"/>
                      <w:b w:val="0"/>
                      <w:bCs/>
                      <w:color w:val="auto"/>
                      <w:sz w:val="21"/>
                      <w:szCs w:val="21"/>
                      <w:lang w:val="en-US" w:bidi="en-US"/>
                    </w:rPr>
                    <w:t>（</w:t>
                  </w:r>
                  <w:r>
                    <w:rPr>
                      <w:rStyle w:val="56"/>
                      <w:rFonts w:hint="default" w:ascii="Times New Roman" w:hAnsi="Times New Roman" w:eastAsia="宋体" w:cs="Times New Roman"/>
                      <w:b w:val="0"/>
                      <w:bCs/>
                      <w:color w:val="auto"/>
                      <w:sz w:val="21"/>
                      <w:szCs w:val="21"/>
                      <w:lang w:eastAsia="zh-CN"/>
                    </w:rPr>
                    <w:t>t/a</w:t>
                  </w:r>
                  <w:r>
                    <w:rPr>
                      <w:rStyle w:val="55"/>
                      <w:rFonts w:hint="default" w:ascii="Times New Roman" w:hAnsi="Times New Roman" w:cs="Times New Roman"/>
                      <w:b w:val="0"/>
                      <w:bCs/>
                      <w:color w:val="auto"/>
                      <w:sz w:val="21"/>
                      <w:szCs w:val="21"/>
                      <w:lang w:val="en-US" w:bidi="en-US"/>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310" w:type="pct"/>
                  <w:tcBorders>
                    <w:tl2br w:val="nil"/>
                    <w:tr2bl w:val="nil"/>
                  </w:tcBorders>
                  <w:noWrap w:val="0"/>
                  <w:vAlign w:val="center"/>
                </w:tcPr>
                <w:p>
                  <w:pPr>
                    <w:pStyle w:val="54"/>
                    <w:shd w:val="clear" w:color="auto" w:fill="auto"/>
                    <w:adjustRightInd w:val="0"/>
                    <w:snapToGrid w:val="0"/>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1</w:t>
                  </w:r>
                </w:p>
              </w:tc>
              <w:tc>
                <w:tcPr>
                  <w:tcW w:w="720" w:type="pct"/>
                  <w:vMerge w:val="restart"/>
                  <w:tcBorders>
                    <w:tl2br w:val="nil"/>
                    <w:tr2bl w:val="nil"/>
                  </w:tcBorders>
                  <w:noWrap w:val="0"/>
                  <w:vAlign w:val="center"/>
                </w:tcPr>
                <w:p>
                  <w:pPr>
                    <w:pStyle w:val="54"/>
                    <w:shd w:val="clear" w:color="auto" w:fill="auto"/>
                    <w:adjustRightInd w:val="0"/>
                    <w:snapToGrid w:val="0"/>
                    <w:jc w:val="center"/>
                    <w:rPr>
                      <w:rFonts w:hint="default" w:ascii="Times New Roman" w:hAnsi="Times New Roman" w:cs="Times New Roman"/>
                      <w:b w:val="0"/>
                      <w:bCs/>
                      <w:color w:val="auto"/>
                      <w:sz w:val="21"/>
                      <w:szCs w:val="21"/>
                    </w:rPr>
                  </w:pPr>
                  <w:r>
                    <w:rPr>
                      <w:rFonts w:hint="eastAsia" w:eastAsia="宋体" w:cs="Times New Roman"/>
                      <w:b w:val="0"/>
                      <w:bCs/>
                      <w:color w:val="auto"/>
                      <w:sz w:val="21"/>
                      <w:szCs w:val="21"/>
                      <w:lang w:val="en-US" w:eastAsia="zh-CN"/>
                    </w:rPr>
                    <w:t>DW</w:t>
                  </w:r>
                  <w:r>
                    <w:rPr>
                      <w:rFonts w:hint="default" w:ascii="Times New Roman" w:hAnsi="Times New Roman" w:cs="Times New Roman"/>
                      <w:b w:val="0"/>
                      <w:bCs/>
                      <w:color w:val="auto"/>
                      <w:sz w:val="21"/>
                      <w:szCs w:val="21"/>
                    </w:rPr>
                    <w:t>001</w:t>
                  </w:r>
                </w:p>
              </w:tc>
              <w:tc>
                <w:tcPr>
                  <w:tcW w:w="7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color w:val="auto"/>
                      <w:sz w:val="21"/>
                      <w:szCs w:val="21"/>
                    </w:rPr>
                  </w:pPr>
                  <w:r>
                    <w:rPr>
                      <w:rFonts w:hint="default" w:ascii="Times New Roman" w:hAnsi="Times New Roman" w:cs="Times New Roman"/>
                      <w:color w:val="auto"/>
                      <w:sz w:val="21"/>
                      <w:szCs w:val="21"/>
                    </w:rPr>
                    <w:t>COD</w:t>
                  </w:r>
                </w:p>
              </w:tc>
              <w:tc>
                <w:tcPr>
                  <w:tcW w:w="706"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before="22"/>
                    <w:ind w:left="96" w:leftChars="0" w:right="73"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250</w:t>
                  </w:r>
                </w:p>
              </w:tc>
              <w:tc>
                <w:tcPr>
                  <w:tcW w:w="95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0.0005</w:t>
                  </w:r>
                </w:p>
              </w:tc>
              <w:tc>
                <w:tcPr>
                  <w:tcW w:w="104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0.0005</w:t>
                  </w:r>
                </w:p>
              </w:tc>
              <w:tc>
                <w:tcPr>
                  <w:tcW w:w="11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15</w:t>
                  </w:r>
                </w:p>
              </w:tc>
              <w:tc>
                <w:tcPr>
                  <w:tcW w:w="12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310" w:type="pct"/>
                  <w:tcBorders>
                    <w:tl2br w:val="nil"/>
                    <w:tr2bl w:val="nil"/>
                  </w:tcBorders>
                  <w:noWrap w:val="0"/>
                  <w:vAlign w:val="center"/>
                </w:tcPr>
                <w:p>
                  <w:pPr>
                    <w:pStyle w:val="54"/>
                    <w:shd w:val="clear" w:color="auto" w:fill="auto"/>
                    <w:adjustRightInd w:val="0"/>
                    <w:snapToGrid w:val="0"/>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2</w:t>
                  </w:r>
                </w:p>
              </w:tc>
              <w:tc>
                <w:tcPr>
                  <w:tcW w:w="720" w:type="pct"/>
                  <w:vMerge w:val="continue"/>
                  <w:tcBorders>
                    <w:tl2br w:val="nil"/>
                    <w:tr2bl w:val="nil"/>
                  </w:tcBorders>
                  <w:noWrap w:val="0"/>
                  <w:vAlign w:val="center"/>
                </w:tcPr>
                <w:p>
                  <w:pPr>
                    <w:adjustRightInd w:val="0"/>
                    <w:snapToGrid w:val="0"/>
                    <w:jc w:val="center"/>
                    <w:rPr>
                      <w:rFonts w:hint="default" w:ascii="Times New Roman" w:hAnsi="Times New Roman" w:cs="Times New Roman"/>
                      <w:b w:val="0"/>
                      <w:bCs/>
                      <w:color w:val="auto"/>
                      <w:sz w:val="21"/>
                      <w:szCs w:val="21"/>
                    </w:rPr>
                  </w:pPr>
                </w:p>
              </w:tc>
              <w:tc>
                <w:tcPr>
                  <w:tcW w:w="7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color w:val="auto"/>
                      <w:kern w:val="2"/>
                      <w:sz w:val="21"/>
                      <w:szCs w:val="21"/>
                      <w:lang w:val="en-US" w:eastAsia="zh-CN" w:bidi="ar-SA"/>
                    </w:rPr>
                  </w:pPr>
                  <w:r>
                    <w:rPr>
                      <w:rFonts w:hint="default" w:ascii="Times New Roman" w:hAnsi="Times New Roman" w:cs="Times New Roman"/>
                      <w:color w:val="auto"/>
                      <w:sz w:val="21"/>
                      <w:szCs w:val="21"/>
                    </w:rPr>
                    <w:t>SS</w:t>
                  </w:r>
                </w:p>
              </w:tc>
              <w:tc>
                <w:tcPr>
                  <w:tcW w:w="706"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before="22"/>
                    <w:ind w:left="96" w:leftChars="0" w:right="73"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w:t>
                  </w:r>
                </w:p>
              </w:tc>
              <w:tc>
                <w:tcPr>
                  <w:tcW w:w="95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0.00018</w:t>
                  </w:r>
                </w:p>
              </w:tc>
              <w:tc>
                <w:tcPr>
                  <w:tcW w:w="104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0.00018</w:t>
                  </w:r>
                </w:p>
              </w:tc>
              <w:tc>
                <w:tcPr>
                  <w:tcW w:w="11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054</w:t>
                  </w:r>
                </w:p>
              </w:tc>
              <w:tc>
                <w:tcPr>
                  <w:tcW w:w="12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054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310" w:type="pct"/>
                  <w:tcBorders>
                    <w:tl2br w:val="nil"/>
                    <w:tr2bl w:val="nil"/>
                  </w:tcBorders>
                  <w:noWrap w:val="0"/>
                  <w:vAlign w:val="center"/>
                </w:tcPr>
                <w:p>
                  <w:pPr>
                    <w:pStyle w:val="54"/>
                    <w:shd w:val="clear" w:color="auto" w:fill="auto"/>
                    <w:adjustRightInd w:val="0"/>
                    <w:snapToGrid w:val="0"/>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3</w:t>
                  </w:r>
                </w:p>
              </w:tc>
              <w:tc>
                <w:tcPr>
                  <w:tcW w:w="720" w:type="pct"/>
                  <w:vMerge w:val="continue"/>
                  <w:tcBorders>
                    <w:tl2br w:val="nil"/>
                    <w:tr2bl w:val="nil"/>
                  </w:tcBorders>
                  <w:noWrap w:val="0"/>
                  <w:vAlign w:val="center"/>
                </w:tcPr>
                <w:p>
                  <w:pPr>
                    <w:adjustRightInd w:val="0"/>
                    <w:snapToGrid w:val="0"/>
                    <w:jc w:val="center"/>
                    <w:rPr>
                      <w:rFonts w:hint="default" w:ascii="Times New Roman" w:hAnsi="Times New Roman" w:cs="Times New Roman"/>
                      <w:b w:val="0"/>
                      <w:bCs/>
                      <w:color w:val="auto"/>
                      <w:sz w:val="21"/>
                      <w:szCs w:val="21"/>
                    </w:rPr>
                  </w:pPr>
                </w:p>
              </w:tc>
              <w:tc>
                <w:tcPr>
                  <w:tcW w:w="7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p>
              </w:tc>
              <w:tc>
                <w:tcPr>
                  <w:tcW w:w="706"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before="22"/>
                    <w:ind w:left="96" w:leftChars="0" w:right="73"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c>
                <w:tcPr>
                  <w:tcW w:w="95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0.00004</w:t>
                  </w:r>
                </w:p>
              </w:tc>
              <w:tc>
                <w:tcPr>
                  <w:tcW w:w="104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0.00004</w:t>
                  </w:r>
                </w:p>
              </w:tc>
              <w:tc>
                <w:tcPr>
                  <w:tcW w:w="11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w:t>
                  </w:r>
                  <w:r>
                    <w:rPr>
                      <w:rFonts w:hint="eastAsia" w:cs="Times New Roman"/>
                      <w:color w:val="auto"/>
                      <w:sz w:val="21"/>
                      <w:szCs w:val="21"/>
                      <w:lang w:val="en-US" w:eastAsia="zh-CN"/>
                    </w:rPr>
                    <w:t>12</w:t>
                  </w:r>
                </w:p>
              </w:tc>
              <w:tc>
                <w:tcPr>
                  <w:tcW w:w="12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w:t>
                  </w:r>
                  <w:r>
                    <w:rPr>
                      <w:rFonts w:hint="eastAsia" w:cs="Times New Roman"/>
                      <w:color w:val="auto"/>
                      <w:sz w:val="21"/>
                      <w:szCs w:val="21"/>
                      <w:lang w:val="en-US" w:eastAsia="zh-CN"/>
                    </w:rPr>
                    <w:t>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310" w:type="pct"/>
                  <w:tcBorders>
                    <w:tl2br w:val="nil"/>
                    <w:tr2bl w:val="nil"/>
                  </w:tcBorders>
                  <w:noWrap w:val="0"/>
                  <w:vAlign w:val="center"/>
                </w:tcPr>
                <w:p>
                  <w:pPr>
                    <w:pStyle w:val="54"/>
                    <w:shd w:val="clear" w:color="auto" w:fill="auto"/>
                    <w:adjustRightInd w:val="0"/>
                    <w:snapToGrid w:val="0"/>
                    <w:jc w:val="center"/>
                    <w:rPr>
                      <w:rFonts w:hint="default" w:ascii="Times New Roman" w:hAnsi="Times New Roman" w:eastAsia="宋体" w:cs="Times New Roman"/>
                      <w:b w:val="0"/>
                      <w:bCs/>
                      <w:color w:val="auto"/>
                      <w:kern w:val="0"/>
                      <w:sz w:val="21"/>
                      <w:szCs w:val="21"/>
                      <w:lang w:val="en-US" w:eastAsia="zh-CN" w:bidi="ar-SA"/>
                    </w:rPr>
                  </w:pPr>
                  <w:r>
                    <w:rPr>
                      <w:rFonts w:hint="default" w:ascii="Times New Roman" w:hAnsi="Times New Roman" w:eastAsia="宋体" w:cs="Times New Roman"/>
                      <w:b w:val="0"/>
                      <w:bCs/>
                      <w:color w:val="auto"/>
                      <w:sz w:val="21"/>
                      <w:szCs w:val="21"/>
                    </w:rPr>
                    <w:t>4</w:t>
                  </w:r>
                </w:p>
              </w:tc>
              <w:tc>
                <w:tcPr>
                  <w:tcW w:w="720" w:type="pct"/>
                  <w:vMerge w:val="continue"/>
                  <w:tcBorders>
                    <w:tl2br w:val="nil"/>
                    <w:tr2bl w:val="nil"/>
                  </w:tcBorders>
                  <w:noWrap w:val="0"/>
                  <w:vAlign w:val="center"/>
                </w:tcPr>
                <w:p>
                  <w:pPr>
                    <w:adjustRightInd w:val="0"/>
                    <w:snapToGrid w:val="0"/>
                    <w:jc w:val="center"/>
                    <w:rPr>
                      <w:rFonts w:hint="default" w:ascii="Times New Roman" w:hAnsi="Times New Roman" w:cs="Times New Roman"/>
                      <w:b w:val="0"/>
                      <w:bCs/>
                      <w:color w:val="auto"/>
                      <w:sz w:val="21"/>
                      <w:szCs w:val="21"/>
                    </w:rPr>
                  </w:pPr>
                </w:p>
              </w:tc>
              <w:tc>
                <w:tcPr>
                  <w:tcW w:w="7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cs="Times New Roman"/>
                      <w:color w:val="auto"/>
                      <w:sz w:val="21"/>
                      <w:szCs w:val="21"/>
                    </w:rPr>
                    <w:t>TP</w:t>
                  </w:r>
                </w:p>
              </w:tc>
              <w:tc>
                <w:tcPr>
                  <w:tcW w:w="706"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before="22"/>
                    <w:ind w:left="96" w:leftChars="0" w:right="73"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95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0.000004</w:t>
                  </w:r>
                </w:p>
              </w:tc>
              <w:tc>
                <w:tcPr>
                  <w:tcW w:w="104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0.000004</w:t>
                  </w:r>
                </w:p>
              </w:tc>
              <w:tc>
                <w:tcPr>
                  <w:tcW w:w="11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w:t>
                  </w:r>
                  <w:r>
                    <w:rPr>
                      <w:rFonts w:hint="eastAsia"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2</w:t>
                  </w:r>
                </w:p>
              </w:tc>
              <w:tc>
                <w:tcPr>
                  <w:tcW w:w="12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w:t>
                  </w:r>
                  <w:r>
                    <w:rPr>
                      <w:rFonts w:hint="eastAsia"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1030" w:type="pct"/>
                  <w:gridSpan w:val="2"/>
                  <w:vMerge w:val="restart"/>
                  <w:tcBorders>
                    <w:tl2br w:val="nil"/>
                    <w:tr2bl w:val="nil"/>
                  </w:tcBorders>
                  <w:noWrap w:val="0"/>
                  <w:vAlign w:val="center"/>
                </w:tcPr>
                <w:p>
                  <w:pPr>
                    <w:pStyle w:val="54"/>
                    <w:shd w:val="clear" w:color="auto" w:fill="auto"/>
                    <w:adjustRightInd w:val="0"/>
                    <w:snapToGrid w:val="0"/>
                    <w:jc w:val="center"/>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全厂排放合计</w:t>
                  </w:r>
                </w:p>
              </w:tc>
              <w:tc>
                <w:tcPr>
                  <w:tcW w:w="3277" w:type="pct"/>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color w:val="auto"/>
                      <w:sz w:val="21"/>
                      <w:szCs w:val="21"/>
                    </w:rPr>
                  </w:pPr>
                  <w:r>
                    <w:rPr>
                      <w:rFonts w:hint="default" w:ascii="Times New Roman" w:hAnsi="Times New Roman" w:cs="Times New Roman"/>
                      <w:color w:val="auto"/>
                      <w:sz w:val="21"/>
                      <w:szCs w:val="21"/>
                    </w:rPr>
                    <w:t>COD</w:t>
                  </w:r>
                </w:p>
              </w:tc>
              <w:tc>
                <w:tcPr>
                  <w:tcW w:w="12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lang w:val="en-US" w:eastAsia="zh-CN" w:bidi="ar-SA"/>
                    </w:rPr>
                  </w:pPr>
                  <w:r>
                    <w:rPr>
                      <w:rFonts w:hint="default"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1030"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b w:val="0"/>
                      <w:bCs/>
                      <w:color w:val="auto"/>
                      <w:sz w:val="21"/>
                      <w:szCs w:val="21"/>
                    </w:rPr>
                  </w:pPr>
                </w:p>
              </w:tc>
              <w:tc>
                <w:tcPr>
                  <w:tcW w:w="3277" w:type="pct"/>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color w:val="auto"/>
                      <w:kern w:val="2"/>
                      <w:sz w:val="21"/>
                      <w:szCs w:val="21"/>
                      <w:lang w:val="en-US" w:eastAsia="zh-CN" w:bidi="ar-SA"/>
                    </w:rPr>
                  </w:pPr>
                  <w:r>
                    <w:rPr>
                      <w:rFonts w:hint="default" w:ascii="Times New Roman" w:hAnsi="Times New Roman" w:cs="Times New Roman"/>
                      <w:color w:val="auto"/>
                      <w:sz w:val="21"/>
                      <w:szCs w:val="21"/>
                    </w:rPr>
                    <w:t>SS</w:t>
                  </w:r>
                </w:p>
              </w:tc>
              <w:tc>
                <w:tcPr>
                  <w:tcW w:w="12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lang w:val="en-US" w:eastAsia="zh-CN" w:bidi="ar-SA"/>
                    </w:rPr>
                  </w:pPr>
                  <w:r>
                    <w:rPr>
                      <w:rFonts w:hint="default"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054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1030"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b w:val="0"/>
                      <w:bCs/>
                      <w:color w:val="auto"/>
                      <w:sz w:val="21"/>
                      <w:szCs w:val="21"/>
                    </w:rPr>
                  </w:pPr>
                </w:p>
              </w:tc>
              <w:tc>
                <w:tcPr>
                  <w:tcW w:w="3277" w:type="pct"/>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p>
              </w:tc>
              <w:tc>
                <w:tcPr>
                  <w:tcW w:w="12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lang w:val="en-US" w:eastAsia="zh-CN" w:bidi="ar-SA"/>
                    </w:rPr>
                  </w:pPr>
                  <w:r>
                    <w:rPr>
                      <w:rFonts w:hint="default" w:ascii="Times New Roman" w:hAnsi="Times New Roman" w:eastAsia="宋体" w:cs="Times New Roman"/>
                      <w:color w:val="auto"/>
                      <w:sz w:val="21"/>
                      <w:szCs w:val="21"/>
                      <w:lang w:val="en-US" w:eastAsia="zh-CN"/>
                    </w:rPr>
                    <w:t>0.0</w:t>
                  </w:r>
                  <w:r>
                    <w:rPr>
                      <w:rFonts w:hint="eastAsia" w:cs="Times New Roman"/>
                      <w:color w:val="auto"/>
                      <w:sz w:val="21"/>
                      <w:szCs w:val="21"/>
                      <w:lang w:val="en-US" w:eastAsia="zh-CN"/>
                    </w:rPr>
                    <w:t>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1030"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b w:val="0"/>
                      <w:bCs/>
                      <w:color w:val="auto"/>
                      <w:sz w:val="21"/>
                      <w:szCs w:val="21"/>
                    </w:rPr>
                  </w:pPr>
                </w:p>
              </w:tc>
              <w:tc>
                <w:tcPr>
                  <w:tcW w:w="3277" w:type="pct"/>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cs="Times New Roman"/>
                      <w:color w:val="auto"/>
                      <w:sz w:val="21"/>
                      <w:szCs w:val="21"/>
                    </w:rPr>
                    <w:t>TP</w:t>
                  </w:r>
                </w:p>
              </w:tc>
              <w:tc>
                <w:tcPr>
                  <w:tcW w:w="12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4"/>
                      <w:sz w:val="21"/>
                      <w:szCs w:val="21"/>
                      <w:lang w:val="en-US" w:eastAsia="zh-CN" w:bidi="ar-SA"/>
                    </w:rPr>
                  </w:pPr>
                  <w:r>
                    <w:rPr>
                      <w:rFonts w:hint="default" w:ascii="Times New Roman" w:hAnsi="Times New Roman" w:eastAsia="宋体" w:cs="Times New Roman"/>
                      <w:color w:val="auto"/>
                      <w:sz w:val="21"/>
                      <w:szCs w:val="21"/>
                      <w:lang w:val="en-US" w:eastAsia="zh-CN"/>
                    </w:rPr>
                    <w:t>0.00</w:t>
                  </w:r>
                  <w:r>
                    <w:rPr>
                      <w:rFonts w:hint="eastAsia"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2</w:t>
                  </w:r>
                </w:p>
              </w:tc>
            </w:tr>
          </w:tbl>
          <w:p>
            <w:pPr>
              <w:pStyle w:val="52"/>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5</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监测要求</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color w:val="auto"/>
                <w:sz w:val="21"/>
                <w:szCs w:val="21"/>
                <w:lang w:val="en-US" w:eastAsia="zh-CN"/>
              </w:rPr>
              <w:t>本项目</w:t>
            </w:r>
            <w:r>
              <w:rPr>
                <w:rFonts w:hint="default" w:ascii="Times New Roman" w:hAnsi="Times New Roman" w:cs="Times New Roman"/>
                <w:bCs/>
                <w:color w:val="auto"/>
                <w:szCs w:val="21"/>
              </w:rPr>
              <w:t>生活污水经厂内化粪池处理</w:t>
            </w:r>
            <w:r>
              <w:rPr>
                <w:rFonts w:hint="default" w:ascii="Times New Roman" w:hAnsi="Times New Roman" w:eastAsia="宋体" w:cs="Times New Roman"/>
                <w:color w:val="auto"/>
                <w:szCs w:val="21"/>
              </w:rPr>
              <w:t>达到</w:t>
            </w:r>
            <w:r>
              <w:rPr>
                <w:rFonts w:hint="default" w:ascii="Times New Roman" w:hAnsi="Times New Roman" w:eastAsia="宋体" w:cs="Times New Roman"/>
                <w:color w:val="auto"/>
                <w:szCs w:val="21"/>
                <w:lang w:val="en-US" w:eastAsia="zh-CN"/>
              </w:rPr>
              <w:t>接管标准</w:t>
            </w:r>
            <w:r>
              <w:rPr>
                <w:rFonts w:hint="default" w:ascii="Times New Roman" w:hAnsi="Times New Roman" w:eastAsia="宋体" w:cs="Times New Roman"/>
                <w:color w:val="auto"/>
                <w:szCs w:val="21"/>
              </w:rPr>
              <w:t>后接管至</w:t>
            </w:r>
            <w:r>
              <w:rPr>
                <w:rFonts w:hint="default" w:ascii="Times New Roman" w:hAnsi="Times New Roman" w:eastAsia="宋体" w:cs="Times New Roman"/>
                <w:color w:val="auto"/>
                <w:szCs w:val="21"/>
                <w:lang w:val="en-US" w:eastAsia="zh-CN"/>
              </w:rPr>
              <w:t>泰兴高新区工业污水处理厂</w:t>
            </w:r>
            <w:r>
              <w:rPr>
                <w:rFonts w:hint="default" w:ascii="Times New Roman" w:hAnsi="Times New Roman" w:eastAsia="宋体" w:cs="Times New Roman"/>
                <w:color w:val="auto"/>
                <w:szCs w:val="21"/>
              </w:rPr>
              <w:t>处理。</w:t>
            </w:r>
            <w:r>
              <w:rPr>
                <w:rFonts w:hint="default" w:ascii="Times New Roman" w:hAnsi="Times New Roman" w:eastAsia="宋体" w:cs="Times New Roman"/>
                <w:b w:val="0"/>
                <w:bCs/>
                <w:color w:val="auto"/>
                <w:kern w:val="44"/>
                <w:sz w:val="21"/>
                <w:szCs w:val="21"/>
              </w:rPr>
              <w:t>根据《排污单位自行监测技术指南》（HJ819-2017），排污单位监测频次对其进行要求。</w:t>
            </w:r>
          </w:p>
          <w:p>
            <w:pPr>
              <w:ind w:firstLine="422" w:firstLineChars="20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表</w:t>
            </w:r>
            <w:r>
              <w:rPr>
                <w:rFonts w:hint="default" w:ascii="Times New Roman" w:hAnsi="Times New Roman" w:eastAsia="宋体" w:cs="Times New Roman"/>
                <w:b/>
                <w:bCs w:val="0"/>
                <w:color w:val="auto"/>
                <w:sz w:val="21"/>
                <w:szCs w:val="21"/>
                <w:lang w:val="en-US" w:eastAsia="zh-CN"/>
              </w:rPr>
              <w:t xml:space="preserve">4.2-8 </w:t>
            </w:r>
            <w:r>
              <w:rPr>
                <w:rFonts w:hint="default" w:ascii="Times New Roman" w:hAnsi="Times New Roman" w:eastAsia="宋体" w:cs="Times New Roman"/>
                <w:b/>
                <w:bCs w:val="0"/>
                <w:color w:val="auto"/>
                <w:sz w:val="21"/>
                <w:szCs w:val="21"/>
              </w:rPr>
              <w:t xml:space="preserve"> </w:t>
            </w:r>
            <w:r>
              <w:rPr>
                <w:rFonts w:hint="default" w:ascii="Times New Roman" w:hAnsi="Times New Roman" w:eastAsia="宋体" w:cs="Times New Roman"/>
                <w:b/>
                <w:bCs w:val="0"/>
                <w:color w:val="auto"/>
                <w:sz w:val="21"/>
                <w:szCs w:val="21"/>
                <w:lang w:eastAsia="zh-CN"/>
              </w:rPr>
              <w:t>本</w:t>
            </w:r>
            <w:r>
              <w:rPr>
                <w:rFonts w:hint="default" w:ascii="Times New Roman" w:hAnsi="Times New Roman" w:eastAsia="宋体" w:cs="Times New Roman"/>
                <w:b/>
                <w:bCs w:val="0"/>
                <w:color w:val="auto"/>
                <w:sz w:val="21"/>
                <w:szCs w:val="21"/>
              </w:rPr>
              <w:t>项目运营期</w:t>
            </w:r>
            <w:r>
              <w:rPr>
                <w:rFonts w:hint="default" w:ascii="Times New Roman" w:hAnsi="Times New Roman" w:eastAsia="宋体" w:cs="Times New Roman"/>
                <w:b/>
                <w:bCs w:val="0"/>
                <w:color w:val="auto"/>
                <w:sz w:val="21"/>
                <w:szCs w:val="21"/>
                <w:lang w:eastAsia="zh-CN"/>
              </w:rPr>
              <w:t>废水</w:t>
            </w:r>
            <w:r>
              <w:rPr>
                <w:rFonts w:hint="default" w:ascii="Times New Roman" w:hAnsi="Times New Roman" w:eastAsia="宋体" w:cs="Times New Roman"/>
                <w:b/>
                <w:bCs w:val="0"/>
                <w:color w:val="auto"/>
                <w:sz w:val="21"/>
                <w:szCs w:val="21"/>
              </w:rPr>
              <w:t>污染源监测计划表</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653"/>
              <w:gridCol w:w="5295"/>
              <w:gridCol w:w="2103"/>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913" w:type="pct"/>
                  <w:noWrap w:val="0"/>
                  <w:vAlign w:val="center"/>
                </w:tcPr>
                <w:p>
                  <w:pPr>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监测点位</w:t>
                  </w:r>
                </w:p>
              </w:tc>
              <w:tc>
                <w:tcPr>
                  <w:tcW w:w="2924" w:type="pct"/>
                  <w:noWrap w:val="0"/>
                  <w:vAlign w:val="center"/>
                </w:tcPr>
                <w:p>
                  <w:pPr>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监测项目</w:t>
                  </w:r>
                </w:p>
              </w:tc>
              <w:tc>
                <w:tcPr>
                  <w:tcW w:w="1161" w:type="pct"/>
                  <w:noWrap w:val="0"/>
                  <w:vAlign w:val="center"/>
                </w:tcPr>
                <w:p>
                  <w:pPr>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监测频率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913" w:type="pc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污水接管口</w:t>
                  </w:r>
                </w:p>
              </w:tc>
              <w:tc>
                <w:tcPr>
                  <w:tcW w:w="2924" w:type="pct"/>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流量、pH、COD、SS、氨氮、总磷</w:t>
                  </w:r>
                </w:p>
              </w:tc>
              <w:tc>
                <w:tcPr>
                  <w:tcW w:w="1161" w:type="pc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一年一次</w:t>
                  </w:r>
                </w:p>
              </w:tc>
            </w:tr>
          </w:tbl>
          <w:p>
            <w:pPr>
              <w:pStyle w:val="15"/>
              <w:rPr>
                <w:rFonts w:hint="default" w:ascii="Times New Roman" w:hAnsi="Times New Roman" w:cs="Times New Roman"/>
                <w:color w:val="auto"/>
              </w:rPr>
            </w:pPr>
          </w:p>
          <w:p>
            <w:pPr>
              <w:pStyle w:val="52"/>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lang w:eastAsia="zh-CN"/>
              </w:rPr>
              <w:t>）水污染控制和水环境影响减缓措施有效性评价</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黑体" w:cs="Times New Roman"/>
                <w:bCs/>
                <w:snapToGrid w:val="0"/>
                <w:sz w:val="21"/>
                <w:szCs w:val="21"/>
              </w:rPr>
            </w:pPr>
            <w:r>
              <w:rPr>
                <w:rFonts w:hint="default" w:ascii="Times New Roman" w:hAnsi="Times New Roman" w:eastAsia="宋体" w:cs="Times New Roman"/>
                <w:bCs/>
                <w:color w:val="auto"/>
                <w:kern w:val="2"/>
                <w:sz w:val="21"/>
                <w:szCs w:val="21"/>
                <w:lang w:val="en-US" w:eastAsia="zh-CN" w:bidi="ar-SA"/>
              </w:rPr>
              <w:t>本项目化粪池有足够的容量处理本项目的生活污水，不会对周边水体造成影响。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7" w:hRule="atLeast"/>
          <w:jc w:val="center"/>
        </w:trPr>
        <w:tc>
          <w:tcPr>
            <w:tcW w:w="816" w:type="dxa"/>
            <w:noWrap w:val="0"/>
            <w:vAlign w:val="center"/>
          </w:tcPr>
          <w:p>
            <w:pPr>
              <w:adjustRightInd w:val="0"/>
              <w:snapToGrid w:val="0"/>
              <w:jc w:val="center"/>
              <w:rPr>
                <w:rFonts w:hint="default" w:ascii="Times New Roman" w:hAnsi="Times New Roman" w:cs="Times New Roman"/>
                <w:kern w:val="24"/>
                <w:sz w:val="21"/>
                <w:szCs w:val="21"/>
              </w:rPr>
            </w:pPr>
            <w:r>
              <w:rPr>
                <w:rFonts w:hint="default" w:ascii="Times New Roman" w:hAnsi="Times New Roman" w:cs="Times New Roman"/>
                <w:kern w:val="24"/>
                <w:sz w:val="21"/>
                <w:szCs w:val="21"/>
              </w:rPr>
              <w:t>运营</w:t>
            </w:r>
          </w:p>
          <w:p>
            <w:pPr>
              <w:adjustRightInd w:val="0"/>
              <w:snapToGrid w:val="0"/>
              <w:jc w:val="center"/>
              <w:rPr>
                <w:rFonts w:hint="default" w:ascii="Times New Roman" w:hAnsi="Times New Roman" w:cs="Times New Roman"/>
                <w:kern w:val="24"/>
                <w:sz w:val="21"/>
                <w:szCs w:val="21"/>
              </w:rPr>
            </w:pPr>
            <w:r>
              <w:rPr>
                <w:rFonts w:hint="default" w:ascii="Times New Roman" w:hAnsi="Times New Roman" w:cs="Times New Roman"/>
                <w:kern w:val="24"/>
                <w:sz w:val="21"/>
                <w:szCs w:val="21"/>
              </w:rPr>
              <w:t>期环</w:t>
            </w:r>
          </w:p>
          <w:p>
            <w:pPr>
              <w:adjustRightInd w:val="0"/>
              <w:snapToGrid w:val="0"/>
              <w:jc w:val="center"/>
              <w:rPr>
                <w:rFonts w:hint="default" w:ascii="Times New Roman" w:hAnsi="Times New Roman" w:cs="Times New Roman"/>
                <w:kern w:val="24"/>
                <w:sz w:val="21"/>
                <w:szCs w:val="21"/>
              </w:rPr>
            </w:pPr>
            <w:r>
              <w:rPr>
                <w:rFonts w:hint="default" w:ascii="Times New Roman" w:hAnsi="Times New Roman" w:cs="Times New Roman"/>
                <w:kern w:val="24"/>
                <w:sz w:val="21"/>
                <w:szCs w:val="21"/>
              </w:rPr>
              <w:t>境影</w:t>
            </w:r>
          </w:p>
          <w:p>
            <w:pPr>
              <w:adjustRightInd w:val="0"/>
              <w:snapToGrid w:val="0"/>
              <w:jc w:val="center"/>
              <w:rPr>
                <w:rFonts w:hint="default" w:ascii="Times New Roman" w:hAnsi="Times New Roman" w:cs="Times New Roman"/>
                <w:kern w:val="24"/>
                <w:sz w:val="21"/>
                <w:szCs w:val="21"/>
              </w:rPr>
            </w:pPr>
            <w:r>
              <w:rPr>
                <w:rFonts w:hint="default" w:ascii="Times New Roman" w:hAnsi="Times New Roman" w:cs="Times New Roman"/>
                <w:kern w:val="24"/>
                <w:sz w:val="21"/>
                <w:szCs w:val="21"/>
              </w:rPr>
              <w:t>响和</w:t>
            </w:r>
          </w:p>
          <w:p>
            <w:pPr>
              <w:adjustRightInd w:val="0"/>
              <w:snapToGrid w:val="0"/>
              <w:jc w:val="center"/>
              <w:rPr>
                <w:rFonts w:hint="default" w:ascii="Times New Roman" w:hAnsi="Times New Roman" w:cs="Times New Roman"/>
                <w:kern w:val="24"/>
                <w:sz w:val="21"/>
                <w:szCs w:val="21"/>
              </w:rPr>
            </w:pPr>
            <w:r>
              <w:rPr>
                <w:rFonts w:hint="default" w:ascii="Times New Roman" w:hAnsi="Times New Roman" w:cs="Times New Roman"/>
                <w:kern w:val="24"/>
                <w:sz w:val="21"/>
                <w:szCs w:val="21"/>
              </w:rPr>
              <w:t>保护措施</w:t>
            </w:r>
          </w:p>
          <w:p>
            <w:pPr>
              <w:pStyle w:val="20"/>
              <w:rPr>
                <w:rFonts w:hint="default" w:ascii="Times New Roman" w:hAnsi="Times New Roman" w:cs="Times New Roman"/>
                <w:sz w:val="21"/>
                <w:szCs w:val="21"/>
              </w:rPr>
            </w:pPr>
          </w:p>
          <w:p>
            <w:pPr>
              <w:pStyle w:val="27"/>
              <w:jc w:val="center"/>
              <w:outlineLvl w:val="0"/>
              <w:rPr>
                <w:rFonts w:hint="default" w:ascii="Times New Roman" w:hAnsi="Times New Roman" w:eastAsia="黑体" w:cs="Times New Roman"/>
                <w:snapToGrid w:val="0"/>
                <w:sz w:val="21"/>
                <w:szCs w:val="21"/>
              </w:rPr>
            </w:pPr>
          </w:p>
        </w:tc>
        <w:tc>
          <w:tcPr>
            <w:tcW w:w="9068" w:type="dxa"/>
            <w:noWrap w:val="0"/>
            <w:vAlign w:val="top"/>
          </w:tcPr>
          <w:p>
            <w:pPr>
              <w:adjustRightInd w:val="0"/>
              <w:snapToGrid w:val="0"/>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3、噪声</w:t>
            </w:r>
          </w:p>
          <w:p>
            <w:pPr>
              <w:pStyle w:val="52"/>
              <w:rPr>
                <w:color w:val="auto"/>
                <w:sz w:val="21"/>
              </w:rPr>
            </w:pPr>
            <w:r>
              <w:rPr>
                <w:rFonts w:hint="eastAsia"/>
                <w:color w:val="auto"/>
                <w:sz w:val="21"/>
              </w:rPr>
              <w:t>（1）</w:t>
            </w:r>
            <w:r>
              <w:rPr>
                <w:color w:val="auto"/>
                <w:sz w:val="21"/>
              </w:rPr>
              <w:t>源强</w:t>
            </w:r>
          </w:p>
          <w:p>
            <w:pPr>
              <w:pStyle w:val="57"/>
              <w:snapToGrid w:val="0"/>
              <w:spacing w:line="360" w:lineRule="auto"/>
              <w:ind w:firstLine="420" w:firstLineChars="200"/>
              <w:rPr>
                <w:color w:val="auto"/>
                <w:sz w:val="21"/>
              </w:rPr>
            </w:pPr>
            <w:r>
              <w:rPr>
                <w:rFonts w:hint="eastAsia"/>
                <w:color w:val="auto"/>
                <w:sz w:val="21"/>
              </w:rPr>
              <w:t>该项目主要噪声源为各种生产设备、空压设备等</w:t>
            </w:r>
            <w:r>
              <w:rPr>
                <w:color w:val="auto"/>
                <w:sz w:val="21"/>
              </w:rPr>
              <w:t>，其噪声级一般在7</w:t>
            </w:r>
            <w:r>
              <w:rPr>
                <w:rFonts w:hint="eastAsia"/>
                <w:color w:val="auto"/>
                <w:sz w:val="21"/>
              </w:rPr>
              <w:t>0</w:t>
            </w:r>
            <w:r>
              <w:rPr>
                <w:color w:val="auto"/>
                <w:sz w:val="21"/>
              </w:rPr>
              <w:t>～</w:t>
            </w:r>
            <w:r>
              <w:rPr>
                <w:rFonts w:hint="eastAsia"/>
                <w:color w:val="auto"/>
                <w:sz w:val="21"/>
              </w:rPr>
              <w:t>90</w:t>
            </w:r>
            <w:r>
              <w:rPr>
                <w:color w:val="auto"/>
                <w:sz w:val="21"/>
              </w:rPr>
              <w:t>dB（A）之间，源强及治理措施见</w:t>
            </w:r>
            <w:r>
              <w:rPr>
                <w:rFonts w:hint="eastAsia"/>
                <w:color w:val="auto"/>
                <w:sz w:val="21"/>
              </w:rPr>
              <w:t>表4.3-1</w:t>
            </w:r>
            <w:r>
              <w:rPr>
                <w:color w:val="auto"/>
                <w:sz w:val="21"/>
              </w:rPr>
              <w:t>。</w:t>
            </w:r>
          </w:p>
          <w:p>
            <w:pPr>
              <w:pStyle w:val="17"/>
              <w:keepNext w:val="0"/>
              <w:keepLines w:val="0"/>
              <w:pageBreakBefore w:val="0"/>
              <w:widowControl/>
              <w:tabs>
                <w:tab w:val="left" w:pos="789"/>
              </w:tabs>
              <w:kinsoku/>
              <w:wordWrap/>
              <w:overflowPunct/>
              <w:topLinePunct w:val="0"/>
              <w:autoSpaceDE/>
              <w:autoSpaceDN/>
              <w:bidi w:val="0"/>
              <w:adjustRightInd/>
              <w:snapToGrid w:val="0"/>
              <w:spacing w:before="0" w:after="0" w:line="240" w:lineRule="auto"/>
              <w:ind w:right="0"/>
              <w:jc w:val="center"/>
              <w:textAlignment w:val="auto"/>
              <w:rPr>
                <w:rFonts w:hint="eastAsia" w:ascii="黑体" w:eastAsia="黑体"/>
                <w:color w:val="auto"/>
              </w:rPr>
            </w:pPr>
            <w:r>
              <w:rPr>
                <w:rFonts w:hint="default" w:ascii="Times New Roman" w:hAnsi="Times New Roman" w:eastAsia="宋体" w:cs="Times New Roman"/>
                <w:b/>
                <w:bCs/>
                <w:sz w:val="21"/>
                <w:szCs w:val="21"/>
              </w:rPr>
              <w:t>表4.3-1</w:t>
            </w:r>
            <w:r>
              <w:rPr>
                <w:rFonts w:hint="eastAsia" w:ascii="Times New Roman" w:hAnsi="Times New Roman" w:cs="Times New Roman"/>
                <w:b/>
                <w:color w:val="auto"/>
                <w:sz w:val="21"/>
                <w:szCs w:val="21"/>
                <w:lang w:val="en-US" w:eastAsia="zh-CN"/>
              </w:rPr>
              <w:t xml:space="preserve">  </w:t>
            </w:r>
            <w:r>
              <w:rPr>
                <w:rFonts w:hint="eastAsia" w:ascii="Times New Roman" w:hAnsi="Times New Roman" w:eastAsia="宋体" w:cs="Times New Roman"/>
                <w:b/>
                <w:color w:val="auto"/>
                <w:kern w:val="2"/>
                <w:sz w:val="21"/>
                <w:szCs w:val="21"/>
                <w:lang w:val="en-US" w:eastAsia="zh-CN" w:bidi="ar-SA"/>
              </w:rPr>
              <w:t>工业企业噪声源强调查清单（室内声源）</w:t>
            </w:r>
          </w:p>
          <w:tbl>
            <w:tblPr>
              <w:tblStyle w:val="29"/>
              <w:tblW w:w="9051"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455"/>
              <w:gridCol w:w="562"/>
              <w:gridCol w:w="1194"/>
              <w:gridCol w:w="1107"/>
              <w:gridCol w:w="596"/>
              <w:gridCol w:w="469"/>
              <w:gridCol w:w="453"/>
              <w:gridCol w:w="429"/>
              <w:gridCol w:w="564"/>
              <w:gridCol w:w="759"/>
              <w:gridCol w:w="551"/>
              <w:gridCol w:w="698"/>
              <w:gridCol w:w="698"/>
              <w:gridCol w:w="51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1" w:type="pct"/>
                  <w:vMerge w:val="restar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310" w:type="pct"/>
                  <w:vMerge w:val="restar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建筑物名称</w:t>
                  </w:r>
                </w:p>
              </w:tc>
              <w:tc>
                <w:tcPr>
                  <w:tcW w:w="659" w:type="pct"/>
                  <w:vMerge w:val="restar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声源名称</w:t>
                  </w:r>
                </w:p>
              </w:tc>
              <w:tc>
                <w:tcPr>
                  <w:tcW w:w="611" w:type="pct"/>
                  <w:vMerge w:val="restar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（声压级</w:t>
                  </w:r>
                  <w:r>
                    <w:rPr>
                      <w:rFonts w:hint="default" w:ascii="Times New Roman" w:hAnsi="Times New Roman" w:eastAsia="Times New Roman" w:cs="Times New Roman"/>
                      <w:color w:val="auto"/>
                      <w:sz w:val="21"/>
                      <w:szCs w:val="21"/>
                    </w:rPr>
                    <w:t>/</w:t>
                  </w:r>
                  <w:r>
                    <w:rPr>
                      <w:rFonts w:hint="default" w:ascii="Times New Roman" w:hAnsi="Times New Roman" w:cs="Times New Roman"/>
                      <w:color w:val="auto"/>
                      <w:sz w:val="21"/>
                      <w:szCs w:val="21"/>
                    </w:rPr>
                    <w:t>距声源距离</w:t>
                  </w:r>
                  <w:r>
                    <w:rPr>
                      <w:rFonts w:hint="default" w:ascii="Times New Roman" w:hAnsi="Times New Roman" w:cs="Times New Roman"/>
                      <w:color w:val="auto"/>
                      <w:spacing w:val="-10"/>
                      <w:sz w:val="21"/>
                      <w:szCs w:val="21"/>
                    </w:rPr>
                    <w:t>）</w:t>
                  </w:r>
                  <w:r>
                    <w:rPr>
                      <w:rFonts w:hint="default" w:ascii="Times New Roman" w:hAnsi="Times New Roman" w:eastAsia="Times New Roman" w:cs="Times New Roman"/>
                      <w:color w:val="auto"/>
                      <w:spacing w:val="-10"/>
                      <w:sz w:val="21"/>
                      <w:szCs w:val="21"/>
                    </w:rPr>
                    <w:t>/</w:t>
                  </w:r>
                  <w:r>
                    <w:rPr>
                      <w:rFonts w:hint="default" w:ascii="Times New Roman" w:hAnsi="Times New Roman" w:cs="Times New Roman"/>
                      <w:color w:val="auto"/>
                      <w:spacing w:val="-10"/>
                      <w:sz w:val="21"/>
                      <w:szCs w:val="21"/>
                    </w:rPr>
                    <w:t>（</w:t>
                  </w:r>
                  <w:r>
                    <w:rPr>
                      <w:rFonts w:hint="default" w:ascii="Times New Roman" w:hAnsi="Times New Roman" w:eastAsia="Times New Roman" w:cs="Times New Roman"/>
                      <w:color w:val="auto"/>
                      <w:spacing w:val="-10"/>
                      <w:sz w:val="21"/>
                      <w:szCs w:val="21"/>
                    </w:rPr>
                    <w:t>dB(A)/m</w:t>
                  </w:r>
                  <w:r>
                    <w:rPr>
                      <w:rFonts w:hint="default" w:ascii="Times New Roman" w:hAnsi="Times New Roman" w:cs="Times New Roman"/>
                      <w:color w:val="auto"/>
                      <w:spacing w:val="-10"/>
                      <w:sz w:val="21"/>
                      <w:szCs w:val="21"/>
                    </w:rPr>
                    <w:t>）</w:t>
                  </w:r>
                </w:p>
              </w:tc>
              <w:tc>
                <w:tcPr>
                  <w:tcW w:w="329" w:type="pct"/>
                  <w:vMerge w:val="restar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声源控制措施</w:t>
                  </w:r>
                </w:p>
              </w:tc>
              <w:tc>
                <w:tcPr>
                  <w:tcW w:w="746" w:type="pct"/>
                  <w:gridSpan w:val="3"/>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21"/>
                      <w:szCs w:val="21"/>
                    </w:rPr>
                  </w:pPr>
                  <w:r>
                    <w:rPr>
                      <w:rFonts w:hint="default" w:ascii="Times New Roman" w:hAnsi="Times New Roman" w:cs="Times New Roman"/>
                      <w:color w:val="auto"/>
                      <w:sz w:val="21"/>
                      <w:szCs w:val="21"/>
                    </w:rPr>
                    <w:t>空间相对位置</w:t>
                  </w:r>
                  <w:r>
                    <w:rPr>
                      <w:rFonts w:hint="default" w:ascii="Times New Roman" w:hAnsi="Times New Roman" w:eastAsia="Times New Roman" w:cs="Times New Roman"/>
                      <w:color w:val="auto"/>
                      <w:sz w:val="21"/>
                      <w:szCs w:val="21"/>
                    </w:rPr>
                    <w:t>/m</w:t>
                  </w:r>
                </w:p>
              </w:tc>
              <w:tc>
                <w:tcPr>
                  <w:tcW w:w="311" w:type="pct"/>
                  <w:vMerge w:val="restar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21"/>
                      <w:szCs w:val="21"/>
                    </w:rPr>
                  </w:pPr>
                  <w:r>
                    <w:rPr>
                      <w:rFonts w:hint="default" w:ascii="Times New Roman" w:hAnsi="Times New Roman" w:cs="Times New Roman"/>
                      <w:color w:val="auto"/>
                      <w:sz w:val="21"/>
                      <w:szCs w:val="21"/>
                    </w:rPr>
                    <w:t>距室内边界距离</w:t>
                  </w:r>
                  <w:r>
                    <w:rPr>
                      <w:rFonts w:hint="default" w:ascii="Times New Roman" w:hAnsi="Times New Roman" w:eastAsia="Times New Roman" w:cs="Times New Roman"/>
                      <w:color w:val="auto"/>
                      <w:sz w:val="21"/>
                      <w:szCs w:val="21"/>
                    </w:rPr>
                    <w:t>/m</w:t>
                  </w:r>
                </w:p>
              </w:tc>
              <w:tc>
                <w:tcPr>
                  <w:tcW w:w="419" w:type="pct"/>
                  <w:vMerge w:val="restar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5"/>
                      <w:sz w:val="21"/>
                      <w:szCs w:val="21"/>
                    </w:rPr>
                    <w:t>室内边界</w:t>
                  </w:r>
                  <w:r>
                    <w:rPr>
                      <w:rFonts w:hint="default" w:ascii="Times New Roman" w:hAnsi="Times New Roman" w:cs="Times New Roman"/>
                      <w:color w:val="auto"/>
                      <w:sz w:val="21"/>
                      <w:szCs w:val="21"/>
                    </w:rPr>
                    <w:t>声级</w:t>
                  </w:r>
                </w:p>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/dB(A)</w:t>
                  </w:r>
                </w:p>
              </w:tc>
              <w:tc>
                <w:tcPr>
                  <w:tcW w:w="304" w:type="pct"/>
                  <w:vMerge w:val="restar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运行时段</w:t>
                  </w:r>
                </w:p>
              </w:tc>
              <w:tc>
                <w:tcPr>
                  <w:tcW w:w="385" w:type="pct"/>
                  <w:vMerge w:val="restar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21"/>
                      <w:szCs w:val="21"/>
                    </w:rPr>
                  </w:pPr>
                  <w:r>
                    <w:rPr>
                      <w:rFonts w:hint="default" w:ascii="Times New Roman" w:hAnsi="Times New Roman" w:cs="Times New Roman"/>
                      <w:color w:val="auto"/>
                      <w:sz w:val="21"/>
                      <w:szCs w:val="21"/>
                    </w:rPr>
                    <w:t xml:space="preserve">建筑物插入损失 </w:t>
                  </w:r>
                  <w:r>
                    <w:rPr>
                      <w:rFonts w:hint="default" w:ascii="Times New Roman" w:hAnsi="Times New Roman" w:eastAsia="Times New Roman" w:cs="Times New Roman"/>
                      <w:color w:val="auto"/>
                      <w:sz w:val="21"/>
                      <w:szCs w:val="21"/>
                    </w:rPr>
                    <w:t>/ dB(A)</w:t>
                  </w:r>
                </w:p>
              </w:tc>
              <w:tc>
                <w:tcPr>
                  <w:tcW w:w="670" w:type="pct"/>
                  <w:gridSpan w:val="2"/>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建筑物外噪声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1"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p>
              </w:tc>
              <w:tc>
                <w:tcPr>
                  <w:tcW w:w="31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p>
              </w:tc>
              <w:tc>
                <w:tcPr>
                  <w:tcW w:w="659"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p>
              </w:tc>
              <w:tc>
                <w:tcPr>
                  <w:tcW w:w="611" w:type="pct"/>
                  <w:vMerge w:val="continue"/>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p>
              </w:tc>
              <w:tc>
                <w:tcPr>
                  <w:tcW w:w="329"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p>
              </w:tc>
              <w:tc>
                <w:tcPr>
                  <w:tcW w:w="259"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i/>
                      <w:color w:val="auto"/>
                      <w:sz w:val="21"/>
                      <w:szCs w:val="21"/>
                    </w:rPr>
                  </w:pPr>
                  <w:r>
                    <w:rPr>
                      <w:rFonts w:hint="default" w:ascii="Times New Roman" w:hAnsi="Times New Roman" w:cs="Times New Roman"/>
                      <w:i/>
                      <w:color w:val="auto"/>
                      <w:sz w:val="21"/>
                      <w:szCs w:val="21"/>
                    </w:rPr>
                    <w:t>X</w:t>
                  </w:r>
                </w:p>
              </w:tc>
              <w:tc>
                <w:tcPr>
                  <w:tcW w:w="250"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i/>
                      <w:color w:val="auto"/>
                      <w:sz w:val="21"/>
                      <w:szCs w:val="21"/>
                    </w:rPr>
                  </w:pPr>
                  <w:r>
                    <w:rPr>
                      <w:rFonts w:hint="default" w:ascii="Times New Roman" w:hAnsi="Times New Roman" w:cs="Times New Roman"/>
                      <w:i/>
                      <w:color w:val="auto"/>
                      <w:sz w:val="21"/>
                      <w:szCs w:val="21"/>
                    </w:rPr>
                    <w:t>Y</w:t>
                  </w:r>
                </w:p>
              </w:tc>
              <w:tc>
                <w:tcPr>
                  <w:tcW w:w="236"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i/>
                      <w:color w:val="auto"/>
                      <w:sz w:val="21"/>
                      <w:szCs w:val="21"/>
                    </w:rPr>
                  </w:pPr>
                  <w:r>
                    <w:rPr>
                      <w:rFonts w:hint="default" w:ascii="Times New Roman" w:hAnsi="Times New Roman" w:cs="Times New Roman"/>
                      <w:i/>
                      <w:color w:val="auto"/>
                      <w:sz w:val="21"/>
                      <w:szCs w:val="21"/>
                    </w:rPr>
                    <w:t>Z</w:t>
                  </w:r>
                </w:p>
              </w:tc>
              <w:tc>
                <w:tcPr>
                  <w:tcW w:w="311"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p>
              </w:tc>
              <w:tc>
                <w:tcPr>
                  <w:tcW w:w="419"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p>
              </w:tc>
              <w:tc>
                <w:tcPr>
                  <w:tcW w:w="30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p>
              </w:tc>
              <w:tc>
                <w:tcPr>
                  <w:tcW w:w="3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p>
              </w:tc>
              <w:tc>
                <w:tcPr>
                  <w:tcW w:w="385"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声压级</w:t>
                  </w:r>
                </w:p>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/dB(A)</w:t>
                  </w:r>
                </w:p>
              </w:tc>
              <w:tc>
                <w:tcPr>
                  <w:tcW w:w="285"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建筑物外距离</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1"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310" w:type="pct"/>
                  <w:vMerge w:val="restar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生产车间</w:t>
                  </w:r>
                </w:p>
              </w:tc>
              <w:tc>
                <w:tcPr>
                  <w:tcW w:w="65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p>
              </w:tc>
              <w:tc>
                <w:tcPr>
                  <w:tcW w:w="611" w:type="pct"/>
                  <w:tcBorders>
                    <w:tl2br w:val="nil"/>
                    <w:tr2bl w:val="nil"/>
                  </w:tcBorders>
                  <w:noWrap w:val="0"/>
                  <w:vAlign w:val="center"/>
                </w:tcPr>
                <w:p>
                  <w:pPr>
                    <w:jc w:val="center"/>
                    <w:rPr>
                      <w:rFonts w:hint="eastAsia" w:ascii="Times New Roman" w:hAnsi="Times New Roman" w:eastAsia="宋体" w:cs="Times New Roman"/>
                      <w:color w:val="auto"/>
                      <w:sz w:val="21"/>
                      <w:szCs w:val="21"/>
                      <w:lang w:eastAsia="zh-CN"/>
                    </w:rPr>
                  </w:pPr>
                  <w:r>
                    <w:rPr>
                      <w:rFonts w:hint="eastAsia"/>
                      <w:color w:val="auto"/>
                      <w:kern w:val="0"/>
                      <w:lang w:val="en-US" w:eastAsia="zh-CN"/>
                    </w:rPr>
                    <w:t>75</w:t>
                  </w:r>
                </w:p>
              </w:tc>
              <w:tc>
                <w:tcPr>
                  <w:tcW w:w="329" w:type="pct"/>
                  <w:vMerge w:val="restar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选用低噪设备，加强设备维护</w:t>
                  </w:r>
                </w:p>
              </w:tc>
              <w:tc>
                <w:tcPr>
                  <w:tcW w:w="259"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c>
                <w:tcPr>
                  <w:tcW w:w="250"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236"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311"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c>
                <w:tcPr>
                  <w:tcW w:w="41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60</w:t>
                  </w:r>
                </w:p>
              </w:tc>
              <w:tc>
                <w:tcPr>
                  <w:tcW w:w="304" w:type="pct"/>
                  <w:vMerge w:val="restar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9时-21时</w:t>
                  </w:r>
                </w:p>
              </w:tc>
              <w:tc>
                <w:tcPr>
                  <w:tcW w:w="385"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10</w:t>
                  </w:r>
                </w:p>
              </w:tc>
              <w:tc>
                <w:tcPr>
                  <w:tcW w:w="385"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eastAsia"/>
                      <w:color w:val="auto"/>
                      <w:lang w:val="en-US" w:eastAsia="zh-CN"/>
                    </w:rPr>
                    <w:t>50</w:t>
                  </w:r>
                </w:p>
              </w:tc>
              <w:tc>
                <w:tcPr>
                  <w:tcW w:w="285"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31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p>
              </w:tc>
              <w:tc>
                <w:tcPr>
                  <w:tcW w:w="611"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eastAsia"/>
                      <w:color w:val="auto"/>
                      <w:kern w:val="0"/>
                      <w:lang w:val="en-US" w:eastAsia="zh-CN"/>
                    </w:rPr>
                    <w:t>75</w:t>
                  </w:r>
                </w:p>
              </w:tc>
              <w:tc>
                <w:tcPr>
                  <w:tcW w:w="329" w:type="pct"/>
                  <w:vMerge w:val="continue"/>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p>
              </w:tc>
              <w:tc>
                <w:tcPr>
                  <w:tcW w:w="259"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c>
                <w:tcPr>
                  <w:tcW w:w="250"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w:t>
                  </w:r>
                </w:p>
              </w:tc>
              <w:tc>
                <w:tcPr>
                  <w:tcW w:w="236"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311"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c>
                <w:tcPr>
                  <w:tcW w:w="41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60</w:t>
                  </w:r>
                </w:p>
              </w:tc>
              <w:tc>
                <w:tcPr>
                  <w:tcW w:w="304" w:type="pct"/>
                  <w:vMerge w:val="continue"/>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p>
              </w:tc>
              <w:tc>
                <w:tcPr>
                  <w:tcW w:w="385"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10</w:t>
                  </w:r>
                </w:p>
              </w:tc>
              <w:tc>
                <w:tcPr>
                  <w:tcW w:w="385"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eastAsia"/>
                      <w:color w:val="auto"/>
                      <w:lang w:val="en-US" w:eastAsia="zh-CN"/>
                    </w:rPr>
                    <w:t>50</w:t>
                  </w:r>
                </w:p>
              </w:tc>
              <w:tc>
                <w:tcPr>
                  <w:tcW w:w="285"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w:t>
                  </w:r>
                </w:p>
              </w:tc>
              <w:tc>
                <w:tcPr>
                  <w:tcW w:w="31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p>
              </w:tc>
              <w:tc>
                <w:tcPr>
                  <w:tcW w:w="611"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eastAsia"/>
                      <w:color w:val="auto"/>
                      <w:kern w:val="0"/>
                      <w:lang w:val="en-US" w:eastAsia="zh-CN"/>
                    </w:rPr>
                    <w:t>75</w:t>
                  </w:r>
                </w:p>
              </w:tc>
              <w:tc>
                <w:tcPr>
                  <w:tcW w:w="329" w:type="pct"/>
                  <w:vMerge w:val="continue"/>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p>
              </w:tc>
              <w:tc>
                <w:tcPr>
                  <w:tcW w:w="259"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250"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236"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311"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41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60</w:t>
                  </w:r>
                </w:p>
              </w:tc>
              <w:tc>
                <w:tcPr>
                  <w:tcW w:w="304" w:type="pct"/>
                  <w:vMerge w:val="continue"/>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p>
              </w:tc>
              <w:tc>
                <w:tcPr>
                  <w:tcW w:w="385"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10</w:t>
                  </w:r>
                </w:p>
              </w:tc>
              <w:tc>
                <w:tcPr>
                  <w:tcW w:w="385"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eastAsia"/>
                      <w:color w:val="auto"/>
                      <w:lang w:val="en-US" w:eastAsia="zh-CN"/>
                    </w:rPr>
                    <w:t>50</w:t>
                  </w:r>
                </w:p>
              </w:tc>
              <w:tc>
                <w:tcPr>
                  <w:tcW w:w="285"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31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p>
              </w:tc>
              <w:tc>
                <w:tcPr>
                  <w:tcW w:w="611" w:type="pct"/>
                  <w:tcBorders>
                    <w:tl2br w:val="nil"/>
                    <w:tr2bl w:val="nil"/>
                  </w:tcBorders>
                  <w:noWrap w:val="0"/>
                  <w:vAlign w:val="center"/>
                </w:tcPr>
                <w:p>
                  <w:pPr>
                    <w:pStyle w:val="33"/>
                    <w:rPr>
                      <w:rFonts w:hint="default" w:ascii="Times New Roman" w:hAnsi="Times New Roman" w:cs="Times New Roman"/>
                      <w:color w:val="auto"/>
                      <w:sz w:val="21"/>
                      <w:szCs w:val="21"/>
                    </w:rPr>
                  </w:pPr>
                  <w:r>
                    <w:rPr>
                      <w:color w:val="auto"/>
                      <w:kern w:val="0"/>
                    </w:rPr>
                    <w:t>70</w:t>
                  </w:r>
                </w:p>
              </w:tc>
              <w:tc>
                <w:tcPr>
                  <w:tcW w:w="329" w:type="pct"/>
                  <w:vMerge w:val="continue"/>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p>
              </w:tc>
              <w:tc>
                <w:tcPr>
                  <w:tcW w:w="259"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250"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w:t>
                  </w:r>
                </w:p>
              </w:tc>
              <w:tc>
                <w:tcPr>
                  <w:tcW w:w="236"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311"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419"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55</w:t>
                  </w:r>
                </w:p>
              </w:tc>
              <w:tc>
                <w:tcPr>
                  <w:tcW w:w="304" w:type="pct"/>
                  <w:vMerge w:val="continue"/>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p>
              </w:tc>
              <w:tc>
                <w:tcPr>
                  <w:tcW w:w="385"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10</w:t>
                  </w:r>
                </w:p>
              </w:tc>
              <w:tc>
                <w:tcPr>
                  <w:tcW w:w="385" w:type="pct"/>
                  <w:tcBorders>
                    <w:tl2br w:val="nil"/>
                    <w:tr2bl w:val="nil"/>
                  </w:tcBorders>
                  <w:noWrap w:val="0"/>
                  <w:vAlign w:val="center"/>
                </w:tcPr>
                <w:p>
                  <w:pPr>
                    <w:pStyle w:val="33"/>
                    <w:rPr>
                      <w:rFonts w:hint="default" w:ascii="Times New Roman" w:hAnsi="Times New Roman" w:eastAsia="宋体" w:cs="Times New Roman"/>
                      <w:color w:val="auto"/>
                      <w:sz w:val="21"/>
                      <w:szCs w:val="21"/>
                      <w:lang w:val="en-US" w:eastAsia="zh-CN"/>
                    </w:rPr>
                  </w:pPr>
                  <w:r>
                    <w:rPr>
                      <w:rFonts w:hint="eastAsia"/>
                      <w:color w:val="auto"/>
                      <w:lang w:val="en-US" w:eastAsia="zh-CN"/>
                    </w:rPr>
                    <w:t>45</w:t>
                  </w:r>
                </w:p>
              </w:tc>
              <w:tc>
                <w:tcPr>
                  <w:tcW w:w="285"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w:t>
                  </w:r>
                </w:p>
              </w:tc>
              <w:tc>
                <w:tcPr>
                  <w:tcW w:w="31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p>
              </w:tc>
              <w:tc>
                <w:tcPr>
                  <w:tcW w:w="611" w:type="pct"/>
                  <w:tcBorders>
                    <w:tl2br w:val="nil"/>
                    <w:tr2bl w:val="nil"/>
                  </w:tcBorders>
                  <w:noWrap w:val="0"/>
                  <w:vAlign w:val="center"/>
                </w:tcPr>
                <w:p>
                  <w:pPr>
                    <w:jc w:val="center"/>
                    <w:rPr>
                      <w:rFonts w:hint="eastAsia" w:ascii="Times New Roman" w:hAnsi="Times New Roman" w:eastAsia="宋体" w:cs="Times New Roman"/>
                      <w:color w:val="auto"/>
                      <w:sz w:val="21"/>
                      <w:szCs w:val="21"/>
                      <w:lang w:eastAsia="zh-CN"/>
                    </w:rPr>
                  </w:pPr>
                  <w:r>
                    <w:rPr>
                      <w:rFonts w:hint="eastAsia"/>
                      <w:color w:val="auto"/>
                      <w:kern w:val="0"/>
                      <w:lang w:val="en-US" w:eastAsia="zh-CN"/>
                    </w:rPr>
                    <w:t>75</w:t>
                  </w:r>
                </w:p>
              </w:tc>
              <w:tc>
                <w:tcPr>
                  <w:tcW w:w="329" w:type="pct"/>
                  <w:vMerge w:val="continue"/>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p>
              </w:tc>
              <w:tc>
                <w:tcPr>
                  <w:tcW w:w="259"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c>
                <w:tcPr>
                  <w:tcW w:w="250"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w:t>
                  </w:r>
                </w:p>
              </w:tc>
              <w:tc>
                <w:tcPr>
                  <w:tcW w:w="236"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311"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41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60</w:t>
                  </w:r>
                </w:p>
              </w:tc>
              <w:tc>
                <w:tcPr>
                  <w:tcW w:w="304" w:type="pct"/>
                  <w:vMerge w:val="continue"/>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p>
              </w:tc>
              <w:tc>
                <w:tcPr>
                  <w:tcW w:w="385"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10</w:t>
                  </w:r>
                </w:p>
              </w:tc>
              <w:tc>
                <w:tcPr>
                  <w:tcW w:w="385"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eastAsia"/>
                      <w:color w:val="auto"/>
                      <w:lang w:val="en-US" w:eastAsia="zh-CN"/>
                    </w:rPr>
                    <w:t>50</w:t>
                  </w:r>
                </w:p>
              </w:tc>
              <w:tc>
                <w:tcPr>
                  <w:tcW w:w="285"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w:t>
                  </w:r>
                </w:p>
              </w:tc>
              <w:tc>
                <w:tcPr>
                  <w:tcW w:w="31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p>
              </w:tc>
              <w:tc>
                <w:tcPr>
                  <w:tcW w:w="611" w:type="pct"/>
                  <w:tcBorders>
                    <w:tl2br w:val="nil"/>
                    <w:tr2bl w:val="nil"/>
                  </w:tcBorders>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olor w:val="auto"/>
                      <w:kern w:val="0"/>
                      <w:lang w:val="en-US" w:eastAsia="zh-CN"/>
                    </w:rPr>
                    <w:t>75</w:t>
                  </w:r>
                </w:p>
              </w:tc>
              <w:tc>
                <w:tcPr>
                  <w:tcW w:w="329" w:type="pct"/>
                  <w:vMerge w:val="continue"/>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p>
              </w:tc>
              <w:tc>
                <w:tcPr>
                  <w:tcW w:w="259"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250"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w:t>
                  </w:r>
                </w:p>
              </w:tc>
              <w:tc>
                <w:tcPr>
                  <w:tcW w:w="236"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311"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41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60</w:t>
                  </w:r>
                </w:p>
              </w:tc>
              <w:tc>
                <w:tcPr>
                  <w:tcW w:w="304" w:type="pct"/>
                  <w:vMerge w:val="continue"/>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p>
              </w:tc>
              <w:tc>
                <w:tcPr>
                  <w:tcW w:w="385"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10</w:t>
                  </w:r>
                </w:p>
              </w:tc>
              <w:tc>
                <w:tcPr>
                  <w:tcW w:w="385"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eastAsia"/>
                      <w:color w:val="auto"/>
                      <w:lang w:val="en-US" w:eastAsia="zh-CN"/>
                    </w:rPr>
                    <w:t>50</w:t>
                  </w:r>
                </w:p>
              </w:tc>
              <w:tc>
                <w:tcPr>
                  <w:tcW w:w="285"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7</w:t>
                  </w:r>
                </w:p>
              </w:tc>
              <w:tc>
                <w:tcPr>
                  <w:tcW w:w="31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p>
              </w:tc>
              <w:tc>
                <w:tcPr>
                  <w:tcW w:w="659" w:type="pct"/>
                  <w:tcBorders>
                    <w:tl2br w:val="nil"/>
                    <w:tr2bl w:val="nil"/>
                  </w:tcBorders>
                  <w:noWrap w:val="0"/>
                  <w:vAlign w:val="center"/>
                </w:tcPr>
                <w:p>
                  <w:pPr>
                    <w:keepNext w:val="0"/>
                    <w:keepLines w:val="0"/>
                    <w:widowControl/>
                    <w:suppressLineNumbers w:val="0"/>
                    <w:jc w:val="center"/>
                    <w:textAlignment w:val="center"/>
                    <w:rPr>
                      <w:rFonts w:hint="eastAsia"/>
                      <w:lang w:val="en-US" w:eastAsia="zh-CN"/>
                    </w:rPr>
                  </w:pPr>
                </w:p>
              </w:tc>
              <w:tc>
                <w:tcPr>
                  <w:tcW w:w="611" w:type="pct"/>
                  <w:tcBorders>
                    <w:tl2br w:val="nil"/>
                    <w:tr2bl w:val="nil"/>
                  </w:tcBorders>
                  <w:noWrap w:val="0"/>
                  <w:vAlign w:val="center"/>
                </w:tcPr>
                <w:p>
                  <w:pPr>
                    <w:jc w:val="center"/>
                    <w:rPr>
                      <w:rFonts w:hint="eastAsia"/>
                      <w:color w:val="auto"/>
                      <w:kern w:val="0"/>
                      <w:lang w:val="en-US" w:eastAsia="zh-CN"/>
                    </w:rPr>
                  </w:pPr>
                  <w:r>
                    <w:rPr>
                      <w:rFonts w:hint="eastAsia"/>
                      <w:color w:val="auto"/>
                      <w:kern w:val="0"/>
                      <w:lang w:val="en-US" w:eastAsia="zh-CN"/>
                    </w:rPr>
                    <w:t>75</w:t>
                  </w:r>
                </w:p>
              </w:tc>
              <w:tc>
                <w:tcPr>
                  <w:tcW w:w="329" w:type="pct"/>
                  <w:vMerge w:val="continue"/>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p>
              </w:tc>
              <w:tc>
                <w:tcPr>
                  <w:tcW w:w="259"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250"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w:t>
                  </w:r>
                </w:p>
              </w:tc>
              <w:tc>
                <w:tcPr>
                  <w:tcW w:w="236"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311"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41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60</w:t>
                  </w:r>
                </w:p>
              </w:tc>
              <w:tc>
                <w:tcPr>
                  <w:tcW w:w="304" w:type="pct"/>
                  <w:vMerge w:val="continue"/>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rPr>
                  </w:pPr>
                </w:p>
              </w:tc>
              <w:tc>
                <w:tcPr>
                  <w:tcW w:w="385"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w:t>
                  </w:r>
                </w:p>
              </w:tc>
              <w:tc>
                <w:tcPr>
                  <w:tcW w:w="385" w:type="pct"/>
                  <w:tcBorders>
                    <w:tl2br w:val="nil"/>
                    <w:tr2bl w:val="nil"/>
                  </w:tcBorders>
                  <w:noWrap w:val="0"/>
                  <w:vAlign w:val="center"/>
                </w:tcPr>
                <w:p>
                  <w:pPr>
                    <w:jc w:val="center"/>
                    <w:rPr>
                      <w:rFonts w:hint="eastAsia"/>
                      <w:color w:val="auto"/>
                      <w:lang w:val="en-US" w:eastAsia="zh-CN"/>
                    </w:rPr>
                  </w:pPr>
                  <w:r>
                    <w:rPr>
                      <w:rFonts w:hint="eastAsia"/>
                      <w:color w:val="auto"/>
                      <w:lang w:val="en-US" w:eastAsia="zh-CN"/>
                    </w:rPr>
                    <w:t>50</w:t>
                  </w:r>
                </w:p>
              </w:tc>
              <w:tc>
                <w:tcPr>
                  <w:tcW w:w="285"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w:t>
                  </w:r>
                </w:p>
              </w:tc>
            </w:tr>
          </w:tbl>
          <w:p>
            <w:pPr>
              <w:pStyle w:val="58"/>
              <w:numPr>
                <w:ilvl w:val="0"/>
                <w:numId w:val="0"/>
              </w:numPr>
              <w:ind w:left="420" w:leftChars="0"/>
              <w:rPr>
                <w:rFonts w:hint="eastAsia" w:ascii="Times New Roman" w:hAnsi="Times New Roman" w:eastAsia="宋体" w:cs="Times New Roman"/>
                <w:color w:val="auto"/>
                <w:sz w:val="21"/>
              </w:rPr>
            </w:pPr>
            <w:r>
              <w:rPr>
                <w:rFonts w:hint="default" w:ascii="Times New Roman" w:hAnsi="Times New Roman" w:eastAsia="宋体" w:cs="Times New Roman"/>
                <w:color w:val="auto"/>
                <w:sz w:val="21"/>
              </w:rPr>
              <w:t>注：以</w:t>
            </w:r>
            <w:r>
              <w:rPr>
                <w:rFonts w:hint="eastAsia" w:ascii="Times New Roman" w:hAnsi="Times New Roman" w:eastAsia="宋体" w:cs="Times New Roman"/>
                <w:color w:val="auto"/>
                <w:sz w:val="21"/>
                <w:lang w:val="en-US" w:eastAsia="zh-CN"/>
              </w:rPr>
              <w:t>生产</w:t>
            </w:r>
            <w:r>
              <w:rPr>
                <w:rFonts w:hint="default" w:ascii="Times New Roman" w:hAnsi="Times New Roman" w:eastAsia="宋体" w:cs="Times New Roman"/>
                <w:color w:val="auto"/>
                <w:sz w:val="21"/>
              </w:rPr>
              <w:t>车间西</w:t>
            </w:r>
            <w:r>
              <w:rPr>
                <w:rFonts w:hint="eastAsia" w:ascii="Times New Roman" w:hAnsi="Times New Roman" w:eastAsia="宋体" w:cs="Times New Roman"/>
                <w:color w:val="auto"/>
                <w:sz w:val="21"/>
                <w:lang w:val="en-US" w:eastAsia="zh-CN"/>
              </w:rPr>
              <w:t>南</w:t>
            </w:r>
            <w:r>
              <w:rPr>
                <w:rFonts w:hint="default" w:ascii="Times New Roman" w:hAnsi="Times New Roman" w:eastAsia="宋体" w:cs="Times New Roman"/>
                <w:color w:val="auto"/>
                <w:sz w:val="21"/>
              </w:rPr>
              <w:t>侧角落为（0,0,0）</w:t>
            </w:r>
          </w:p>
          <w:p>
            <w:pPr>
              <w:pStyle w:val="17"/>
              <w:keepNext w:val="0"/>
              <w:keepLines w:val="0"/>
              <w:pageBreakBefore w:val="0"/>
              <w:widowControl/>
              <w:tabs>
                <w:tab w:val="left" w:pos="789"/>
              </w:tabs>
              <w:kinsoku/>
              <w:wordWrap/>
              <w:overflowPunct/>
              <w:topLinePunct w:val="0"/>
              <w:autoSpaceDE/>
              <w:autoSpaceDN/>
              <w:bidi w:val="0"/>
              <w:adjustRightInd/>
              <w:snapToGrid w:val="0"/>
              <w:spacing w:before="0" w:after="0" w:line="240" w:lineRule="auto"/>
              <w:ind w:right="0"/>
              <w:jc w:val="center"/>
              <w:textAlignment w:val="auto"/>
              <w:rPr>
                <w:rFonts w:hint="eastAsia" w:ascii="黑体" w:eastAsia="黑体"/>
                <w:color w:val="auto"/>
              </w:rPr>
            </w:pPr>
            <w:r>
              <w:rPr>
                <w:rFonts w:hint="default" w:ascii="Times New Roman" w:hAnsi="Times New Roman" w:eastAsia="宋体" w:cs="Times New Roman"/>
                <w:b/>
                <w:bCs/>
                <w:sz w:val="21"/>
                <w:szCs w:val="21"/>
              </w:rPr>
              <w:t>表4.3-</w:t>
            </w:r>
            <w:r>
              <w:rPr>
                <w:rFonts w:hint="eastAsia" w:ascii="Times New Roman" w:hAnsi="Times New Roman" w:eastAsia="宋体" w:cs="Times New Roman"/>
                <w:b/>
                <w:bCs/>
                <w:sz w:val="21"/>
                <w:szCs w:val="21"/>
                <w:lang w:val="en-US" w:eastAsia="zh-CN"/>
              </w:rPr>
              <w:t>2</w:t>
            </w:r>
            <w:r>
              <w:rPr>
                <w:rFonts w:hint="eastAsia" w:ascii="Times New Roman" w:hAnsi="Times New Roman" w:eastAsia="宋体" w:cs="Times New Roman"/>
                <w:b/>
                <w:color w:val="auto"/>
                <w:sz w:val="21"/>
                <w:szCs w:val="21"/>
                <w:lang w:val="en-US" w:eastAsia="zh-CN"/>
              </w:rPr>
              <w:t xml:space="preserve"> </w:t>
            </w:r>
            <w:r>
              <w:rPr>
                <w:rFonts w:hint="eastAsia" w:ascii="Times New Roman" w:hAnsi="Times New Roman" w:eastAsia="宋体" w:cs="Times New Roman"/>
                <w:b/>
                <w:color w:val="auto"/>
                <w:sz w:val="21"/>
                <w:szCs w:val="21"/>
              </w:rPr>
              <w:tab/>
            </w:r>
            <w:r>
              <w:rPr>
                <w:rFonts w:hint="eastAsia" w:ascii="Times New Roman" w:hAnsi="Times New Roman" w:eastAsia="宋体" w:cs="Times New Roman"/>
                <w:b/>
                <w:color w:val="auto"/>
                <w:sz w:val="21"/>
                <w:szCs w:val="21"/>
              </w:rPr>
              <w:t>工业企业噪声源强调查清单（室外声源）</w:t>
            </w:r>
          </w:p>
          <w:tbl>
            <w:tblPr>
              <w:tblStyle w:val="29"/>
              <w:tblW w:w="8259"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343"/>
              <w:gridCol w:w="1164"/>
              <w:gridCol w:w="646"/>
              <w:gridCol w:w="544"/>
              <w:gridCol w:w="486"/>
              <w:gridCol w:w="493"/>
              <w:gridCol w:w="1652"/>
              <w:gridCol w:w="1820"/>
              <w:gridCol w:w="111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208" w:type="pct"/>
                  <w:vMerge w:val="restar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color w:val="auto"/>
                      <w:sz w:val="21"/>
                      <w:szCs w:val="21"/>
                    </w:rPr>
                  </w:pPr>
                  <w:r>
                    <w:rPr>
                      <w:color w:val="auto"/>
                      <w:sz w:val="21"/>
                      <w:szCs w:val="21"/>
                    </w:rPr>
                    <w:t>序号</w:t>
                  </w:r>
                </w:p>
              </w:tc>
              <w:tc>
                <w:tcPr>
                  <w:tcW w:w="704" w:type="pct"/>
                  <w:vMerge w:val="restar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color w:val="auto"/>
                      <w:sz w:val="21"/>
                      <w:szCs w:val="21"/>
                    </w:rPr>
                  </w:pPr>
                  <w:r>
                    <w:rPr>
                      <w:color w:val="auto"/>
                      <w:sz w:val="21"/>
                      <w:szCs w:val="21"/>
                    </w:rPr>
                    <w:t>声源名称</w:t>
                  </w:r>
                </w:p>
              </w:tc>
              <w:tc>
                <w:tcPr>
                  <w:tcW w:w="391" w:type="pct"/>
                  <w:vMerge w:val="restar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color w:val="auto"/>
                      <w:sz w:val="21"/>
                      <w:szCs w:val="21"/>
                    </w:rPr>
                  </w:pPr>
                  <w:r>
                    <w:rPr>
                      <w:color w:val="auto"/>
                      <w:sz w:val="21"/>
                      <w:szCs w:val="21"/>
                    </w:rPr>
                    <w:t>型号</w:t>
                  </w:r>
                </w:p>
              </w:tc>
              <w:tc>
                <w:tcPr>
                  <w:tcW w:w="921" w:type="pct"/>
                  <w:gridSpan w:val="3"/>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27" w:lineRule="exact"/>
                    <w:ind w:left="0" w:right="0"/>
                    <w:jc w:val="center"/>
                    <w:textAlignment w:val="auto"/>
                    <w:rPr>
                      <w:rFonts w:ascii="Times New Roman" w:eastAsia="Times New Roman"/>
                      <w:color w:val="auto"/>
                      <w:sz w:val="21"/>
                      <w:szCs w:val="21"/>
                    </w:rPr>
                  </w:pPr>
                  <w:r>
                    <w:rPr>
                      <w:color w:val="auto"/>
                      <w:sz w:val="21"/>
                      <w:szCs w:val="21"/>
                    </w:rPr>
                    <w:t>空间相对位置</w:t>
                  </w:r>
                  <w:r>
                    <w:rPr>
                      <w:rFonts w:ascii="Times New Roman" w:eastAsia="Times New Roman"/>
                      <w:color w:val="auto"/>
                      <w:sz w:val="21"/>
                      <w:szCs w:val="21"/>
                    </w:rPr>
                    <w:t>/m</w:t>
                  </w:r>
                </w:p>
              </w:tc>
              <w:tc>
                <w:tcPr>
                  <w:tcW w:w="999" w:type="pct"/>
                  <w:vMerge w:val="restar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27" w:lineRule="exact"/>
                    <w:ind w:left="0" w:right="0"/>
                    <w:jc w:val="center"/>
                    <w:textAlignment w:val="auto"/>
                    <w:rPr>
                      <w:color w:val="auto"/>
                      <w:sz w:val="21"/>
                      <w:szCs w:val="21"/>
                    </w:rPr>
                  </w:pPr>
                  <w:r>
                    <w:rPr>
                      <w:color w:val="auto"/>
                      <w:sz w:val="21"/>
                      <w:szCs w:val="21"/>
                    </w:rPr>
                    <w:t>声源源强</w:t>
                  </w:r>
                  <w:r>
                    <w:rPr>
                      <w:rFonts w:hint="default" w:ascii="Times New Roman" w:hAnsi="Times New Roman" w:cs="Times New Roman"/>
                      <w:color w:val="auto"/>
                      <w:sz w:val="21"/>
                      <w:szCs w:val="21"/>
                    </w:rPr>
                    <w:t>/dB(A)</w:t>
                  </w:r>
                </w:p>
              </w:tc>
              <w:tc>
                <w:tcPr>
                  <w:tcW w:w="1101" w:type="pct"/>
                  <w:vMerge w:val="restar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color w:val="auto"/>
                      <w:sz w:val="21"/>
                      <w:szCs w:val="21"/>
                    </w:rPr>
                  </w:pPr>
                  <w:r>
                    <w:rPr>
                      <w:color w:val="auto"/>
                      <w:sz w:val="21"/>
                      <w:szCs w:val="21"/>
                    </w:rPr>
                    <w:t>声源控制措施</w:t>
                  </w:r>
                </w:p>
              </w:tc>
              <w:tc>
                <w:tcPr>
                  <w:tcW w:w="672" w:type="pct"/>
                  <w:vMerge w:val="restar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color w:val="auto"/>
                      <w:sz w:val="21"/>
                      <w:szCs w:val="21"/>
                    </w:rPr>
                  </w:pPr>
                  <w:r>
                    <w:rPr>
                      <w:color w:val="auto"/>
                      <w:sz w:val="21"/>
                      <w:szCs w:val="21"/>
                    </w:rPr>
                    <w:t>运行时段</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20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ind w:left="0" w:right="0"/>
                    <w:jc w:val="center"/>
                    <w:textAlignment w:val="auto"/>
                    <w:rPr>
                      <w:color w:val="auto"/>
                      <w:sz w:val="21"/>
                      <w:szCs w:val="21"/>
                    </w:rPr>
                  </w:pPr>
                </w:p>
              </w:tc>
              <w:tc>
                <w:tcPr>
                  <w:tcW w:w="70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ind w:left="0" w:right="0"/>
                    <w:jc w:val="center"/>
                    <w:textAlignment w:val="auto"/>
                    <w:rPr>
                      <w:color w:val="auto"/>
                      <w:sz w:val="21"/>
                      <w:szCs w:val="21"/>
                    </w:rPr>
                  </w:pPr>
                </w:p>
              </w:tc>
              <w:tc>
                <w:tcPr>
                  <w:tcW w:w="391"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ind w:left="0" w:right="0"/>
                    <w:jc w:val="center"/>
                    <w:textAlignment w:val="auto"/>
                    <w:rPr>
                      <w:color w:val="auto"/>
                      <w:sz w:val="21"/>
                      <w:szCs w:val="21"/>
                    </w:rPr>
                  </w:pPr>
                </w:p>
              </w:tc>
              <w:tc>
                <w:tcPr>
                  <w:tcW w:w="329"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rFonts w:ascii="Times New Roman"/>
                      <w:i/>
                      <w:color w:val="auto"/>
                      <w:sz w:val="21"/>
                      <w:szCs w:val="21"/>
                    </w:rPr>
                  </w:pPr>
                  <w:r>
                    <w:rPr>
                      <w:rFonts w:ascii="Times New Roman"/>
                      <w:i/>
                      <w:color w:val="auto"/>
                      <w:sz w:val="21"/>
                      <w:szCs w:val="21"/>
                    </w:rPr>
                    <w:t>X</w:t>
                  </w:r>
                </w:p>
              </w:tc>
              <w:tc>
                <w:tcPr>
                  <w:tcW w:w="294"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rFonts w:ascii="Times New Roman"/>
                      <w:i/>
                      <w:color w:val="auto"/>
                      <w:sz w:val="21"/>
                      <w:szCs w:val="21"/>
                    </w:rPr>
                  </w:pPr>
                  <w:r>
                    <w:rPr>
                      <w:rFonts w:ascii="Times New Roman"/>
                      <w:i/>
                      <w:color w:val="auto"/>
                      <w:sz w:val="21"/>
                      <w:szCs w:val="21"/>
                    </w:rPr>
                    <w:t>Y</w:t>
                  </w:r>
                </w:p>
              </w:tc>
              <w:tc>
                <w:tcPr>
                  <w:tcW w:w="296"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rFonts w:ascii="Times New Roman"/>
                      <w:i/>
                      <w:color w:val="auto"/>
                      <w:sz w:val="21"/>
                      <w:szCs w:val="21"/>
                    </w:rPr>
                  </w:pPr>
                  <w:r>
                    <w:rPr>
                      <w:rFonts w:ascii="Times New Roman"/>
                      <w:i/>
                      <w:color w:val="auto"/>
                      <w:sz w:val="21"/>
                      <w:szCs w:val="21"/>
                    </w:rPr>
                    <w:t>Z</w:t>
                  </w:r>
                </w:p>
              </w:tc>
              <w:tc>
                <w:tcPr>
                  <w:tcW w:w="999" w:type="pct"/>
                  <w:vMerge w:val="continue"/>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rFonts w:ascii="Times New Roman" w:eastAsia="Times New Roman"/>
                      <w:color w:val="auto"/>
                      <w:sz w:val="21"/>
                      <w:szCs w:val="21"/>
                    </w:rPr>
                  </w:pPr>
                </w:p>
              </w:tc>
              <w:tc>
                <w:tcPr>
                  <w:tcW w:w="1101"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ind w:left="0" w:right="0"/>
                    <w:jc w:val="center"/>
                    <w:textAlignment w:val="auto"/>
                    <w:rPr>
                      <w:color w:val="auto"/>
                      <w:sz w:val="21"/>
                      <w:szCs w:val="21"/>
                    </w:rPr>
                  </w:pPr>
                </w:p>
              </w:tc>
              <w:tc>
                <w:tcPr>
                  <w:tcW w:w="67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ind w:left="0" w:right="0"/>
                    <w:jc w:val="center"/>
                    <w:textAlignment w:val="auto"/>
                    <w:rPr>
                      <w:color w:val="auto"/>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208"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rFonts w:ascii="Times New Roman"/>
                      <w:color w:val="auto"/>
                      <w:sz w:val="21"/>
                      <w:szCs w:val="21"/>
                    </w:rPr>
                  </w:pPr>
                  <w:r>
                    <w:rPr>
                      <w:rFonts w:ascii="Times New Roman"/>
                      <w:color w:val="auto"/>
                      <w:sz w:val="21"/>
                      <w:szCs w:val="21"/>
                    </w:rPr>
                    <w:t>1</w:t>
                  </w:r>
                </w:p>
              </w:tc>
              <w:tc>
                <w:tcPr>
                  <w:tcW w:w="704"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rFonts w:hint="default" w:eastAsia="宋体"/>
                      <w:color w:val="auto"/>
                      <w:sz w:val="21"/>
                      <w:szCs w:val="21"/>
                      <w:lang w:val="en-US" w:eastAsia="zh-CN"/>
                    </w:rPr>
                  </w:pPr>
                  <w:r>
                    <w:rPr>
                      <w:rFonts w:hint="eastAsia"/>
                      <w:color w:val="auto"/>
                      <w:sz w:val="21"/>
                      <w:szCs w:val="21"/>
                      <w:lang w:val="en-US" w:eastAsia="zh-CN"/>
                    </w:rPr>
                    <w:t>风机DA001</w:t>
                  </w:r>
                </w:p>
              </w:tc>
              <w:tc>
                <w:tcPr>
                  <w:tcW w:w="391"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rFonts w:hint="eastAsia" w:eastAsia="宋体"/>
                      <w:color w:val="auto"/>
                      <w:sz w:val="21"/>
                      <w:szCs w:val="21"/>
                      <w:lang w:val="en-US" w:eastAsia="zh-CN"/>
                    </w:rPr>
                  </w:pPr>
                  <w:r>
                    <w:rPr>
                      <w:rFonts w:hint="eastAsia"/>
                      <w:color w:val="auto"/>
                      <w:sz w:val="21"/>
                      <w:szCs w:val="21"/>
                      <w:lang w:val="en-US" w:eastAsia="zh-CN"/>
                    </w:rPr>
                    <w:t>/</w:t>
                  </w:r>
                </w:p>
              </w:tc>
              <w:tc>
                <w:tcPr>
                  <w:tcW w:w="329"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rFonts w:hint="default" w:ascii="Times New Roman" w:eastAsia="宋体"/>
                      <w:color w:val="auto"/>
                      <w:sz w:val="21"/>
                      <w:szCs w:val="21"/>
                      <w:lang w:val="en-US" w:eastAsia="zh-CN"/>
                    </w:rPr>
                  </w:pPr>
                  <w:r>
                    <w:rPr>
                      <w:rFonts w:hint="eastAsia" w:ascii="Times New Roman"/>
                      <w:color w:val="auto"/>
                      <w:sz w:val="21"/>
                      <w:szCs w:val="21"/>
                      <w:lang w:val="en-US" w:eastAsia="zh-CN"/>
                    </w:rPr>
                    <w:t>-2</w:t>
                  </w:r>
                </w:p>
              </w:tc>
              <w:tc>
                <w:tcPr>
                  <w:tcW w:w="294"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7</w:t>
                  </w:r>
                </w:p>
              </w:tc>
              <w:tc>
                <w:tcPr>
                  <w:tcW w:w="296"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2</w:t>
                  </w:r>
                </w:p>
              </w:tc>
              <w:tc>
                <w:tcPr>
                  <w:tcW w:w="999"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rFonts w:hint="default" w:ascii="Times New Roman" w:eastAsia="宋体"/>
                      <w:color w:val="auto"/>
                      <w:sz w:val="21"/>
                      <w:szCs w:val="21"/>
                      <w:lang w:val="en-US" w:eastAsia="zh-CN"/>
                    </w:rPr>
                  </w:pPr>
                  <w:r>
                    <w:rPr>
                      <w:rFonts w:hint="eastAsia" w:ascii="Times New Roman"/>
                      <w:color w:val="auto"/>
                      <w:sz w:val="21"/>
                      <w:szCs w:val="21"/>
                      <w:lang w:val="en-US" w:eastAsia="zh-CN"/>
                    </w:rPr>
                    <w:t>90</w:t>
                  </w:r>
                </w:p>
              </w:tc>
              <w:tc>
                <w:tcPr>
                  <w:tcW w:w="1101" w:type="pct"/>
                  <w:vMerge w:val="restar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rFonts w:ascii="Times New Roman"/>
                      <w:color w:val="auto"/>
                      <w:sz w:val="21"/>
                      <w:szCs w:val="21"/>
                    </w:rPr>
                  </w:pPr>
                  <w:r>
                    <w:rPr>
                      <w:rFonts w:hint="eastAsia" w:ascii="Times New Roman"/>
                      <w:color w:val="auto"/>
                      <w:sz w:val="21"/>
                      <w:szCs w:val="21"/>
                    </w:rPr>
                    <w:t>隔声罩、减振垫、消声器、柔性软接头</w:t>
                  </w:r>
                </w:p>
              </w:tc>
              <w:tc>
                <w:tcPr>
                  <w:tcW w:w="672" w:type="pct"/>
                  <w:vMerge w:val="restar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rFonts w:ascii="Times New Roman"/>
                      <w:color w:val="auto"/>
                      <w:sz w:val="21"/>
                      <w:szCs w:val="21"/>
                    </w:rPr>
                  </w:pPr>
                  <w:r>
                    <w:rPr>
                      <w:rFonts w:hint="eastAsia" w:ascii="Times New Roman" w:hAnsi="Times New Roman" w:cs="Times New Roman"/>
                      <w:color w:val="auto"/>
                      <w:sz w:val="21"/>
                      <w:szCs w:val="21"/>
                      <w:lang w:val="en-US" w:eastAsia="zh-CN"/>
                    </w:rPr>
                    <w:t>9时-21时</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208"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2</w:t>
                  </w:r>
                </w:p>
              </w:tc>
              <w:tc>
                <w:tcPr>
                  <w:tcW w:w="704"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rFonts w:hint="default" w:ascii="Times New Roman" w:eastAsia="宋体"/>
                      <w:color w:val="auto"/>
                      <w:sz w:val="21"/>
                      <w:szCs w:val="21"/>
                      <w:lang w:val="en-US" w:eastAsia="zh-CN"/>
                    </w:rPr>
                  </w:pPr>
                  <w:r>
                    <w:rPr>
                      <w:rFonts w:hint="eastAsia" w:ascii="Times New Roman" w:eastAsia="宋体"/>
                      <w:color w:val="auto"/>
                      <w:sz w:val="21"/>
                      <w:szCs w:val="21"/>
                      <w:lang w:val="en-US" w:eastAsia="zh-CN"/>
                    </w:rPr>
                    <w:t>风机DA002</w:t>
                  </w:r>
                </w:p>
              </w:tc>
              <w:tc>
                <w:tcPr>
                  <w:tcW w:w="391"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rFonts w:hint="eastAsia" w:eastAsia="宋体"/>
                      <w:color w:val="auto"/>
                      <w:sz w:val="21"/>
                      <w:szCs w:val="21"/>
                      <w:lang w:val="en-US" w:eastAsia="zh-CN"/>
                    </w:rPr>
                  </w:pPr>
                  <w:r>
                    <w:rPr>
                      <w:rFonts w:hint="eastAsia"/>
                      <w:color w:val="auto"/>
                      <w:sz w:val="21"/>
                      <w:szCs w:val="21"/>
                      <w:lang w:val="en-US" w:eastAsia="zh-CN"/>
                    </w:rPr>
                    <w:t>/</w:t>
                  </w:r>
                </w:p>
              </w:tc>
              <w:tc>
                <w:tcPr>
                  <w:tcW w:w="329"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rFonts w:hint="default" w:ascii="Times New Roman" w:eastAsia="宋体"/>
                      <w:color w:val="auto"/>
                      <w:sz w:val="21"/>
                      <w:szCs w:val="21"/>
                      <w:lang w:val="en-US" w:eastAsia="zh-CN"/>
                    </w:rPr>
                  </w:pPr>
                  <w:r>
                    <w:rPr>
                      <w:rFonts w:hint="eastAsia" w:ascii="Times New Roman"/>
                      <w:color w:val="auto"/>
                      <w:sz w:val="21"/>
                      <w:szCs w:val="21"/>
                      <w:lang w:val="en-US" w:eastAsia="zh-CN"/>
                    </w:rPr>
                    <w:t>-2</w:t>
                  </w:r>
                </w:p>
              </w:tc>
              <w:tc>
                <w:tcPr>
                  <w:tcW w:w="294"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rFonts w:hint="default" w:ascii="Times New Roman" w:eastAsia="宋体"/>
                      <w:color w:val="auto"/>
                      <w:sz w:val="21"/>
                      <w:szCs w:val="21"/>
                      <w:lang w:val="en-US" w:eastAsia="zh-CN"/>
                    </w:rPr>
                  </w:pPr>
                  <w:r>
                    <w:rPr>
                      <w:rFonts w:hint="eastAsia" w:ascii="Times New Roman"/>
                      <w:color w:val="auto"/>
                      <w:sz w:val="21"/>
                      <w:szCs w:val="21"/>
                      <w:lang w:val="en-US" w:eastAsia="zh-CN"/>
                    </w:rPr>
                    <w:t>-3</w:t>
                  </w:r>
                </w:p>
              </w:tc>
              <w:tc>
                <w:tcPr>
                  <w:tcW w:w="296"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2</w:t>
                  </w:r>
                </w:p>
              </w:tc>
              <w:tc>
                <w:tcPr>
                  <w:tcW w:w="999"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rFonts w:hint="default" w:ascii="Times New Roman" w:eastAsia="宋体"/>
                      <w:color w:val="auto"/>
                      <w:sz w:val="21"/>
                      <w:szCs w:val="21"/>
                      <w:lang w:val="en-US" w:eastAsia="zh-CN"/>
                    </w:rPr>
                  </w:pPr>
                  <w:r>
                    <w:rPr>
                      <w:rFonts w:hint="eastAsia" w:ascii="Times New Roman"/>
                      <w:color w:val="auto"/>
                      <w:sz w:val="21"/>
                      <w:szCs w:val="21"/>
                      <w:lang w:val="en-US" w:eastAsia="zh-CN"/>
                    </w:rPr>
                    <w:t>90</w:t>
                  </w:r>
                </w:p>
              </w:tc>
              <w:tc>
                <w:tcPr>
                  <w:tcW w:w="1101" w:type="pct"/>
                  <w:vMerge w:val="continue"/>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rFonts w:ascii="Times New Roman"/>
                      <w:color w:val="auto"/>
                      <w:sz w:val="21"/>
                      <w:szCs w:val="21"/>
                    </w:rPr>
                  </w:pPr>
                </w:p>
              </w:tc>
              <w:tc>
                <w:tcPr>
                  <w:tcW w:w="672" w:type="pct"/>
                  <w:vMerge w:val="continue"/>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rFonts w:ascii="Times New Roman"/>
                      <w:color w:val="auto"/>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208"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3</w:t>
                  </w:r>
                </w:p>
              </w:tc>
              <w:tc>
                <w:tcPr>
                  <w:tcW w:w="704"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rFonts w:hint="default" w:ascii="Times New Roman" w:eastAsia="宋体"/>
                      <w:color w:val="auto"/>
                      <w:sz w:val="21"/>
                      <w:szCs w:val="21"/>
                      <w:lang w:val="en-US" w:eastAsia="zh-CN"/>
                    </w:rPr>
                  </w:pPr>
                  <w:r>
                    <w:rPr>
                      <w:rFonts w:hint="eastAsia" w:ascii="Times New Roman" w:eastAsia="宋体"/>
                      <w:color w:val="auto"/>
                      <w:sz w:val="21"/>
                      <w:szCs w:val="21"/>
                      <w:lang w:val="en-US" w:eastAsia="zh-CN"/>
                    </w:rPr>
                    <w:t>风机DA003</w:t>
                  </w:r>
                </w:p>
              </w:tc>
              <w:tc>
                <w:tcPr>
                  <w:tcW w:w="391"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rFonts w:hint="eastAsia" w:eastAsia="宋体"/>
                      <w:color w:val="auto"/>
                      <w:sz w:val="21"/>
                      <w:szCs w:val="21"/>
                      <w:lang w:val="en-US" w:eastAsia="zh-CN"/>
                    </w:rPr>
                  </w:pPr>
                  <w:r>
                    <w:rPr>
                      <w:rFonts w:hint="eastAsia"/>
                      <w:color w:val="auto"/>
                      <w:sz w:val="21"/>
                      <w:szCs w:val="21"/>
                      <w:lang w:val="en-US" w:eastAsia="zh-CN"/>
                    </w:rPr>
                    <w:t>/</w:t>
                  </w:r>
                </w:p>
              </w:tc>
              <w:tc>
                <w:tcPr>
                  <w:tcW w:w="329"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4</w:t>
                  </w:r>
                </w:p>
              </w:tc>
              <w:tc>
                <w:tcPr>
                  <w:tcW w:w="294"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7</w:t>
                  </w:r>
                </w:p>
              </w:tc>
              <w:tc>
                <w:tcPr>
                  <w:tcW w:w="296"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2</w:t>
                  </w:r>
                </w:p>
              </w:tc>
              <w:tc>
                <w:tcPr>
                  <w:tcW w:w="999"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rFonts w:hint="default" w:ascii="Times New Roman" w:eastAsia="宋体"/>
                      <w:color w:val="auto"/>
                      <w:sz w:val="21"/>
                      <w:szCs w:val="21"/>
                      <w:lang w:val="en-US" w:eastAsia="zh-CN"/>
                    </w:rPr>
                  </w:pPr>
                  <w:r>
                    <w:rPr>
                      <w:rFonts w:hint="eastAsia" w:ascii="Times New Roman"/>
                      <w:color w:val="auto"/>
                      <w:sz w:val="21"/>
                      <w:szCs w:val="21"/>
                      <w:lang w:val="en-US" w:eastAsia="zh-CN"/>
                    </w:rPr>
                    <w:t>90</w:t>
                  </w:r>
                </w:p>
              </w:tc>
              <w:tc>
                <w:tcPr>
                  <w:tcW w:w="1101" w:type="pct"/>
                  <w:vMerge w:val="continue"/>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rFonts w:ascii="Times New Roman"/>
                      <w:color w:val="auto"/>
                      <w:sz w:val="21"/>
                      <w:szCs w:val="21"/>
                    </w:rPr>
                  </w:pPr>
                </w:p>
              </w:tc>
              <w:tc>
                <w:tcPr>
                  <w:tcW w:w="672" w:type="pct"/>
                  <w:vMerge w:val="continue"/>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ind w:left="0" w:right="0"/>
                    <w:jc w:val="center"/>
                    <w:textAlignment w:val="auto"/>
                    <w:rPr>
                      <w:rFonts w:ascii="Times New Roman"/>
                      <w:color w:val="auto"/>
                      <w:sz w:val="21"/>
                      <w:szCs w:val="21"/>
                    </w:rPr>
                  </w:pPr>
                </w:p>
              </w:tc>
            </w:tr>
          </w:tbl>
          <w:p>
            <w:pPr>
              <w:pStyle w:val="58"/>
              <w:numPr>
                <w:ilvl w:val="0"/>
                <w:numId w:val="0"/>
              </w:numPr>
              <w:ind w:left="420" w:leftChars="0"/>
              <w:rPr>
                <w:rFonts w:hint="eastAsia"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注：以</w:t>
            </w:r>
            <w:r>
              <w:rPr>
                <w:rFonts w:hint="eastAsia" w:ascii="Times New Roman" w:hAnsi="Times New Roman" w:eastAsia="宋体" w:cs="Times New Roman"/>
                <w:color w:val="auto"/>
                <w:sz w:val="21"/>
                <w:lang w:val="en-US" w:eastAsia="zh-CN"/>
              </w:rPr>
              <w:t>厂址中心</w:t>
            </w:r>
            <w:r>
              <w:rPr>
                <w:rFonts w:hint="default" w:ascii="Times New Roman" w:hAnsi="Times New Roman" w:eastAsia="宋体" w:cs="Times New Roman"/>
                <w:color w:val="auto"/>
                <w:sz w:val="21"/>
                <w:lang w:val="en-US" w:eastAsia="zh-CN"/>
              </w:rPr>
              <w:t>为（0,0,0）</w:t>
            </w:r>
          </w:p>
          <w:p>
            <w:pPr>
              <w:pStyle w:val="52"/>
              <w:rPr>
                <w:color w:val="auto"/>
                <w:sz w:val="21"/>
              </w:rPr>
            </w:pPr>
            <w:r>
              <w:rPr>
                <w:rFonts w:hint="eastAsia"/>
                <w:color w:val="auto"/>
                <w:sz w:val="21"/>
              </w:rPr>
              <w:t>（2）降噪</w:t>
            </w:r>
            <w:r>
              <w:rPr>
                <w:color w:val="auto"/>
                <w:sz w:val="21"/>
              </w:rPr>
              <w:t>措施</w:t>
            </w:r>
          </w:p>
          <w:p>
            <w:pPr>
              <w:pStyle w:val="16"/>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color w:val="auto"/>
              </w:rPr>
            </w:pPr>
            <w:r>
              <w:rPr>
                <w:color w:val="auto"/>
              </w:rPr>
              <w:t>建设单位主要噪声防治措施如下：</w:t>
            </w:r>
          </w:p>
          <w:p>
            <w:pPr>
              <w:pStyle w:val="16"/>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color w:val="auto"/>
              </w:rPr>
            </w:pPr>
            <w:r>
              <w:rPr>
                <w:color w:val="auto"/>
              </w:rPr>
              <w:t>（1）设备选型时采用性能先进、高效节能、低噪设备，并加强对设备的维护管理，从源头上控制噪声的产生；</w:t>
            </w:r>
          </w:p>
          <w:p>
            <w:pPr>
              <w:pStyle w:val="16"/>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color w:val="000000"/>
              </w:rPr>
            </w:pPr>
            <w:r>
              <w:rPr>
                <w:color w:val="000000"/>
              </w:rPr>
              <w:t>（2）本项目</w:t>
            </w:r>
            <w:r>
              <w:rPr>
                <w:rFonts w:hint="eastAsia"/>
                <w:color w:val="000000"/>
              </w:rPr>
              <w:t>风</w:t>
            </w:r>
            <w:r>
              <w:rPr>
                <w:color w:val="000000"/>
              </w:rPr>
              <w:t>机放置在室</w:t>
            </w:r>
            <w:r>
              <w:rPr>
                <w:rFonts w:hint="eastAsia"/>
                <w:color w:val="000000"/>
              </w:rPr>
              <w:t>外</w:t>
            </w:r>
            <w:r>
              <w:rPr>
                <w:color w:val="000000"/>
              </w:rPr>
              <w:t>，外部设置隔声罩，在安装时应自带减振底座，安装位置具有减振台基础。风机的排风管道使用柔性软接头</w:t>
            </w:r>
            <w:r>
              <w:rPr>
                <w:rFonts w:hint="eastAsia"/>
                <w:color w:val="000000"/>
              </w:rPr>
              <w:t>并装配消声器</w:t>
            </w:r>
            <w:r>
              <w:rPr>
                <w:color w:val="000000"/>
              </w:rPr>
              <w:t>，能够大大降低噪声源噪声。</w:t>
            </w:r>
          </w:p>
          <w:p>
            <w:pPr>
              <w:pStyle w:val="5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（3）合理布局，将高噪声设备设置在车间中部，远离居民点，并且布置在远离厂界的一侧。通过厂房隔声和距离衰减，减少对周围环境的影响。</w:t>
            </w:r>
          </w:p>
          <w:p>
            <w:pPr>
              <w:pStyle w:val="5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420" w:firstLineChars="200"/>
              <w:textAlignment w:val="auto"/>
              <w:rPr>
                <w:rFonts w:hint="eastAsia"/>
                <w:color w:val="000000"/>
                <w:sz w:val="21"/>
              </w:rPr>
            </w:pPr>
            <w:r>
              <w:rPr>
                <w:rFonts w:hint="eastAsia" w:ascii="Times New Roman" w:hAnsi="Times New Roman" w:eastAsia="宋体" w:cs="Times New Roman"/>
                <w:color w:val="000000"/>
                <w:kern w:val="0"/>
                <w:sz w:val="21"/>
                <w:szCs w:val="21"/>
                <w:lang w:val="en-US" w:eastAsia="zh-CN" w:bidi="ar-SA"/>
              </w:rPr>
              <w:t>（4）</w:t>
            </w:r>
            <w:r>
              <w:rPr>
                <w:rFonts w:hint="default" w:ascii="Times New Roman" w:hAnsi="Times New Roman" w:eastAsia="宋体" w:cs="Times New Roman"/>
                <w:color w:val="000000"/>
                <w:kern w:val="0"/>
                <w:sz w:val="21"/>
                <w:szCs w:val="21"/>
                <w:lang w:val="en-US" w:eastAsia="zh-CN" w:bidi="ar-SA"/>
              </w:rPr>
              <w:t>采取隔声、减震、安装隔声垫、消声器等降噪措施进行降噪，</w:t>
            </w:r>
            <w:r>
              <w:rPr>
                <w:rFonts w:hint="eastAsia" w:ascii="Times New Roman" w:hAnsi="Times New Roman" w:eastAsia="宋体" w:cs="Times New Roman"/>
                <w:color w:val="000000"/>
                <w:sz w:val="21"/>
                <w:szCs w:val="21"/>
                <w:lang w:val="en-US" w:eastAsia="zh-CN"/>
              </w:rPr>
              <w:t>合理安排工作时段，高噪声设备（电动锯）主要工作时段为早上7:30-11:30，下午13:30-17:30，其余时间不进行操作。</w:t>
            </w:r>
          </w:p>
          <w:p>
            <w:pPr>
              <w:pStyle w:val="57"/>
              <w:snapToGrid w:val="0"/>
              <w:spacing w:line="360" w:lineRule="auto"/>
              <w:ind w:firstLine="420" w:firstLineChars="200"/>
              <w:rPr>
                <w:rFonts w:hint="eastAsia" w:ascii="Times New Roman" w:hAnsi="Times New Roman" w:eastAsia="宋体" w:cs="Times New Roman"/>
                <w:color w:val="auto"/>
                <w:sz w:val="21"/>
              </w:rPr>
            </w:pPr>
            <w:r>
              <w:rPr>
                <w:rFonts w:hint="eastAsia" w:ascii="Times New Roman" w:hAnsi="Times New Roman" w:eastAsia="宋体" w:cs="Times New Roman"/>
                <w:color w:val="auto"/>
                <w:sz w:val="21"/>
              </w:rPr>
              <w:t>本项目噪声防治措施及投资表见下表。</w:t>
            </w:r>
          </w:p>
          <w:p>
            <w:pPr>
              <w:pStyle w:val="17"/>
              <w:keepNext w:val="0"/>
              <w:keepLines w:val="0"/>
              <w:pageBreakBefore w:val="0"/>
              <w:widowControl/>
              <w:tabs>
                <w:tab w:val="left" w:pos="892"/>
              </w:tabs>
              <w:kinsoku/>
              <w:wordWrap/>
              <w:overflowPunct/>
              <w:topLinePunct w:val="0"/>
              <w:autoSpaceDE/>
              <w:autoSpaceDN/>
              <w:bidi w:val="0"/>
              <w:adjustRightInd/>
              <w:snapToGrid w:val="0"/>
              <w:spacing w:before="0" w:after="0" w:line="240" w:lineRule="auto"/>
              <w:ind w:right="0"/>
              <w:jc w:val="center"/>
              <w:textAlignment w:val="auto"/>
              <w:rPr>
                <w:rFonts w:hint="eastAsia" w:ascii="Times New Roman" w:hAnsi="Times New Roman" w:eastAsia="宋体" w:cs="Times New Roman"/>
                <w:b/>
                <w:color w:val="auto"/>
                <w:sz w:val="21"/>
                <w:szCs w:val="21"/>
              </w:rPr>
            </w:pPr>
          </w:p>
          <w:p>
            <w:pPr>
              <w:pStyle w:val="17"/>
              <w:keepNext w:val="0"/>
              <w:keepLines w:val="0"/>
              <w:pageBreakBefore w:val="0"/>
              <w:widowControl/>
              <w:tabs>
                <w:tab w:val="left" w:pos="892"/>
              </w:tabs>
              <w:kinsoku/>
              <w:wordWrap/>
              <w:overflowPunct/>
              <w:topLinePunct w:val="0"/>
              <w:autoSpaceDE/>
              <w:autoSpaceDN/>
              <w:bidi w:val="0"/>
              <w:adjustRightInd/>
              <w:snapToGrid w:val="0"/>
              <w:spacing w:before="0" w:after="0" w:line="240" w:lineRule="auto"/>
              <w:ind w:right="0"/>
              <w:jc w:val="center"/>
              <w:textAlignment w:val="auto"/>
              <w:rPr>
                <w:rFonts w:hint="eastAsia" w:ascii="Times New Roman" w:hAnsi="Times New Roman" w:eastAsia="宋体" w:cs="Times New Roman"/>
                <w:b/>
                <w:color w:val="auto"/>
                <w:sz w:val="21"/>
                <w:szCs w:val="21"/>
              </w:rPr>
            </w:pPr>
          </w:p>
          <w:p>
            <w:pPr>
              <w:pStyle w:val="17"/>
              <w:keepNext w:val="0"/>
              <w:keepLines w:val="0"/>
              <w:pageBreakBefore w:val="0"/>
              <w:widowControl/>
              <w:tabs>
                <w:tab w:val="left" w:pos="892"/>
              </w:tabs>
              <w:kinsoku/>
              <w:wordWrap/>
              <w:overflowPunct/>
              <w:topLinePunct w:val="0"/>
              <w:autoSpaceDE/>
              <w:autoSpaceDN/>
              <w:bidi w:val="0"/>
              <w:adjustRightInd/>
              <w:snapToGrid w:val="0"/>
              <w:spacing w:before="0" w:after="0" w:line="240" w:lineRule="auto"/>
              <w:ind w:right="0"/>
              <w:jc w:val="center"/>
              <w:textAlignment w:val="auto"/>
              <w:rPr>
                <w:rFonts w:hint="eastAsia" w:ascii="Times New Roman" w:hAnsi="Times New Roman" w:eastAsia="宋体" w:cs="Times New Roman"/>
                <w:b/>
                <w:color w:val="auto"/>
                <w:sz w:val="21"/>
                <w:szCs w:val="21"/>
              </w:rPr>
            </w:pPr>
          </w:p>
          <w:p>
            <w:pPr>
              <w:pStyle w:val="17"/>
              <w:keepNext w:val="0"/>
              <w:keepLines w:val="0"/>
              <w:pageBreakBefore w:val="0"/>
              <w:widowControl/>
              <w:tabs>
                <w:tab w:val="left" w:pos="892"/>
              </w:tabs>
              <w:kinsoku/>
              <w:wordWrap/>
              <w:overflowPunct/>
              <w:topLinePunct w:val="0"/>
              <w:autoSpaceDE/>
              <w:autoSpaceDN/>
              <w:bidi w:val="0"/>
              <w:adjustRightInd/>
              <w:snapToGrid w:val="0"/>
              <w:spacing w:before="0" w:after="0" w:line="240" w:lineRule="auto"/>
              <w:ind w:right="0"/>
              <w:jc w:val="center"/>
              <w:textAlignment w:val="auto"/>
              <w:rPr>
                <w:rFonts w:hint="eastAsia" w:ascii="Times New Roman" w:hAnsi="Times New Roman" w:eastAsia="宋体" w:cs="Times New Roman"/>
                <w:b/>
                <w:color w:val="auto"/>
                <w:sz w:val="21"/>
                <w:szCs w:val="21"/>
              </w:rPr>
            </w:pPr>
          </w:p>
          <w:p>
            <w:pPr>
              <w:pStyle w:val="18"/>
              <w:numPr>
                <w:numId w:val="0"/>
              </w:numPr>
              <w:ind w:left="1680" w:leftChars="0"/>
              <w:rPr>
                <w:rFonts w:hint="eastAsia"/>
              </w:rPr>
            </w:pPr>
          </w:p>
          <w:p>
            <w:pPr>
              <w:pStyle w:val="17"/>
              <w:keepNext w:val="0"/>
              <w:keepLines w:val="0"/>
              <w:pageBreakBefore w:val="0"/>
              <w:widowControl/>
              <w:tabs>
                <w:tab w:val="left" w:pos="892"/>
              </w:tabs>
              <w:kinsoku/>
              <w:wordWrap/>
              <w:overflowPunct/>
              <w:topLinePunct w:val="0"/>
              <w:autoSpaceDE/>
              <w:autoSpaceDN/>
              <w:bidi w:val="0"/>
              <w:adjustRightInd/>
              <w:snapToGrid w:val="0"/>
              <w:spacing w:before="0" w:after="0" w:line="240" w:lineRule="auto"/>
              <w:ind w:right="0"/>
              <w:jc w:val="center"/>
              <w:textAlignment w:val="auto"/>
              <w:rPr>
                <w:rFonts w:hint="eastAsia" w:ascii="黑体" w:eastAsia="黑体"/>
                <w:color w:val="auto"/>
              </w:rPr>
            </w:pPr>
            <w:r>
              <w:rPr>
                <w:rFonts w:hint="eastAsia" w:ascii="Times New Roman" w:hAnsi="Times New Roman" w:eastAsia="宋体" w:cs="Times New Roman"/>
                <w:b/>
                <w:color w:val="auto"/>
                <w:sz w:val="21"/>
                <w:szCs w:val="21"/>
              </w:rPr>
              <w:t>表</w:t>
            </w:r>
            <w:r>
              <w:rPr>
                <w:rFonts w:hint="eastAsia" w:ascii="Times New Roman" w:hAnsi="Times New Roman" w:eastAsia="宋体" w:cs="Times New Roman"/>
                <w:b/>
                <w:color w:val="auto"/>
                <w:sz w:val="21"/>
                <w:szCs w:val="21"/>
                <w:lang w:val="en-US" w:eastAsia="zh-CN"/>
              </w:rPr>
              <w:t xml:space="preserve">4-3.3 </w:t>
            </w:r>
            <w:r>
              <w:rPr>
                <w:rFonts w:hint="eastAsia" w:ascii="Times New Roman" w:hAnsi="Times New Roman" w:eastAsia="宋体" w:cs="Times New Roman"/>
                <w:b/>
                <w:color w:val="auto"/>
                <w:sz w:val="21"/>
                <w:szCs w:val="21"/>
              </w:rPr>
              <w:tab/>
            </w:r>
            <w:r>
              <w:rPr>
                <w:rFonts w:hint="eastAsia" w:ascii="Times New Roman" w:hAnsi="Times New Roman" w:eastAsia="宋体" w:cs="Times New Roman"/>
                <w:b/>
                <w:color w:val="auto"/>
                <w:sz w:val="21"/>
                <w:szCs w:val="21"/>
              </w:rPr>
              <w:t>工业企业噪声防治措施及投资表</w:t>
            </w:r>
          </w:p>
          <w:tbl>
            <w:tblPr>
              <w:tblStyle w:val="29"/>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2197"/>
              <w:gridCol w:w="1977"/>
              <w:gridCol w:w="2161"/>
              <w:gridCol w:w="271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2" w:hRule="atLeast"/>
                <w:jc w:val="center"/>
              </w:trPr>
              <w:tc>
                <w:tcPr>
                  <w:tcW w:w="1214" w:type="pct"/>
                  <w:tcBorders>
                    <w:tl2br w:val="nil"/>
                    <w:tr2bl w:val="nil"/>
                  </w:tcBorders>
                  <w:noWrap w:val="0"/>
                  <w:vAlign w:val="center"/>
                </w:tcPr>
                <w:p>
                  <w:pPr>
                    <w:pStyle w:val="37"/>
                    <w:keepNext w:val="0"/>
                    <w:keepLines w:val="0"/>
                    <w:pageBreakBefore w:val="0"/>
                    <w:widowControl/>
                    <w:kinsoku/>
                    <w:wordWrap/>
                    <w:overflowPunct/>
                    <w:topLinePunct w:val="0"/>
                    <w:autoSpaceDE/>
                    <w:autoSpaceDN/>
                    <w:bidi w:val="0"/>
                    <w:adjustRightInd/>
                    <w:snapToGrid/>
                    <w:ind w:left="0"/>
                    <w:jc w:val="center"/>
                    <w:textAlignment w:val="auto"/>
                    <w:rPr>
                      <w:color w:val="auto"/>
                      <w:sz w:val="21"/>
                      <w:szCs w:val="21"/>
                    </w:rPr>
                  </w:pPr>
                  <w:r>
                    <w:rPr>
                      <w:color w:val="auto"/>
                      <w:sz w:val="21"/>
                      <w:szCs w:val="21"/>
                    </w:rPr>
                    <w:t>噪声防治措施名称</w:t>
                  </w:r>
                </w:p>
              </w:tc>
              <w:tc>
                <w:tcPr>
                  <w:tcW w:w="1092" w:type="pct"/>
                  <w:tcBorders>
                    <w:tl2br w:val="nil"/>
                    <w:tr2bl w:val="nil"/>
                  </w:tcBorders>
                  <w:noWrap w:val="0"/>
                  <w:vAlign w:val="center"/>
                </w:tcPr>
                <w:p>
                  <w:pPr>
                    <w:pStyle w:val="37"/>
                    <w:keepNext w:val="0"/>
                    <w:keepLines w:val="0"/>
                    <w:pageBreakBefore w:val="0"/>
                    <w:widowControl/>
                    <w:kinsoku/>
                    <w:wordWrap/>
                    <w:overflowPunct/>
                    <w:topLinePunct w:val="0"/>
                    <w:autoSpaceDE/>
                    <w:autoSpaceDN/>
                    <w:bidi w:val="0"/>
                    <w:adjustRightInd/>
                    <w:snapToGrid/>
                    <w:ind w:left="0"/>
                    <w:jc w:val="center"/>
                    <w:textAlignment w:val="auto"/>
                    <w:rPr>
                      <w:color w:val="auto"/>
                      <w:sz w:val="21"/>
                      <w:szCs w:val="21"/>
                    </w:rPr>
                  </w:pPr>
                  <w:r>
                    <w:rPr>
                      <w:color w:val="auto"/>
                      <w:sz w:val="21"/>
                      <w:szCs w:val="21"/>
                    </w:rPr>
                    <w:t>噪声防治措施规模</w:t>
                  </w:r>
                </w:p>
              </w:tc>
              <w:tc>
                <w:tcPr>
                  <w:tcW w:w="1194" w:type="pct"/>
                  <w:tcBorders>
                    <w:tl2br w:val="nil"/>
                    <w:tr2bl w:val="nil"/>
                  </w:tcBorders>
                  <w:noWrap w:val="0"/>
                  <w:vAlign w:val="center"/>
                </w:tcPr>
                <w:p>
                  <w:pPr>
                    <w:pStyle w:val="37"/>
                    <w:keepNext w:val="0"/>
                    <w:keepLines w:val="0"/>
                    <w:pageBreakBefore w:val="0"/>
                    <w:widowControl/>
                    <w:kinsoku/>
                    <w:wordWrap/>
                    <w:overflowPunct/>
                    <w:topLinePunct w:val="0"/>
                    <w:autoSpaceDE/>
                    <w:autoSpaceDN/>
                    <w:bidi w:val="0"/>
                    <w:adjustRightInd/>
                    <w:snapToGrid/>
                    <w:ind w:left="0"/>
                    <w:jc w:val="center"/>
                    <w:textAlignment w:val="auto"/>
                    <w:rPr>
                      <w:color w:val="auto"/>
                      <w:sz w:val="21"/>
                      <w:szCs w:val="21"/>
                    </w:rPr>
                  </w:pPr>
                  <w:r>
                    <w:rPr>
                      <w:color w:val="auto"/>
                      <w:sz w:val="21"/>
                      <w:szCs w:val="21"/>
                    </w:rPr>
                    <w:t>噪声防治措施效果</w:t>
                  </w:r>
                </w:p>
              </w:tc>
              <w:tc>
                <w:tcPr>
                  <w:tcW w:w="1498" w:type="pct"/>
                  <w:tcBorders>
                    <w:tl2br w:val="nil"/>
                    <w:tr2bl w:val="nil"/>
                  </w:tcBorders>
                  <w:noWrap w:val="0"/>
                  <w:vAlign w:val="center"/>
                </w:tcPr>
                <w:p>
                  <w:pPr>
                    <w:pStyle w:val="37"/>
                    <w:keepNext w:val="0"/>
                    <w:keepLines w:val="0"/>
                    <w:pageBreakBefore w:val="0"/>
                    <w:widowControl/>
                    <w:kinsoku/>
                    <w:wordWrap/>
                    <w:overflowPunct/>
                    <w:topLinePunct w:val="0"/>
                    <w:autoSpaceDE/>
                    <w:autoSpaceDN/>
                    <w:bidi w:val="0"/>
                    <w:adjustRightInd/>
                    <w:snapToGrid/>
                    <w:ind w:left="0"/>
                    <w:jc w:val="center"/>
                    <w:textAlignment w:val="auto"/>
                    <w:rPr>
                      <w:color w:val="auto"/>
                      <w:sz w:val="21"/>
                      <w:szCs w:val="21"/>
                    </w:rPr>
                  </w:pPr>
                  <w:r>
                    <w:rPr>
                      <w:color w:val="auto"/>
                      <w:sz w:val="21"/>
                      <w:szCs w:val="21"/>
                    </w:rPr>
                    <w:t>噪声防治措施投资</w:t>
                  </w:r>
                  <w:r>
                    <w:rPr>
                      <w:rFonts w:ascii="Times New Roman" w:eastAsia="Times New Roman"/>
                      <w:color w:val="auto"/>
                      <w:sz w:val="21"/>
                      <w:szCs w:val="21"/>
                    </w:rPr>
                    <w:t>/</w:t>
                  </w:r>
                  <w:r>
                    <w:rPr>
                      <w:color w:val="auto"/>
                      <w:sz w:val="21"/>
                      <w:szCs w:val="21"/>
                    </w:rPr>
                    <w:t>万元</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214" w:type="pct"/>
                  <w:tcBorders>
                    <w:tl2br w:val="nil"/>
                    <w:tr2bl w:val="nil"/>
                  </w:tcBorders>
                  <w:noWrap w:val="0"/>
                  <w:vAlign w:val="center"/>
                </w:tcPr>
                <w:p>
                  <w:pPr>
                    <w:pStyle w:val="37"/>
                    <w:keepNext w:val="0"/>
                    <w:keepLines w:val="0"/>
                    <w:pageBreakBefore w:val="0"/>
                    <w:widowControl/>
                    <w:kinsoku/>
                    <w:wordWrap/>
                    <w:overflowPunct/>
                    <w:topLinePunct w:val="0"/>
                    <w:autoSpaceDE/>
                    <w:autoSpaceDN/>
                    <w:bidi w:val="0"/>
                    <w:adjustRightInd/>
                    <w:snapToGrid/>
                    <w:ind w:left="0"/>
                    <w:jc w:val="center"/>
                    <w:textAlignment w:val="auto"/>
                    <w:rPr>
                      <w:rFonts w:hint="default" w:ascii="Times New Roman" w:eastAsia="宋体"/>
                      <w:color w:val="auto"/>
                      <w:sz w:val="21"/>
                      <w:szCs w:val="21"/>
                      <w:lang w:val="en-US" w:eastAsia="zh-CN"/>
                    </w:rPr>
                  </w:pPr>
                  <w:r>
                    <w:rPr>
                      <w:rFonts w:hint="eastAsia" w:ascii="Times New Roman"/>
                      <w:color w:val="auto"/>
                      <w:sz w:val="21"/>
                      <w:szCs w:val="21"/>
                      <w:lang w:val="en-US" w:eastAsia="zh-CN"/>
                    </w:rPr>
                    <w:t>厂房隔声</w:t>
                  </w:r>
                </w:p>
              </w:tc>
              <w:tc>
                <w:tcPr>
                  <w:tcW w:w="1092" w:type="pct"/>
                  <w:tcBorders>
                    <w:tl2br w:val="nil"/>
                    <w:tr2bl w:val="nil"/>
                  </w:tcBorders>
                  <w:noWrap w:val="0"/>
                  <w:vAlign w:val="center"/>
                </w:tcPr>
                <w:p>
                  <w:pPr>
                    <w:pStyle w:val="37"/>
                    <w:keepNext w:val="0"/>
                    <w:keepLines w:val="0"/>
                    <w:pageBreakBefore w:val="0"/>
                    <w:widowControl/>
                    <w:kinsoku/>
                    <w:wordWrap/>
                    <w:overflowPunct/>
                    <w:topLinePunct w:val="0"/>
                    <w:autoSpaceDE/>
                    <w:autoSpaceDN/>
                    <w:bidi w:val="0"/>
                    <w:adjustRightInd/>
                    <w:snapToGrid/>
                    <w:ind w:lef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w:t>
                  </w:r>
                </w:p>
              </w:tc>
              <w:tc>
                <w:tcPr>
                  <w:tcW w:w="1194" w:type="pct"/>
                  <w:tcBorders>
                    <w:tl2br w:val="nil"/>
                    <w:tr2bl w:val="nil"/>
                  </w:tcBorders>
                  <w:noWrap w:val="0"/>
                  <w:vAlign w:val="center"/>
                </w:tcPr>
                <w:p>
                  <w:pPr>
                    <w:pStyle w:val="37"/>
                    <w:keepNext w:val="0"/>
                    <w:keepLines w:val="0"/>
                    <w:pageBreakBefore w:val="0"/>
                    <w:widowControl/>
                    <w:kinsoku/>
                    <w:wordWrap/>
                    <w:overflowPunct/>
                    <w:topLinePunct w:val="0"/>
                    <w:autoSpaceDE/>
                    <w:autoSpaceDN/>
                    <w:bidi w:val="0"/>
                    <w:adjustRightInd/>
                    <w:snapToGrid/>
                    <w:ind w:left="0"/>
                    <w:jc w:val="center"/>
                    <w:textAlignment w:val="auto"/>
                    <w:rPr>
                      <w:rFonts w:hint="default" w:ascii="Times New Roman" w:eastAsia="宋体"/>
                      <w:color w:val="auto"/>
                      <w:sz w:val="21"/>
                      <w:szCs w:val="21"/>
                      <w:lang w:val="en-US" w:eastAsia="zh-CN"/>
                    </w:rPr>
                  </w:pPr>
                  <w:r>
                    <w:rPr>
                      <w:rFonts w:hint="eastAsia" w:ascii="Times New Roman"/>
                      <w:color w:val="auto"/>
                      <w:sz w:val="21"/>
                      <w:szCs w:val="21"/>
                      <w:lang w:val="en-US" w:eastAsia="zh-CN"/>
                    </w:rPr>
                    <w:t>-10dB（A）</w:t>
                  </w:r>
                </w:p>
              </w:tc>
              <w:tc>
                <w:tcPr>
                  <w:tcW w:w="1498" w:type="pct"/>
                  <w:tcBorders>
                    <w:tl2br w:val="nil"/>
                    <w:tr2bl w:val="nil"/>
                  </w:tcBorders>
                  <w:noWrap w:val="0"/>
                  <w:vAlign w:val="center"/>
                </w:tcPr>
                <w:p>
                  <w:pPr>
                    <w:pStyle w:val="37"/>
                    <w:keepNext w:val="0"/>
                    <w:keepLines w:val="0"/>
                    <w:pageBreakBefore w:val="0"/>
                    <w:widowControl/>
                    <w:kinsoku/>
                    <w:wordWrap/>
                    <w:overflowPunct/>
                    <w:topLinePunct w:val="0"/>
                    <w:autoSpaceDE/>
                    <w:autoSpaceDN/>
                    <w:bidi w:val="0"/>
                    <w:adjustRightInd/>
                    <w:snapToGrid/>
                    <w:ind w:lef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214" w:type="pct"/>
                  <w:tcBorders>
                    <w:tl2br w:val="nil"/>
                    <w:tr2bl w:val="nil"/>
                  </w:tcBorders>
                  <w:noWrap w:val="0"/>
                  <w:vAlign w:val="center"/>
                </w:tcPr>
                <w:p>
                  <w:pPr>
                    <w:pStyle w:val="37"/>
                    <w:keepNext w:val="0"/>
                    <w:keepLines w:val="0"/>
                    <w:pageBreakBefore w:val="0"/>
                    <w:widowControl/>
                    <w:kinsoku/>
                    <w:wordWrap/>
                    <w:overflowPunct/>
                    <w:topLinePunct w:val="0"/>
                    <w:autoSpaceDE/>
                    <w:autoSpaceDN/>
                    <w:bidi w:val="0"/>
                    <w:adjustRightInd/>
                    <w:snapToGrid/>
                    <w:ind w:lef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减震垫</w:t>
                  </w:r>
                </w:p>
              </w:tc>
              <w:tc>
                <w:tcPr>
                  <w:tcW w:w="1092" w:type="pct"/>
                  <w:tcBorders>
                    <w:tl2br w:val="nil"/>
                    <w:tr2bl w:val="nil"/>
                  </w:tcBorders>
                  <w:noWrap w:val="0"/>
                  <w:vAlign w:val="center"/>
                </w:tcPr>
                <w:p>
                  <w:pPr>
                    <w:pStyle w:val="37"/>
                    <w:keepNext w:val="0"/>
                    <w:keepLines w:val="0"/>
                    <w:pageBreakBefore w:val="0"/>
                    <w:widowControl/>
                    <w:kinsoku/>
                    <w:wordWrap/>
                    <w:overflowPunct/>
                    <w:topLinePunct w:val="0"/>
                    <w:autoSpaceDE/>
                    <w:autoSpaceDN/>
                    <w:bidi w:val="0"/>
                    <w:adjustRightInd/>
                    <w:snapToGrid/>
                    <w:ind w:left="0"/>
                    <w:jc w:val="center"/>
                    <w:textAlignment w:val="auto"/>
                    <w:rPr>
                      <w:rFonts w:hint="default" w:ascii="Times New Roman" w:eastAsia="宋体"/>
                      <w:color w:val="auto"/>
                      <w:sz w:val="21"/>
                      <w:szCs w:val="21"/>
                      <w:lang w:val="en-US" w:eastAsia="zh-CN"/>
                    </w:rPr>
                  </w:pPr>
                  <w:r>
                    <w:rPr>
                      <w:rFonts w:hint="eastAsia" w:ascii="Times New Roman"/>
                      <w:color w:val="auto"/>
                      <w:sz w:val="21"/>
                      <w:szCs w:val="21"/>
                      <w:lang w:val="en-US" w:eastAsia="zh-CN"/>
                    </w:rPr>
                    <w:t>2套</w:t>
                  </w:r>
                </w:p>
              </w:tc>
              <w:tc>
                <w:tcPr>
                  <w:tcW w:w="1194" w:type="pct"/>
                  <w:tcBorders>
                    <w:tl2br w:val="nil"/>
                    <w:tr2bl w:val="nil"/>
                  </w:tcBorders>
                  <w:noWrap w:val="0"/>
                  <w:vAlign w:val="center"/>
                </w:tcPr>
                <w:p>
                  <w:pPr>
                    <w:pStyle w:val="37"/>
                    <w:keepNext w:val="0"/>
                    <w:keepLines w:val="0"/>
                    <w:pageBreakBefore w:val="0"/>
                    <w:widowControl/>
                    <w:kinsoku/>
                    <w:wordWrap/>
                    <w:overflowPunct/>
                    <w:topLinePunct w:val="0"/>
                    <w:autoSpaceDE/>
                    <w:autoSpaceDN/>
                    <w:bidi w:val="0"/>
                    <w:adjustRightInd/>
                    <w:snapToGrid/>
                    <w:ind w:left="0"/>
                    <w:jc w:val="center"/>
                    <w:textAlignment w:val="auto"/>
                    <w:rPr>
                      <w:rFonts w:hint="default" w:ascii="Times New Roman" w:eastAsia="宋体"/>
                      <w:color w:val="auto"/>
                      <w:sz w:val="21"/>
                      <w:szCs w:val="21"/>
                      <w:lang w:val="en-US" w:eastAsia="zh-CN"/>
                    </w:rPr>
                  </w:pPr>
                  <w:r>
                    <w:rPr>
                      <w:rFonts w:hint="eastAsia" w:ascii="Times New Roman"/>
                      <w:color w:val="auto"/>
                      <w:sz w:val="21"/>
                      <w:szCs w:val="21"/>
                      <w:lang w:val="en-US" w:eastAsia="zh-CN"/>
                    </w:rPr>
                    <w:t>-5dB（A）</w:t>
                  </w:r>
                </w:p>
              </w:tc>
              <w:tc>
                <w:tcPr>
                  <w:tcW w:w="1498" w:type="pct"/>
                  <w:tcBorders>
                    <w:tl2br w:val="nil"/>
                    <w:tr2bl w:val="nil"/>
                  </w:tcBorders>
                  <w:noWrap w:val="0"/>
                  <w:vAlign w:val="center"/>
                </w:tcPr>
                <w:p>
                  <w:pPr>
                    <w:pStyle w:val="37"/>
                    <w:keepNext w:val="0"/>
                    <w:keepLines w:val="0"/>
                    <w:pageBreakBefore w:val="0"/>
                    <w:widowControl/>
                    <w:kinsoku/>
                    <w:wordWrap/>
                    <w:overflowPunct/>
                    <w:topLinePunct w:val="0"/>
                    <w:autoSpaceDE/>
                    <w:autoSpaceDN/>
                    <w:bidi w:val="0"/>
                    <w:adjustRightInd/>
                    <w:snapToGrid/>
                    <w:ind w:lef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214" w:type="pct"/>
                  <w:tcBorders>
                    <w:tl2br w:val="nil"/>
                    <w:tr2bl w:val="nil"/>
                  </w:tcBorders>
                  <w:noWrap w:val="0"/>
                  <w:vAlign w:val="center"/>
                </w:tcPr>
                <w:p>
                  <w:pPr>
                    <w:pStyle w:val="37"/>
                    <w:keepNext w:val="0"/>
                    <w:keepLines w:val="0"/>
                    <w:pageBreakBefore w:val="0"/>
                    <w:widowControl/>
                    <w:kinsoku/>
                    <w:wordWrap/>
                    <w:overflowPunct/>
                    <w:topLinePunct w:val="0"/>
                    <w:autoSpaceDE/>
                    <w:autoSpaceDN/>
                    <w:bidi w:val="0"/>
                    <w:adjustRightInd/>
                    <w:snapToGrid/>
                    <w:ind w:lef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隔声罩</w:t>
                  </w:r>
                </w:p>
              </w:tc>
              <w:tc>
                <w:tcPr>
                  <w:tcW w:w="1092" w:type="pct"/>
                  <w:tcBorders>
                    <w:tl2br w:val="nil"/>
                    <w:tr2bl w:val="nil"/>
                  </w:tcBorders>
                  <w:noWrap w:val="0"/>
                  <w:vAlign w:val="center"/>
                </w:tcPr>
                <w:p>
                  <w:pPr>
                    <w:pStyle w:val="37"/>
                    <w:keepNext w:val="0"/>
                    <w:keepLines w:val="0"/>
                    <w:pageBreakBefore w:val="0"/>
                    <w:widowControl/>
                    <w:kinsoku/>
                    <w:wordWrap/>
                    <w:overflowPunct/>
                    <w:topLinePunct w:val="0"/>
                    <w:autoSpaceDE/>
                    <w:autoSpaceDN/>
                    <w:bidi w:val="0"/>
                    <w:adjustRightInd/>
                    <w:snapToGrid/>
                    <w:ind w:left="0"/>
                    <w:jc w:val="center"/>
                    <w:textAlignment w:val="auto"/>
                    <w:rPr>
                      <w:rFonts w:hint="default" w:ascii="Times New Roman" w:eastAsia="宋体"/>
                      <w:color w:val="auto"/>
                      <w:sz w:val="21"/>
                      <w:szCs w:val="21"/>
                      <w:lang w:val="en-US" w:eastAsia="zh-CN"/>
                    </w:rPr>
                  </w:pPr>
                  <w:r>
                    <w:rPr>
                      <w:rFonts w:hint="eastAsia" w:ascii="Times New Roman"/>
                      <w:color w:val="auto"/>
                      <w:sz w:val="21"/>
                      <w:szCs w:val="21"/>
                      <w:lang w:val="en-US" w:eastAsia="zh-CN"/>
                    </w:rPr>
                    <w:t>2套</w:t>
                  </w:r>
                </w:p>
              </w:tc>
              <w:tc>
                <w:tcPr>
                  <w:tcW w:w="1194" w:type="pct"/>
                  <w:tcBorders>
                    <w:tl2br w:val="nil"/>
                    <w:tr2bl w:val="nil"/>
                  </w:tcBorders>
                  <w:noWrap w:val="0"/>
                  <w:vAlign w:val="center"/>
                </w:tcPr>
                <w:p>
                  <w:pPr>
                    <w:pStyle w:val="37"/>
                    <w:keepNext w:val="0"/>
                    <w:keepLines w:val="0"/>
                    <w:pageBreakBefore w:val="0"/>
                    <w:widowControl/>
                    <w:kinsoku/>
                    <w:wordWrap/>
                    <w:overflowPunct/>
                    <w:topLinePunct w:val="0"/>
                    <w:autoSpaceDE/>
                    <w:autoSpaceDN/>
                    <w:bidi w:val="0"/>
                    <w:adjustRightInd/>
                    <w:snapToGrid/>
                    <w:ind w:left="0"/>
                    <w:jc w:val="center"/>
                    <w:textAlignment w:val="auto"/>
                    <w:rPr>
                      <w:rFonts w:hint="default" w:ascii="Times New Roman" w:eastAsia="宋体"/>
                      <w:color w:val="auto"/>
                      <w:sz w:val="21"/>
                      <w:szCs w:val="21"/>
                      <w:lang w:val="en-US" w:eastAsia="zh-CN"/>
                    </w:rPr>
                  </w:pPr>
                  <w:r>
                    <w:rPr>
                      <w:rFonts w:hint="eastAsia" w:ascii="Times New Roman"/>
                      <w:color w:val="auto"/>
                      <w:sz w:val="21"/>
                      <w:szCs w:val="21"/>
                      <w:lang w:val="en-US" w:eastAsia="zh-CN"/>
                    </w:rPr>
                    <w:t>-10dB（A）</w:t>
                  </w:r>
                </w:p>
              </w:tc>
              <w:tc>
                <w:tcPr>
                  <w:tcW w:w="1498" w:type="pct"/>
                  <w:tcBorders>
                    <w:tl2br w:val="nil"/>
                    <w:tr2bl w:val="nil"/>
                  </w:tcBorders>
                  <w:noWrap w:val="0"/>
                  <w:vAlign w:val="center"/>
                </w:tcPr>
                <w:p>
                  <w:pPr>
                    <w:pStyle w:val="37"/>
                    <w:keepNext w:val="0"/>
                    <w:keepLines w:val="0"/>
                    <w:pageBreakBefore w:val="0"/>
                    <w:widowControl/>
                    <w:kinsoku/>
                    <w:wordWrap/>
                    <w:overflowPunct/>
                    <w:topLinePunct w:val="0"/>
                    <w:autoSpaceDE/>
                    <w:autoSpaceDN/>
                    <w:bidi w:val="0"/>
                    <w:adjustRightInd/>
                    <w:snapToGrid/>
                    <w:ind w:lef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1</w:t>
                  </w:r>
                </w:p>
              </w:tc>
            </w:tr>
          </w:tbl>
          <w:p>
            <w:pPr>
              <w:rPr>
                <w:color w:val="auto"/>
              </w:rPr>
            </w:pPr>
          </w:p>
          <w:p>
            <w:pPr>
              <w:pStyle w:val="52"/>
              <w:rPr>
                <w:color w:val="auto"/>
                <w:sz w:val="21"/>
              </w:rPr>
            </w:pPr>
            <w:r>
              <w:rPr>
                <w:color w:val="auto"/>
                <w:sz w:val="21"/>
              </w:rPr>
              <w:t>（3）达标分析</w:t>
            </w:r>
          </w:p>
          <w:p>
            <w:pPr>
              <w:pStyle w:val="58"/>
              <w:numPr>
                <w:ilvl w:val="0"/>
                <w:numId w:val="6"/>
              </w:numPr>
              <w:ind w:left="0" w:firstLine="425" w:firstLineChars="0"/>
              <w:rPr>
                <w:color w:val="auto"/>
                <w:sz w:val="21"/>
              </w:rPr>
            </w:pPr>
            <w:r>
              <w:rPr>
                <w:color w:val="auto"/>
                <w:sz w:val="21"/>
              </w:rPr>
              <w:t>厂界达标分析</w:t>
            </w:r>
          </w:p>
          <w:p>
            <w:pPr>
              <w:spacing w:line="360" w:lineRule="auto"/>
              <w:ind w:firstLine="420" w:firstLineChars="200"/>
              <w:rPr>
                <w:color w:val="auto"/>
                <w:szCs w:val="21"/>
              </w:rPr>
            </w:pPr>
            <w:r>
              <w:rPr>
                <w:rFonts w:hint="eastAsia"/>
                <w:color w:val="auto"/>
                <w:sz w:val="21"/>
                <w:szCs w:val="21"/>
              </w:rPr>
              <w:t>噪声预测采用</w:t>
            </w:r>
            <w:r>
              <w:rPr>
                <w:color w:val="auto"/>
                <w:sz w:val="21"/>
                <w:szCs w:val="21"/>
              </w:rPr>
              <w:t>《环境影响评价技术导则</w:t>
            </w:r>
            <w:r>
              <w:rPr>
                <w:rFonts w:hint="eastAsia"/>
                <w:color w:val="auto"/>
                <w:sz w:val="21"/>
                <w:szCs w:val="21"/>
              </w:rPr>
              <w:t xml:space="preserve"> </w:t>
            </w:r>
            <w:r>
              <w:rPr>
                <w:color w:val="auto"/>
                <w:sz w:val="21"/>
                <w:szCs w:val="21"/>
              </w:rPr>
              <w:t>声环境》（HJ2.4-</w:t>
            </w:r>
            <w:r>
              <w:rPr>
                <w:rFonts w:hint="eastAsia"/>
                <w:color w:val="auto"/>
                <w:sz w:val="21"/>
                <w:szCs w:val="21"/>
                <w:lang w:val="en-US" w:eastAsia="zh-CN"/>
              </w:rPr>
              <w:t>2021</w:t>
            </w:r>
            <w:r>
              <w:rPr>
                <w:color w:val="auto"/>
                <w:sz w:val="21"/>
                <w:szCs w:val="21"/>
              </w:rPr>
              <w:t>）附录A.1工业噪声预测模式</w:t>
            </w:r>
            <w:r>
              <w:rPr>
                <w:color w:val="auto"/>
                <w:szCs w:val="21"/>
              </w:rPr>
              <w:t>。</w:t>
            </w:r>
          </w:p>
          <w:p>
            <w:pPr>
              <w:pStyle w:val="58"/>
              <w:ind w:firstLine="420"/>
              <w:rPr>
                <w:color w:val="auto"/>
                <w:sz w:val="21"/>
              </w:rPr>
            </w:pPr>
            <w:r>
              <w:rPr>
                <w:color w:val="auto"/>
                <w:sz w:val="21"/>
              </w:rPr>
              <w:t>项目噪声排放对</w:t>
            </w:r>
            <w:r>
              <w:rPr>
                <w:rFonts w:hint="eastAsia"/>
                <w:color w:val="auto"/>
                <w:sz w:val="21"/>
              </w:rPr>
              <w:t>厂界</w:t>
            </w:r>
            <w:r>
              <w:rPr>
                <w:color w:val="auto"/>
                <w:sz w:val="21"/>
              </w:rPr>
              <w:t>的噪声</w:t>
            </w:r>
            <w:r>
              <w:rPr>
                <w:rFonts w:hint="eastAsia"/>
                <w:color w:val="auto"/>
                <w:sz w:val="21"/>
              </w:rPr>
              <w:t>影响</w:t>
            </w:r>
            <w:r>
              <w:rPr>
                <w:color w:val="auto"/>
                <w:sz w:val="21"/>
              </w:rPr>
              <w:t>如下：</w:t>
            </w:r>
          </w:p>
          <w:p>
            <w:pPr>
              <w:pStyle w:val="17"/>
              <w:keepNext w:val="0"/>
              <w:keepLines w:val="0"/>
              <w:pageBreakBefore w:val="0"/>
              <w:widowControl/>
              <w:tabs>
                <w:tab w:val="left" w:pos="892"/>
              </w:tabs>
              <w:kinsoku/>
              <w:wordWrap/>
              <w:overflowPunct/>
              <w:topLinePunct w:val="0"/>
              <w:autoSpaceDE/>
              <w:autoSpaceDN/>
              <w:bidi w:val="0"/>
              <w:adjustRightInd/>
              <w:snapToGrid w:val="0"/>
              <w:spacing w:before="0" w:after="0" w:line="240" w:lineRule="auto"/>
              <w:ind w:right="0"/>
              <w:jc w:val="center"/>
              <w:textAlignment w:val="auto"/>
              <w:rPr>
                <w:rFonts w:hint="eastAsia" w:ascii="黑体" w:eastAsia="黑体"/>
                <w:color w:val="auto"/>
              </w:rPr>
            </w:pPr>
            <w:r>
              <w:rPr>
                <w:rFonts w:hint="eastAsia" w:ascii="Times New Roman" w:hAnsi="Times New Roman" w:eastAsia="宋体" w:cs="Times New Roman"/>
                <w:b/>
                <w:color w:val="auto"/>
                <w:sz w:val="21"/>
                <w:szCs w:val="21"/>
              </w:rPr>
              <w:t>表</w:t>
            </w:r>
            <w:r>
              <w:rPr>
                <w:rFonts w:hint="eastAsia" w:ascii="Times New Roman" w:hAnsi="Times New Roman" w:eastAsia="宋体" w:cs="Times New Roman"/>
                <w:b/>
                <w:color w:val="auto"/>
                <w:sz w:val="21"/>
                <w:szCs w:val="21"/>
                <w:lang w:val="en-US" w:eastAsia="zh-CN"/>
              </w:rPr>
              <w:t>4-11</w:t>
            </w:r>
            <w:r>
              <w:rPr>
                <w:rFonts w:hint="eastAsia" w:ascii="Times New Roman" w:hAnsi="Times New Roman" w:eastAsia="宋体" w:cs="Times New Roman"/>
                <w:b/>
                <w:color w:val="auto"/>
                <w:sz w:val="21"/>
                <w:szCs w:val="21"/>
              </w:rPr>
              <w:tab/>
            </w:r>
            <w:r>
              <w:rPr>
                <w:rFonts w:hint="eastAsia" w:ascii="Times New Roman" w:hAnsi="Times New Roman" w:eastAsia="宋体" w:cs="Times New Roman"/>
                <w:b/>
                <w:color w:val="auto"/>
                <w:sz w:val="21"/>
                <w:szCs w:val="21"/>
              </w:rPr>
              <w:t>工业企业声环境保护目标噪声预测结果与达标分析表</w:t>
            </w:r>
          </w:p>
          <w:tbl>
            <w:tblPr>
              <w:tblStyle w:val="29"/>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494"/>
              <w:gridCol w:w="989"/>
              <w:gridCol w:w="507"/>
              <w:gridCol w:w="509"/>
              <w:gridCol w:w="505"/>
              <w:gridCol w:w="509"/>
              <w:gridCol w:w="505"/>
              <w:gridCol w:w="511"/>
              <w:gridCol w:w="502"/>
              <w:gridCol w:w="746"/>
              <w:gridCol w:w="502"/>
              <w:gridCol w:w="746"/>
              <w:gridCol w:w="529"/>
              <w:gridCol w:w="471"/>
              <w:gridCol w:w="505"/>
              <w:gridCol w:w="51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273" w:type="pct"/>
                  <w:vMerge w:val="restar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ascii="黑体"/>
                      <w:color w:val="auto"/>
                      <w:sz w:val="21"/>
                      <w:szCs w:val="21"/>
                    </w:rPr>
                  </w:pPr>
                </w:p>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color w:val="auto"/>
                      <w:sz w:val="21"/>
                      <w:szCs w:val="21"/>
                    </w:rPr>
                  </w:pPr>
                  <w:r>
                    <w:rPr>
                      <w:color w:val="auto"/>
                      <w:sz w:val="21"/>
                      <w:szCs w:val="21"/>
                    </w:rPr>
                    <w:t>序号</w:t>
                  </w:r>
                </w:p>
              </w:tc>
              <w:tc>
                <w:tcPr>
                  <w:tcW w:w="546" w:type="pct"/>
                  <w:vMerge w:val="restar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eastAsia="宋体"/>
                      <w:color w:val="auto"/>
                      <w:sz w:val="21"/>
                      <w:szCs w:val="21"/>
                      <w:lang w:val="en-US" w:eastAsia="zh-CN"/>
                    </w:rPr>
                  </w:pPr>
                  <w:r>
                    <w:rPr>
                      <w:color w:val="auto"/>
                      <w:sz w:val="21"/>
                      <w:szCs w:val="21"/>
                    </w:rPr>
                    <w:t>声环境保护目标名称</w:t>
                  </w:r>
                  <w:r>
                    <w:rPr>
                      <w:rFonts w:hint="eastAsia"/>
                      <w:color w:val="auto"/>
                      <w:sz w:val="21"/>
                      <w:szCs w:val="21"/>
                      <w:lang w:val="en-US" w:eastAsia="zh-CN"/>
                    </w:rPr>
                    <w:t>方位</w:t>
                  </w:r>
                </w:p>
              </w:tc>
              <w:tc>
                <w:tcPr>
                  <w:tcW w:w="561" w:type="pct"/>
                  <w:gridSpan w:val="2"/>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color w:val="auto"/>
                      <w:sz w:val="21"/>
                      <w:szCs w:val="21"/>
                    </w:rPr>
                  </w:pPr>
                  <w:r>
                    <w:rPr>
                      <w:color w:val="auto"/>
                      <w:sz w:val="21"/>
                      <w:szCs w:val="21"/>
                    </w:rPr>
                    <w:t>噪声背景值</w:t>
                  </w:r>
                </w:p>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ascii="Times New Roman"/>
                      <w:color w:val="auto"/>
                      <w:sz w:val="21"/>
                      <w:szCs w:val="21"/>
                    </w:rPr>
                  </w:pPr>
                  <w:r>
                    <w:rPr>
                      <w:rFonts w:ascii="Times New Roman"/>
                      <w:color w:val="auto"/>
                      <w:sz w:val="21"/>
                      <w:szCs w:val="21"/>
                    </w:rPr>
                    <w:t>/dB(A)</w:t>
                  </w:r>
                </w:p>
              </w:tc>
              <w:tc>
                <w:tcPr>
                  <w:tcW w:w="560" w:type="pct"/>
                  <w:gridSpan w:val="2"/>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color w:val="auto"/>
                      <w:sz w:val="21"/>
                      <w:szCs w:val="21"/>
                    </w:rPr>
                  </w:pPr>
                  <w:r>
                    <w:rPr>
                      <w:color w:val="auto"/>
                      <w:sz w:val="21"/>
                      <w:szCs w:val="21"/>
                    </w:rPr>
                    <w:t>噪声现状值</w:t>
                  </w:r>
                </w:p>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ascii="Times New Roman"/>
                      <w:color w:val="auto"/>
                      <w:sz w:val="21"/>
                      <w:szCs w:val="21"/>
                    </w:rPr>
                  </w:pPr>
                  <w:r>
                    <w:rPr>
                      <w:rFonts w:ascii="Times New Roman"/>
                      <w:color w:val="auto"/>
                      <w:sz w:val="21"/>
                      <w:szCs w:val="21"/>
                    </w:rPr>
                    <w:t>/dB(A)</w:t>
                  </w:r>
                </w:p>
              </w:tc>
              <w:tc>
                <w:tcPr>
                  <w:tcW w:w="561" w:type="pct"/>
                  <w:gridSpan w:val="2"/>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ascii="Times New Roman" w:eastAsia="Times New Roman"/>
                      <w:color w:val="auto"/>
                      <w:sz w:val="21"/>
                      <w:szCs w:val="21"/>
                    </w:rPr>
                  </w:pPr>
                  <w:r>
                    <w:rPr>
                      <w:color w:val="auto"/>
                      <w:sz w:val="21"/>
                      <w:szCs w:val="21"/>
                    </w:rPr>
                    <w:t>噪声标准</w:t>
                  </w:r>
                  <w:r>
                    <w:rPr>
                      <w:rFonts w:ascii="Times New Roman" w:eastAsia="Times New Roman"/>
                      <w:color w:val="auto"/>
                      <w:sz w:val="21"/>
                      <w:szCs w:val="21"/>
                    </w:rPr>
                    <w:t>/dB(A)</w:t>
                  </w:r>
                </w:p>
              </w:tc>
              <w:tc>
                <w:tcPr>
                  <w:tcW w:w="689" w:type="pct"/>
                  <w:gridSpan w:val="2"/>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color w:val="auto"/>
                      <w:sz w:val="21"/>
                      <w:szCs w:val="21"/>
                    </w:rPr>
                  </w:pPr>
                  <w:r>
                    <w:rPr>
                      <w:color w:val="auto"/>
                      <w:sz w:val="21"/>
                      <w:szCs w:val="21"/>
                    </w:rPr>
                    <w:t>噪声贡献值</w:t>
                  </w:r>
                </w:p>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ascii="Times New Roman"/>
                      <w:color w:val="auto"/>
                      <w:sz w:val="21"/>
                      <w:szCs w:val="21"/>
                    </w:rPr>
                  </w:pPr>
                  <w:r>
                    <w:rPr>
                      <w:rFonts w:ascii="Times New Roman"/>
                      <w:color w:val="auto"/>
                      <w:sz w:val="21"/>
                      <w:szCs w:val="21"/>
                    </w:rPr>
                    <w:t>/dB(A)</w:t>
                  </w:r>
                </w:p>
              </w:tc>
              <w:tc>
                <w:tcPr>
                  <w:tcW w:w="689" w:type="pct"/>
                  <w:gridSpan w:val="2"/>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color w:val="auto"/>
                      <w:sz w:val="21"/>
                      <w:szCs w:val="21"/>
                    </w:rPr>
                  </w:pPr>
                  <w:r>
                    <w:rPr>
                      <w:color w:val="auto"/>
                      <w:sz w:val="21"/>
                      <w:szCs w:val="21"/>
                    </w:rPr>
                    <w:t>噪声预测值</w:t>
                  </w:r>
                </w:p>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ascii="Times New Roman"/>
                      <w:color w:val="auto"/>
                      <w:sz w:val="21"/>
                      <w:szCs w:val="21"/>
                    </w:rPr>
                  </w:pPr>
                  <w:r>
                    <w:rPr>
                      <w:rFonts w:ascii="Times New Roman"/>
                      <w:color w:val="auto"/>
                      <w:sz w:val="21"/>
                      <w:szCs w:val="21"/>
                    </w:rPr>
                    <w:t>/dB(A)</w:t>
                  </w:r>
                </w:p>
              </w:tc>
              <w:tc>
                <w:tcPr>
                  <w:tcW w:w="552" w:type="pct"/>
                  <w:gridSpan w:val="2"/>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color w:val="auto"/>
                      <w:sz w:val="21"/>
                      <w:szCs w:val="21"/>
                    </w:rPr>
                  </w:pPr>
                  <w:r>
                    <w:rPr>
                      <w:color w:val="auto"/>
                      <w:sz w:val="21"/>
                      <w:szCs w:val="21"/>
                    </w:rPr>
                    <w:t>较现状增量</w:t>
                  </w:r>
                </w:p>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ascii="Times New Roman"/>
                      <w:color w:val="auto"/>
                      <w:sz w:val="21"/>
                      <w:szCs w:val="21"/>
                    </w:rPr>
                  </w:pPr>
                  <w:r>
                    <w:rPr>
                      <w:rFonts w:ascii="Times New Roman"/>
                      <w:color w:val="auto"/>
                      <w:sz w:val="21"/>
                      <w:szCs w:val="21"/>
                    </w:rPr>
                    <w:t>/dB(A)</w:t>
                  </w:r>
                </w:p>
              </w:tc>
              <w:tc>
                <w:tcPr>
                  <w:tcW w:w="564" w:type="pct"/>
                  <w:gridSpan w:val="2"/>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color w:val="auto"/>
                      <w:sz w:val="21"/>
                      <w:szCs w:val="21"/>
                    </w:rPr>
                  </w:pPr>
                  <w:r>
                    <w:rPr>
                      <w:color w:val="auto"/>
                      <w:sz w:val="21"/>
                      <w:szCs w:val="21"/>
                    </w:rPr>
                    <w:t>超标和达标情况</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9" w:hRule="atLeast"/>
                <w:jc w:val="center"/>
              </w:trPr>
              <w:tc>
                <w:tcPr>
                  <w:tcW w:w="27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color w:val="auto"/>
                      <w:sz w:val="21"/>
                      <w:szCs w:val="21"/>
                    </w:rPr>
                  </w:pPr>
                </w:p>
              </w:tc>
              <w:tc>
                <w:tcPr>
                  <w:tcW w:w="546"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color w:val="auto"/>
                      <w:sz w:val="21"/>
                      <w:szCs w:val="21"/>
                    </w:rPr>
                  </w:pPr>
                </w:p>
              </w:tc>
              <w:tc>
                <w:tcPr>
                  <w:tcW w:w="280"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color w:val="auto"/>
                      <w:sz w:val="21"/>
                      <w:szCs w:val="21"/>
                    </w:rPr>
                  </w:pPr>
                  <w:r>
                    <w:rPr>
                      <w:color w:val="auto"/>
                      <w:sz w:val="21"/>
                      <w:szCs w:val="21"/>
                    </w:rPr>
                    <w:t>昼间</w:t>
                  </w:r>
                </w:p>
              </w:tc>
              <w:tc>
                <w:tcPr>
                  <w:tcW w:w="281"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color w:val="auto"/>
                      <w:sz w:val="21"/>
                      <w:szCs w:val="21"/>
                    </w:rPr>
                  </w:pPr>
                  <w:r>
                    <w:rPr>
                      <w:color w:val="auto"/>
                      <w:sz w:val="21"/>
                      <w:szCs w:val="21"/>
                    </w:rPr>
                    <w:t>夜间</w:t>
                  </w:r>
                </w:p>
              </w:tc>
              <w:tc>
                <w:tcPr>
                  <w:tcW w:w="279"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color w:val="auto"/>
                      <w:sz w:val="21"/>
                      <w:szCs w:val="21"/>
                    </w:rPr>
                  </w:pPr>
                  <w:r>
                    <w:rPr>
                      <w:color w:val="auto"/>
                      <w:sz w:val="21"/>
                      <w:szCs w:val="21"/>
                    </w:rPr>
                    <w:t>昼间</w:t>
                  </w:r>
                </w:p>
              </w:tc>
              <w:tc>
                <w:tcPr>
                  <w:tcW w:w="281"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color w:val="auto"/>
                      <w:sz w:val="21"/>
                      <w:szCs w:val="21"/>
                    </w:rPr>
                  </w:pPr>
                  <w:r>
                    <w:rPr>
                      <w:color w:val="auto"/>
                      <w:sz w:val="21"/>
                      <w:szCs w:val="21"/>
                    </w:rPr>
                    <w:t>夜间</w:t>
                  </w:r>
                </w:p>
              </w:tc>
              <w:tc>
                <w:tcPr>
                  <w:tcW w:w="279"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color w:val="auto"/>
                      <w:sz w:val="21"/>
                      <w:szCs w:val="21"/>
                    </w:rPr>
                  </w:pPr>
                  <w:r>
                    <w:rPr>
                      <w:color w:val="auto"/>
                      <w:sz w:val="21"/>
                      <w:szCs w:val="21"/>
                    </w:rPr>
                    <w:t>昼间</w:t>
                  </w:r>
                </w:p>
              </w:tc>
              <w:tc>
                <w:tcPr>
                  <w:tcW w:w="282"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color w:val="auto"/>
                      <w:sz w:val="21"/>
                      <w:szCs w:val="21"/>
                    </w:rPr>
                  </w:pPr>
                  <w:r>
                    <w:rPr>
                      <w:color w:val="auto"/>
                      <w:sz w:val="21"/>
                      <w:szCs w:val="21"/>
                    </w:rPr>
                    <w:t>夜间</w:t>
                  </w:r>
                </w:p>
              </w:tc>
              <w:tc>
                <w:tcPr>
                  <w:tcW w:w="277"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color w:val="auto"/>
                      <w:sz w:val="21"/>
                      <w:szCs w:val="21"/>
                    </w:rPr>
                  </w:pPr>
                  <w:r>
                    <w:rPr>
                      <w:color w:val="auto"/>
                      <w:sz w:val="21"/>
                      <w:szCs w:val="21"/>
                    </w:rPr>
                    <w:t>昼间</w:t>
                  </w:r>
                </w:p>
              </w:tc>
              <w:tc>
                <w:tcPr>
                  <w:tcW w:w="412"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color w:val="auto"/>
                      <w:sz w:val="21"/>
                      <w:szCs w:val="21"/>
                    </w:rPr>
                  </w:pPr>
                  <w:r>
                    <w:rPr>
                      <w:color w:val="auto"/>
                      <w:sz w:val="21"/>
                      <w:szCs w:val="21"/>
                    </w:rPr>
                    <w:t>夜间</w:t>
                  </w:r>
                </w:p>
              </w:tc>
              <w:tc>
                <w:tcPr>
                  <w:tcW w:w="277"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color w:val="auto"/>
                      <w:sz w:val="21"/>
                      <w:szCs w:val="21"/>
                    </w:rPr>
                  </w:pPr>
                  <w:r>
                    <w:rPr>
                      <w:color w:val="auto"/>
                      <w:sz w:val="21"/>
                      <w:szCs w:val="21"/>
                    </w:rPr>
                    <w:t>昼间</w:t>
                  </w:r>
                </w:p>
              </w:tc>
              <w:tc>
                <w:tcPr>
                  <w:tcW w:w="412"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color w:val="auto"/>
                      <w:sz w:val="21"/>
                      <w:szCs w:val="21"/>
                    </w:rPr>
                  </w:pPr>
                  <w:r>
                    <w:rPr>
                      <w:color w:val="auto"/>
                      <w:sz w:val="21"/>
                      <w:szCs w:val="21"/>
                    </w:rPr>
                    <w:t>夜间</w:t>
                  </w:r>
                </w:p>
              </w:tc>
              <w:tc>
                <w:tcPr>
                  <w:tcW w:w="292"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color w:val="auto"/>
                      <w:sz w:val="21"/>
                      <w:szCs w:val="21"/>
                    </w:rPr>
                  </w:pPr>
                  <w:r>
                    <w:rPr>
                      <w:color w:val="auto"/>
                      <w:sz w:val="21"/>
                      <w:szCs w:val="21"/>
                    </w:rPr>
                    <w:t>昼间</w:t>
                  </w:r>
                </w:p>
              </w:tc>
              <w:tc>
                <w:tcPr>
                  <w:tcW w:w="260"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color w:val="auto"/>
                      <w:sz w:val="21"/>
                      <w:szCs w:val="21"/>
                    </w:rPr>
                  </w:pPr>
                  <w:r>
                    <w:rPr>
                      <w:color w:val="auto"/>
                      <w:sz w:val="21"/>
                      <w:szCs w:val="21"/>
                    </w:rPr>
                    <w:t>夜间</w:t>
                  </w:r>
                </w:p>
              </w:tc>
              <w:tc>
                <w:tcPr>
                  <w:tcW w:w="279"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color w:val="auto"/>
                      <w:sz w:val="21"/>
                      <w:szCs w:val="21"/>
                    </w:rPr>
                  </w:pPr>
                  <w:r>
                    <w:rPr>
                      <w:color w:val="auto"/>
                      <w:sz w:val="21"/>
                      <w:szCs w:val="21"/>
                    </w:rPr>
                    <w:t>昼间</w:t>
                  </w:r>
                </w:p>
              </w:tc>
              <w:tc>
                <w:tcPr>
                  <w:tcW w:w="285"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color w:val="auto"/>
                      <w:sz w:val="21"/>
                      <w:szCs w:val="21"/>
                    </w:rPr>
                  </w:pPr>
                  <w:r>
                    <w:rPr>
                      <w:color w:val="auto"/>
                      <w:sz w:val="21"/>
                      <w:szCs w:val="21"/>
                    </w:rPr>
                    <w:t>夜间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98" w:hRule="atLeast"/>
                <w:jc w:val="center"/>
              </w:trPr>
              <w:tc>
                <w:tcPr>
                  <w:tcW w:w="273"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1</w:t>
                  </w:r>
                </w:p>
              </w:tc>
              <w:tc>
                <w:tcPr>
                  <w:tcW w:w="546"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东厂界</w:t>
                  </w:r>
                </w:p>
              </w:tc>
              <w:tc>
                <w:tcPr>
                  <w:tcW w:w="280"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w:t>
                  </w:r>
                </w:p>
              </w:tc>
              <w:tc>
                <w:tcPr>
                  <w:tcW w:w="281"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w:t>
                  </w:r>
                </w:p>
              </w:tc>
              <w:tc>
                <w:tcPr>
                  <w:tcW w:w="279"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w:t>
                  </w:r>
                </w:p>
              </w:tc>
              <w:tc>
                <w:tcPr>
                  <w:tcW w:w="281"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w:t>
                  </w:r>
                </w:p>
              </w:tc>
              <w:tc>
                <w:tcPr>
                  <w:tcW w:w="279"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eastAsia="宋体"/>
                      <w:color w:val="auto"/>
                      <w:sz w:val="21"/>
                      <w:szCs w:val="21"/>
                      <w:lang w:val="en-US" w:eastAsia="zh-CN"/>
                    </w:rPr>
                  </w:pPr>
                  <w:r>
                    <w:rPr>
                      <w:rFonts w:hint="eastAsia" w:ascii="Times New Roman"/>
                      <w:color w:val="auto"/>
                      <w:sz w:val="21"/>
                      <w:szCs w:val="21"/>
                      <w:lang w:val="en-US" w:eastAsia="zh-CN"/>
                    </w:rPr>
                    <w:t>65</w:t>
                  </w:r>
                </w:p>
              </w:tc>
              <w:tc>
                <w:tcPr>
                  <w:tcW w:w="282" w:type="pct"/>
                  <w:tcBorders>
                    <w:tl2br w:val="nil"/>
                    <w:tr2bl w:val="nil"/>
                  </w:tcBorders>
                  <w:noWrap w:val="0"/>
                  <w:vAlign w:val="center"/>
                </w:tcPr>
                <w:p>
                  <w:pPr>
                    <w:snapToGrid w:val="0"/>
                    <w:jc w:val="center"/>
                    <w:rPr>
                      <w:rFonts w:hint="default" w:ascii="Times New Roman" w:eastAsia="宋体"/>
                      <w:color w:val="auto"/>
                      <w:sz w:val="21"/>
                      <w:szCs w:val="21"/>
                      <w:lang w:val="en-US" w:eastAsia="zh-CN"/>
                    </w:rPr>
                  </w:pPr>
                  <w:r>
                    <w:rPr>
                      <w:rFonts w:hint="eastAsia" w:eastAsia="宋体"/>
                      <w:color w:val="auto"/>
                      <w:sz w:val="21"/>
                      <w:lang w:val="en-US" w:eastAsia="zh-CN"/>
                    </w:rPr>
                    <w:t>55</w:t>
                  </w:r>
                </w:p>
              </w:tc>
              <w:tc>
                <w:tcPr>
                  <w:tcW w:w="502" w:type="dxa"/>
                  <w:tcBorders>
                    <w:tl2br w:val="nil"/>
                    <w:tr2bl w:val="nil"/>
                  </w:tcBorders>
                  <w:noWrap w:val="0"/>
                  <w:vAlign w:val="center"/>
                </w:tcPr>
                <w:p>
                  <w:pPr>
                    <w:widowControl/>
                    <w:snapToGrid w:val="0"/>
                    <w:jc w:val="center"/>
                    <w:textAlignment w:val="center"/>
                    <w:rPr>
                      <w:rFonts w:hint="default" w:ascii="Times New Roman" w:eastAsia="宋体"/>
                      <w:color w:val="auto"/>
                      <w:sz w:val="21"/>
                      <w:szCs w:val="21"/>
                      <w:lang w:val="en-US" w:eastAsia="zh-CN"/>
                    </w:rPr>
                  </w:pPr>
                  <w:r>
                    <w:rPr>
                      <w:rFonts w:hint="default" w:ascii="Times New Roman" w:hAnsi="Times New Roman" w:cs="Times New Roman"/>
                      <w:color w:val="auto"/>
                      <w:kern w:val="0"/>
                      <w:szCs w:val="21"/>
                      <w:lang w:bidi="ar"/>
                    </w:rPr>
                    <w:t>54.</w:t>
                  </w:r>
                  <w:r>
                    <w:rPr>
                      <w:rFonts w:hint="default" w:ascii="Times New Roman" w:hAnsi="Times New Roman" w:cs="Times New Roman"/>
                      <w:color w:val="auto"/>
                      <w:kern w:val="0"/>
                      <w:szCs w:val="21"/>
                      <w:lang w:val="en-US" w:eastAsia="zh-CN" w:bidi="ar"/>
                    </w:rPr>
                    <w:t>1</w:t>
                  </w:r>
                </w:p>
              </w:tc>
              <w:tc>
                <w:tcPr>
                  <w:tcW w:w="746" w:type="dxa"/>
                  <w:tcBorders>
                    <w:tl2br w:val="nil"/>
                    <w:tr2bl w:val="nil"/>
                  </w:tcBorders>
                  <w:noWrap w:val="0"/>
                  <w:vAlign w:val="center"/>
                </w:tcPr>
                <w:p>
                  <w:pPr>
                    <w:widowControl/>
                    <w:snapToGrid w:val="0"/>
                    <w:jc w:val="center"/>
                    <w:textAlignment w:val="center"/>
                    <w:rPr>
                      <w:rFonts w:ascii="Times New Roman"/>
                      <w:color w:val="auto"/>
                      <w:sz w:val="21"/>
                      <w:szCs w:val="21"/>
                    </w:rPr>
                  </w:pPr>
                  <w:r>
                    <w:rPr>
                      <w:rFonts w:hint="default" w:ascii="Times New Roman" w:hAnsi="Times New Roman" w:cs="Times New Roman"/>
                      <w:color w:val="auto"/>
                      <w:kern w:val="0"/>
                      <w:szCs w:val="21"/>
                      <w:lang w:val="en-US" w:eastAsia="zh-CN" w:bidi="ar"/>
                    </w:rPr>
                    <w:t>42.5</w:t>
                  </w:r>
                </w:p>
              </w:tc>
              <w:tc>
                <w:tcPr>
                  <w:tcW w:w="502" w:type="dxa"/>
                  <w:tcBorders>
                    <w:tl2br w:val="nil"/>
                    <w:tr2bl w:val="nil"/>
                  </w:tcBorders>
                  <w:noWrap w:val="0"/>
                  <w:vAlign w:val="center"/>
                </w:tcPr>
                <w:p>
                  <w:pPr>
                    <w:widowControl/>
                    <w:snapToGrid w:val="0"/>
                    <w:jc w:val="center"/>
                    <w:textAlignment w:val="center"/>
                    <w:rPr>
                      <w:rFonts w:ascii="Times New Roman"/>
                      <w:color w:val="auto"/>
                      <w:sz w:val="21"/>
                      <w:szCs w:val="21"/>
                    </w:rPr>
                  </w:pPr>
                  <w:r>
                    <w:rPr>
                      <w:rFonts w:hint="default" w:ascii="Times New Roman" w:hAnsi="Times New Roman" w:cs="Times New Roman"/>
                      <w:color w:val="auto"/>
                      <w:kern w:val="0"/>
                      <w:szCs w:val="21"/>
                      <w:lang w:bidi="ar"/>
                    </w:rPr>
                    <w:t>54.</w:t>
                  </w:r>
                  <w:r>
                    <w:rPr>
                      <w:rFonts w:hint="default" w:ascii="Times New Roman" w:hAnsi="Times New Roman" w:cs="Times New Roman"/>
                      <w:color w:val="auto"/>
                      <w:kern w:val="0"/>
                      <w:szCs w:val="21"/>
                      <w:lang w:val="en-US" w:eastAsia="zh-CN" w:bidi="ar"/>
                    </w:rPr>
                    <w:t>1</w:t>
                  </w:r>
                </w:p>
              </w:tc>
              <w:tc>
                <w:tcPr>
                  <w:tcW w:w="746" w:type="dxa"/>
                  <w:tcBorders>
                    <w:tl2br w:val="nil"/>
                    <w:tr2bl w:val="nil"/>
                  </w:tcBorders>
                  <w:noWrap w:val="0"/>
                  <w:vAlign w:val="center"/>
                </w:tcPr>
                <w:p>
                  <w:pPr>
                    <w:widowControl/>
                    <w:snapToGrid w:val="0"/>
                    <w:jc w:val="center"/>
                    <w:textAlignment w:val="center"/>
                    <w:rPr>
                      <w:rFonts w:ascii="Times New Roman"/>
                      <w:color w:val="auto"/>
                      <w:sz w:val="21"/>
                      <w:szCs w:val="21"/>
                    </w:rPr>
                  </w:pPr>
                  <w:r>
                    <w:rPr>
                      <w:rFonts w:hint="default" w:ascii="Times New Roman" w:hAnsi="Times New Roman" w:cs="Times New Roman"/>
                      <w:color w:val="auto"/>
                      <w:kern w:val="0"/>
                      <w:szCs w:val="21"/>
                      <w:lang w:val="en-US" w:eastAsia="zh-CN" w:bidi="ar"/>
                    </w:rPr>
                    <w:t>42.5</w:t>
                  </w:r>
                </w:p>
              </w:tc>
              <w:tc>
                <w:tcPr>
                  <w:tcW w:w="292"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ascii="Times New Roman"/>
                      <w:color w:val="auto"/>
                      <w:sz w:val="21"/>
                      <w:szCs w:val="21"/>
                    </w:rPr>
                  </w:pPr>
                  <w:r>
                    <w:rPr>
                      <w:rFonts w:hint="eastAsia" w:ascii="Times New Roman"/>
                      <w:color w:val="auto"/>
                      <w:sz w:val="21"/>
                      <w:szCs w:val="21"/>
                      <w:lang w:val="en-US" w:eastAsia="zh-CN"/>
                    </w:rPr>
                    <w:t>/</w:t>
                  </w:r>
                </w:p>
              </w:tc>
              <w:tc>
                <w:tcPr>
                  <w:tcW w:w="260"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ascii="Times New Roman"/>
                      <w:color w:val="auto"/>
                      <w:sz w:val="21"/>
                      <w:szCs w:val="21"/>
                    </w:rPr>
                  </w:pPr>
                  <w:r>
                    <w:rPr>
                      <w:rFonts w:hint="eastAsia" w:ascii="Times New Roman"/>
                      <w:color w:val="auto"/>
                      <w:sz w:val="21"/>
                      <w:szCs w:val="21"/>
                      <w:lang w:val="en-US" w:eastAsia="zh-CN"/>
                    </w:rPr>
                    <w:t>/</w:t>
                  </w:r>
                </w:p>
              </w:tc>
              <w:tc>
                <w:tcPr>
                  <w:tcW w:w="279"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达标</w:t>
                  </w:r>
                </w:p>
              </w:tc>
              <w:tc>
                <w:tcPr>
                  <w:tcW w:w="285"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ascii="Times New Roman"/>
                      <w:color w:val="auto"/>
                      <w:sz w:val="21"/>
                      <w:szCs w:val="21"/>
                    </w:rPr>
                  </w:pPr>
                  <w:r>
                    <w:rPr>
                      <w:rFonts w:hint="eastAsia" w:ascii="Times New Roman"/>
                      <w:color w:val="auto"/>
                      <w:sz w:val="21"/>
                      <w:szCs w:val="21"/>
                      <w:lang w:val="en-US" w:eastAsia="zh-CN"/>
                    </w:rPr>
                    <w:t>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98" w:hRule="atLeast"/>
                <w:jc w:val="center"/>
              </w:trPr>
              <w:tc>
                <w:tcPr>
                  <w:tcW w:w="273"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2</w:t>
                  </w:r>
                </w:p>
              </w:tc>
              <w:tc>
                <w:tcPr>
                  <w:tcW w:w="546"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eastAsia="宋体"/>
                      <w:color w:val="auto"/>
                      <w:sz w:val="21"/>
                      <w:szCs w:val="21"/>
                      <w:lang w:val="en-US" w:eastAsia="zh-CN"/>
                    </w:rPr>
                  </w:pPr>
                  <w:r>
                    <w:rPr>
                      <w:rFonts w:hint="eastAsia" w:ascii="Times New Roman"/>
                      <w:color w:val="auto"/>
                      <w:sz w:val="21"/>
                      <w:szCs w:val="21"/>
                      <w:lang w:val="en-US" w:eastAsia="zh-CN"/>
                    </w:rPr>
                    <w:t>南厂界</w:t>
                  </w:r>
                </w:p>
              </w:tc>
              <w:tc>
                <w:tcPr>
                  <w:tcW w:w="280"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w:t>
                  </w:r>
                </w:p>
              </w:tc>
              <w:tc>
                <w:tcPr>
                  <w:tcW w:w="281"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w:t>
                  </w:r>
                </w:p>
              </w:tc>
              <w:tc>
                <w:tcPr>
                  <w:tcW w:w="279"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w:t>
                  </w:r>
                </w:p>
              </w:tc>
              <w:tc>
                <w:tcPr>
                  <w:tcW w:w="281"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w:t>
                  </w:r>
                </w:p>
              </w:tc>
              <w:tc>
                <w:tcPr>
                  <w:tcW w:w="2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eastAsia="宋体"/>
                      <w:color w:val="auto"/>
                      <w:sz w:val="21"/>
                      <w:szCs w:val="21"/>
                      <w:lang w:val="en-US" w:eastAsia="zh-CN"/>
                    </w:rPr>
                  </w:pPr>
                  <w:r>
                    <w:rPr>
                      <w:rFonts w:hint="eastAsia" w:ascii="Times New Roman"/>
                      <w:color w:val="auto"/>
                      <w:sz w:val="21"/>
                      <w:szCs w:val="21"/>
                      <w:lang w:val="en-US" w:eastAsia="zh-CN"/>
                    </w:rPr>
                    <w:t>65</w:t>
                  </w:r>
                </w:p>
              </w:tc>
              <w:tc>
                <w:tcPr>
                  <w:tcW w:w="282" w:type="pct"/>
                  <w:tcBorders>
                    <w:tl2br w:val="nil"/>
                    <w:tr2bl w:val="nil"/>
                  </w:tcBorders>
                  <w:noWrap w:val="0"/>
                  <w:vAlign w:val="center"/>
                </w:tcPr>
                <w:p>
                  <w:pPr>
                    <w:snapToGrid w:val="0"/>
                    <w:jc w:val="center"/>
                    <w:rPr>
                      <w:rFonts w:hint="eastAsia" w:ascii="Times New Roman" w:eastAsia="宋体"/>
                      <w:color w:val="auto"/>
                      <w:sz w:val="21"/>
                      <w:szCs w:val="21"/>
                      <w:lang w:val="en-US" w:eastAsia="zh-CN"/>
                    </w:rPr>
                  </w:pPr>
                  <w:r>
                    <w:rPr>
                      <w:rFonts w:hint="eastAsia" w:eastAsia="宋体"/>
                      <w:color w:val="auto"/>
                      <w:sz w:val="21"/>
                      <w:lang w:val="en-US" w:eastAsia="zh-CN"/>
                    </w:rPr>
                    <w:t>55</w:t>
                  </w:r>
                </w:p>
              </w:tc>
              <w:tc>
                <w:tcPr>
                  <w:tcW w:w="502" w:type="dxa"/>
                  <w:tcBorders>
                    <w:tl2br w:val="nil"/>
                    <w:tr2bl w:val="nil"/>
                  </w:tcBorders>
                  <w:noWrap w:val="0"/>
                  <w:vAlign w:val="center"/>
                </w:tcPr>
                <w:p>
                  <w:pPr>
                    <w:widowControl/>
                    <w:snapToGrid w:val="0"/>
                    <w:jc w:val="center"/>
                    <w:textAlignment w:val="center"/>
                    <w:rPr>
                      <w:rFonts w:hint="default" w:ascii="Times New Roman" w:eastAsia="宋体"/>
                      <w:color w:val="auto"/>
                      <w:sz w:val="21"/>
                      <w:szCs w:val="21"/>
                      <w:lang w:val="en-US" w:eastAsia="zh-CN"/>
                    </w:rPr>
                  </w:pPr>
                  <w:r>
                    <w:rPr>
                      <w:rFonts w:hint="default" w:ascii="Times New Roman" w:hAnsi="Times New Roman" w:cs="Times New Roman"/>
                      <w:color w:val="auto"/>
                      <w:kern w:val="0"/>
                      <w:szCs w:val="21"/>
                      <w:lang w:val="en-US" w:eastAsia="zh-CN" w:bidi="ar"/>
                    </w:rPr>
                    <w:t>58</w:t>
                  </w:r>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val="en-US" w:eastAsia="zh-CN" w:bidi="ar"/>
                    </w:rPr>
                    <w:t>4</w:t>
                  </w:r>
                </w:p>
              </w:tc>
              <w:tc>
                <w:tcPr>
                  <w:tcW w:w="746" w:type="dxa"/>
                  <w:tcBorders>
                    <w:tl2br w:val="nil"/>
                    <w:tr2bl w:val="nil"/>
                  </w:tcBorders>
                  <w:noWrap w:val="0"/>
                  <w:vAlign w:val="center"/>
                </w:tcPr>
                <w:p>
                  <w:pPr>
                    <w:widowControl/>
                    <w:snapToGrid w:val="0"/>
                    <w:jc w:val="center"/>
                    <w:textAlignment w:val="center"/>
                    <w:rPr>
                      <w:rFonts w:ascii="Times New Roman"/>
                      <w:color w:val="auto"/>
                      <w:sz w:val="21"/>
                      <w:szCs w:val="21"/>
                    </w:rPr>
                  </w:pPr>
                  <w:r>
                    <w:rPr>
                      <w:rFonts w:hint="default" w:ascii="Times New Roman" w:hAnsi="Times New Roman" w:cs="Times New Roman"/>
                      <w:color w:val="auto"/>
                      <w:kern w:val="0"/>
                      <w:szCs w:val="21"/>
                      <w:lang w:val="en-US" w:eastAsia="zh-CN" w:bidi="ar"/>
                    </w:rPr>
                    <w:t>48</w:t>
                  </w:r>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val="en-US" w:eastAsia="zh-CN" w:bidi="ar"/>
                    </w:rPr>
                    <w:t>9</w:t>
                  </w:r>
                </w:p>
              </w:tc>
              <w:tc>
                <w:tcPr>
                  <w:tcW w:w="502" w:type="dxa"/>
                  <w:tcBorders>
                    <w:tl2br w:val="nil"/>
                    <w:tr2bl w:val="nil"/>
                  </w:tcBorders>
                  <w:noWrap w:val="0"/>
                  <w:vAlign w:val="center"/>
                </w:tcPr>
                <w:p>
                  <w:pPr>
                    <w:widowControl/>
                    <w:snapToGrid w:val="0"/>
                    <w:jc w:val="center"/>
                    <w:textAlignment w:val="center"/>
                    <w:rPr>
                      <w:rFonts w:ascii="Times New Roman"/>
                      <w:color w:val="auto"/>
                      <w:sz w:val="21"/>
                      <w:szCs w:val="21"/>
                    </w:rPr>
                  </w:pPr>
                  <w:r>
                    <w:rPr>
                      <w:rFonts w:hint="default" w:ascii="Times New Roman" w:hAnsi="Times New Roman" w:cs="Times New Roman"/>
                      <w:color w:val="auto"/>
                      <w:kern w:val="0"/>
                      <w:szCs w:val="21"/>
                      <w:lang w:val="en-US" w:eastAsia="zh-CN" w:bidi="ar"/>
                    </w:rPr>
                    <w:t>58</w:t>
                  </w:r>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val="en-US" w:eastAsia="zh-CN" w:bidi="ar"/>
                    </w:rPr>
                    <w:t>4</w:t>
                  </w:r>
                </w:p>
              </w:tc>
              <w:tc>
                <w:tcPr>
                  <w:tcW w:w="746" w:type="dxa"/>
                  <w:tcBorders>
                    <w:tl2br w:val="nil"/>
                    <w:tr2bl w:val="nil"/>
                  </w:tcBorders>
                  <w:noWrap w:val="0"/>
                  <w:vAlign w:val="center"/>
                </w:tcPr>
                <w:p>
                  <w:pPr>
                    <w:widowControl/>
                    <w:snapToGrid w:val="0"/>
                    <w:jc w:val="center"/>
                    <w:textAlignment w:val="center"/>
                    <w:rPr>
                      <w:rFonts w:ascii="Times New Roman"/>
                      <w:color w:val="auto"/>
                      <w:sz w:val="21"/>
                      <w:szCs w:val="21"/>
                    </w:rPr>
                  </w:pPr>
                  <w:r>
                    <w:rPr>
                      <w:rFonts w:hint="default" w:ascii="Times New Roman" w:hAnsi="Times New Roman" w:cs="Times New Roman"/>
                      <w:color w:val="auto"/>
                      <w:kern w:val="0"/>
                      <w:szCs w:val="21"/>
                      <w:lang w:val="en-US" w:eastAsia="zh-CN" w:bidi="ar"/>
                    </w:rPr>
                    <w:t>48</w:t>
                  </w:r>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val="en-US" w:eastAsia="zh-CN" w:bidi="ar"/>
                    </w:rPr>
                    <w:t>9</w:t>
                  </w:r>
                </w:p>
              </w:tc>
              <w:tc>
                <w:tcPr>
                  <w:tcW w:w="292"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ascii="Times New Roman"/>
                      <w:color w:val="auto"/>
                      <w:sz w:val="21"/>
                      <w:szCs w:val="21"/>
                    </w:rPr>
                  </w:pPr>
                  <w:r>
                    <w:rPr>
                      <w:rFonts w:hint="eastAsia" w:ascii="Times New Roman"/>
                      <w:color w:val="auto"/>
                      <w:sz w:val="21"/>
                      <w:szCs w:val="21"/>
                      <w:lang w:val="en-US" w:eastAsia="zh-CN"/>
                    </w:rPr>
                    <w:t>/</w:t>
                  </w:r>
                </w:p>
              </w:tc>
              <w:tc>
                <w:tcPr>
                  <w:tcW w:w="260"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ascii="Times New Roman"/>
                      <w:color w:val="auto"/>
                      <w:sz w:val="21"/>
                      <w:szCs w:val="21"/>
                    </w:rPr>
                  </w:pPr>
                  <w:r>
                    <w:rPr>
                      <w:rFonts w:hint="eastAsia" w:ascii="Times New Roman"/>
                      <w:color w:val="auto"/>
                      <w:sz w:val="21"/>
                      <w:szCs w:val="21"/>
                      <w:lang w:val="en-US" w:eastAsia="zh-CN"/>
                    </w:rPr>
                    <w:t>/</w:t>
                  </w:r>
                </w:p>
              </w:tc>
              <w:tc>
                <w:tcPr>
                  <w:tcW w:w="2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ascii="Times New Roman"/>
                      <w:color w:val="auto"/>
                      <w:sz w:val="21"/>
                      <w:szCs w:val="21"/>
                    </w:rPr>
                  </w:pPr>
                  <w:r>
                    <w:rPr>
                      <w:rFonts w:hint="eastAsia" w:ascii="Times New Roman"/>
                      <w:color w:val="auto"/>
                      <w:sz w:val="21"/>
                      <w:szCs w:val="21"/>
                      <w:lang w:val="en-US" w:eastAsia="zh-CN"/>
                    </w:rPr>
                    <w:t>达标</w:t>
                  </w:r>
                </w:p>
              </w:tc>
              <w:tc>
                <w:tcPr>
                  <w:tcW w:w="28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ascii="Times New Roman"/>
                      <w:color w:val="auto"/>
                      <w:sz w:val="21"/>
                      <w:szCs w:val="21"/>
                    </w:rPr>
                  </w:pPr>
                  <w:r>
                    <w:rPr>
                      <w:rFonts w:hint="eastAsia" w:ascii="Times New Roman"/>
                      <w:color w:val="auto"/>
                      <w:sz w:val="21"/>
                      <w:szCs w:val="21"/>
                      <w:lang w:val="en-US" w:eastAsia="zh-CN"/>
                    </w:rPr>
                    <w:t>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98" w:hRule="atLeast"/>
                <w:jc w:val="center"/>
              </w:trPr>
              <w:tc>
                <w:tcPr>
                  <w:tcW w:w="273"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3</w:t>
                  </w:r>
                </w:p>
              </w:tc>
              <w:tc>
                <w:tcPr>
                  <w:tcW w:w="546"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西厂界</w:t>
                  </w:r>
                </w:p>
              </w:tc>
              <w:tc>
                <w:tcPr>
                  <w:tcW w:w="280"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w:t>
                  </w:r>
                </w:p>
              </w:tc>
              <w:tc>
                <w:tcPr>
                  <w:tcW w:w="281"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w:t>
                  </w:r>
                </w:p>
              </w:tc>
              <w:tc>
                <w:tcPr>
                  <w:tcW w:w="279"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w:t>
                  </w:r>
                </w:p>
              </w:tc>
              <w:tc>
                <w:tcPr>
                  <w:tcW w:w="281"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w:t>
                  </w:r>
                </w:p>
              </w:tc>
              <w:tc>
                <w:tcPr>
                  <w:tcW w:w="2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eastAsia="宋体"/>
                      <w:color w:val="auto"/>
                      <w:sz w:val="21"/>
                      <w:szCs w:val="21"/>
                      <w:lang w:val="en-US" w:eastAsia="zh-CN"/>
                    </w:rPr>
                  </w:pPr>
                  <w:r>
                    <w:rPr>
                      <w:rFonts w:hint="eastAsia" w:ascii="Times New Roman"/>
                      <w:color w:val="auto"/>
                      <w:sz w:val="21"/>
                      <w:szCs w:val="21"/>
                      <w:lang w:val="en-US" w:eastAsia="zh-CN"/>
                    </w:rPr>
                    <w:t>65</w:t>
                  </w:r>
                </w:p>
              </w:tc>
              <w:tc>
                <w:tcPr>
                  <w:tcW w:w="282" w:type="pct"/>
                  <w:tcBorders>
                    <w:tl2br w:val="nil"/>
                    <w:tr2bl w:val="nil"/>
                  </w:tcBorders>
                  <w:noWrap w:val="0"/>
                  <w:vAlign w:val="center"/>
                </w:tcPr>
                <w:p>
                  <w:pPr>
                    <w:snapToGrid w:val="0"/>
                    <w:jc w:val="center"/>
                    <w:rPr>
                      <w:rFonts w:hint="eastAsia" w:ascii="Times New Roman" w:eastAsia="宋体"/>
                      <w:color w:val="auto"/>
                      <w:sz w:val="21"/>
                      <w:szCs w:val="21"/>
                      <w:lang w:val="en-US" w:eastAsia="zh-CN"/>
                    </w:rPr>
                  </w:pPr>
                  <w:r>
                    <w:rPr>
                      <w:rFonts w:hint="eastAsia" w:eastAsia="宋体"/>
                      <w:color w:val="auto"/>
                      <w:sz w:val="21"/>
                      <w:lang w:val="en-US" w:eastAsia="zh-CN"/>
                    </w:rPr>
                    <w:t>55</w:t>
                  </w:r>
                </w:p>
              </w:tc>
              <w:tc>
                <w:tcPr>
                  <w:tcW w:w="502" w:type="dxa"/>
                  <w:tcBorders>
                    <w:tl2br w:val="nil"/>
                    <w:tr2bl w:val="nil"/>
                  </w:tcBorders>
                  <w:noWrap w:val="0"/>
                  <w:vAlign w:val="center"/>
                </w:tcPr>
                <w:p>
                  <w:pPr>
                    <w:widowControl/>
                    <w:snapToGrid w:val="0"/>
                    <w:jc w:val="center"/>
                    <w:textAlignment w:val="center"/>
                    <w:rPr>
                      <w:rFonts w:hint="default" w:ascii="Times New Roman" w:eastAsia="宋体"/>
                      <w:color w:val="auto"/>
                      <w:sz w:val="21"/>
                      <w:szCs w:val="21"/>
                      <w:lang w:val="en-US" w:eastAsia="zh-CN"/>
                    </w:rPr>
                  </w:pPr>
                  <w:r>
                    <w:rPr>
                      <w:rFonts w:hint="default" w:ascii="Times New Roman" w:hAnsi="Times New Roman" w:cs="Times New Roman"/>
                      <w:color w:val="auto"/>
                      <w:kern w:val="0"/>
                      <w:szCs w:val="21"/>
                      <w:lang w:val="en-US" w:eastAsia="zh-CN" w:bidi="ar"/>
                    </w:rPr>
                    <w:t>59.8</w:t>
                  </w:r>
                </w:p>
              </w:tc>
              <w:tc>
                <w:tcPr>
                  <w:tcW w:w="746" w:type="dxa"/>
                  <w:tcBorders>
                    <w:tl2br w:val="nil"/>
                    <w:tr2bl w:val="nil"/>
                  </w:tcBorders>
                  <w:noWrap w:val="0"/>
                  <w:vAlign w:val="center"/>
                </w:tcPr>
                <w:p>
                  <w:pPr>
                    <w:widowControl/>
                    <w:snapToGrid w:val="0"/>
                    <w:jc w:val="center"/>
                    <w:textAlignment w:val="center"/>
                    <w:rPr>
                      <w:rFonts w:ascii="Times New Roman"/>
                      <w:color w:val="auto"/>
                      <w:sz w:val="21"/>
                      <w:szCs w:val="21"/>
                    </w:rPr>
                  </w:pPr>
                  <w:r>
                    <w:rPr>
                      <w:rFonts w:hint="default" w:ascii="Times New Roman" w:hAnsi="Times New Roman" w:cs="Times New Roman"/>
                      <w:color w:val="auto"/>
                      <w:kern w:val="0"/>
                      <w:szCs w:val="21"/>
                      <w:lang w:val="en-US" w:eastAsia="zh-CN" w:bidi="ar"/>
                    </w:rPr>
                    <w:t>50.2</w:t>
                  </w:r>
                </w:p>
              </w:tc>
              <w:tc>
                <w:tcPr>
                  <w:tcW w:w="502" w:type="dxa"/>
                  <w:tcBorders>
                    <w:tl2br w:val="nil"/>
                    <w:tr2bl w:val="nil"/>
                  </w:tcBorders>
                  <w:noWrap w:val="0"/>
                  <w:vAlign w:val="center"/>
                </w:tcPr>
                <w:p>
                  <w:pPr>
                    <w:widowControl/>
                    <w:snapToGrid w:val="0"/>
                    <w:jc w:val="center"/>
                    <w:textAlignment w:val="center"/>
                    <w:rPr>
                      <w:rFonts w:ascii="Times New Roman"/>
                      <w:color w:val="auto"/>
                      <w:sz w:val="21"/>
                      <w:szCs w:val="21"/>
                    </w:rPr>
                  </w:pPr>
                  <w:r>
                    <w:rPr>
                      <w:rFonts w:hint="default" w:ascii="Times New Roman" w:hAnsi="Times New Roman" w:cs="Times New Roman"/>
                      <w:color w:val="auto"/>
                      <w:kern w:val="0"/>
                      <w:szCs w:val="21"/>
                      <w:lang w:val="en-US" w:eastAsia="zh-CN" w:bidi="ar"/>
                    </w:rPr>
                    <w:t>59.8</w:t>
                  </w:r>
                </w:p>
              </w:tc>
              <w:tc>
                <w:tcPr>
                  <w:tcW w:w="746" w:type="dxa"/>
                  <w:tcBorders>
                    <w:tl2br w:val="nil"/>
                    <w:tr2bl w:val="nil"/>
                  </w:tcBorders>
                  <w:noWrap w:val="0"/>
                  <w:vAlign w:val="center"/>
                </w:tcPr>
                <w:p>
                  <w:pPr>
                    <w:widowControl/>
                    <w:snapToGrid w:val="0"/>
                    <w:jc w:val="center"/>
                    <w:textAlignment w:val="center"/>
                    <w:rPr>
                      <w:rFonts w:ascii="Times New Roman"/>
                      <w:color w:val="auto"/>
                      <w:sz w:val="21"/>
                      <w:szCs w:val="21"/>
                    </w:rPr>
                  </w:pPr>
                  <w:r>
                    <w:rPr>
                      <w:rFonts w:hint="default" w:ascii="Times New Roman" w:hAnsi="Times New Roman" w:cs="Times New Roman"/>
                      <w:color w:val="auto"/>
                      <w:kern w:val="0"/>
                      <w:szCs w:val="21"/>
                      <w:lang w:val="en-US" w:eastAsia="zh-CN" w:bidi="ar"/>
                    </w:rPr>
                    <w:t>50.2</w:t>
                  </w:r>
                </w:p>
              </w:tc>
              <w:tc>
                <w:tcPr>
                  <w:tcW w:w="292"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ascii="Times New Roman"/>
                      <w:color w:val="auto"/>
                      <w:sz w:val="21"/>
                      <w:szCs w:val="21"/>
                    </w:rPr>
                  </w:pPr>
                  <w:r>
                    <w:rPr>
                      <w:rFonts w:hint="eastAsia" w:ascii="Times New Roman"/>
                      <w:color w:val="auto"/>
                      <w:sz w:val="21"/>
                      <w:szCs w:val="21"/>
                      <w:lang w:val="en-US" w:eastAsia="zh-CN"/>
                    </w:rPr>
                    <w:t>/</w:t>
                  </w:r>
                </w:p>
              </w:tc>
              <w:tc>
                <w:tcPr>
                  <w:tcW w:w="260"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ascii="Times New Roman"/>
                      <w:color w:val="auto"/>
                      <w:sz w:val="21"/>
                      <w:szCs w:val="21"/>
                    </w:rPr>
                  </w:pPr>
                  <w:r>
                    <w:rPr>
                      <w:rFonts w:hint="eastAsia" w:ascii="Times New Roman"/>
                      <w:color w:val="auto"/>
                      <w:sz w:val="21"/>
                      <w:szCs w:val="21"/>
                      <w:lang w:val="en-US" w:eastAsia="zh-CN"/>
                    </w:rPr>
                    <w:t>/</w:t>
                  </w:r>
                </w:p>
              </w:tc>
              <w:tc>
                <w:tcPr>
                  <w:tcW w:w="2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ascii="Times New Roman"/>
                      <w:color w:val="auto"/>
                      <w:sz w:val="21"/>
                      <w:szCs w:val="21"/>
                    </w:rPr>
                  </w:pPr>
                  <w:r>
                    <w:rPr>
                      <w:rFonts w:hint="eastAsia" w:ascii="Times New Roman"/>
                      <w:color w:val="auto"/>
                      <w:sz w:val="21"/>
                      <w:szCs w:val="21"/>
                      <w:lang w:val="en-US" w:eastAsia="zh-CN"/>
                    </w:rPr>
                    <w:t>达标</w:t>
                  </w:r>
                </w:p>
              </w:tc>
              <w:tc>
                <w:tcPr>
                  <w:tcW w:w="28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ascii="Times New Roman"/>
                      <w:color w:val="auto"/>
                      <w:sz w:val="21"/>
                      <w:szCs w:val="21"/>
                    </w:rPr>
                  </w:pPr>
                  <w:r>
                    <w:rPr>
                      <w:rFonts w:hint="eastAsia" w:ascii="Times New Roman"/>
                      <w:color w:val="auto"/>
                      <w:sz w:val="21"/>
                      <w:szCs w:val="21"/>
                      <w:lang w:val="en-US" w:eastAsia="zh-CN"/>
                    </w:rPr>
                    <w:t>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98" w:hRule="atLeast"/>
                <w:jc w:val="center"/>
              </w:trPr>
              <w:tc>
                <w:tcPr>
                  <w:tcW w:w="273"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4</w:t>
                  </w:r>
                </w:p>
              </w:tc>
              <w:tc>
                <w:tcPr>
                  <w:tcW w:w="546"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北厂界</w:t>
                  </w:r>
                </w:p>
              </w:tc>
              <w:tc>
                <w:tcPr>
                  <w:tcW w:w="280"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w:t>
                  </w:r>
                </w:p>
              </w:tc>
              <w:tc>
                <w:tcPr>
                  <w:tcW w:w="281"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w:t>
                  </w:r>
                </w:p>
              </w:tc>
              <w:tc>
                <w:tcPr>
                  <w:tcW w:w="279"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w:t>
                  </w:r>
                </w:p>
              </w:tc>
              <w:tc>
                <w:tcPr>
                  <w:tcW w:w="281"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eastAsia="宋体"/>
                      <w:color w:val="auto"/>
                      <w:sz w:val="21"/>
                      <w:szCs w:val="21"/>
                      <w:lang w:val="en-US" w:eastAsia="zh-CN"/>
                    </w:rPr>
                  </w:pPr>
                  <w:r>
                    <w:rPr>
                      <w:rFonts w:hint="eastAsia" w:ascii="Times New Roman"/>
                      <w:color w:val="auto"/>
                      <w:sz w:val="21"/>
                      <w:szCs w:val="21"/>
                      <w:lang w:val="en-US" w:eastAsia="zh-CN"/>
                    </w:rPr>
                    <w:t>/</w:t>
                  </w:r>
                </w:p>
              </w:tc>
              <w:tc>
                <w:tcPr>
                  <w:tcW w:w="2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eastAsia="宋体"/>
                      <w:color w:val="auto"/>
                      <w:sz w:val="21"/>
                      <w:szCs w:val="21"/>
                      <w:lang w:val="en-US" w:eastAsia="zh-CN"/>
                    </w:rPr>
                  </w:pPr>
                  <w:r>
                    <w:rPr>
                      <w:rFonts w:hint="eastAsia" w:ascii="Times New Roman"/>
                      <w:color w:val="auto"/>
                      <w:sz w:val="21"/>
                      <w:szCs w:val="21"/>
                      <w:lang w:val="en-US" w:eastAsia="zh-CN"/>
                    </w:rPr>
                    <w:t>65</w:t>
                  </w:r>
                </w:p>
              </w:tc>
              <w:tc>
                <w:tcPr>
                  <w:tcW w:w="282" w:type="pct"/>
                  <w:tcBorders>
                    <w:tl2br w:val="nil"/>
                    <w:tr2bl w:val="nil"/>
                  </w:tcBorders>
                  <w:noWrap w:val="0"/>
                  <w:vAlign w:val="center"/>
                </w:tcPr>
                <w:p>
                  <w:pPr>
                    <w:snapToGrid w:val="0"/>
                    <w:jc w:val="center"/>
                    <w:rPr>
                      <w:rFonts w:hint="eastAsia" w:ascii="Times New Roman" w:eastAsia="宋体"/>
                      <w:color w:val="auto"/>
                      <w:sz w:val="21"/>
                      <w:szCs w:val="21"/>
                      <w:lang w:val="en-US" w:eastAsia="zh-CN"/>
                    </w:rPr>
                  </w:pPr>
                  <w:r>
                    <w:rPr>
                      <w:rFonts w:hint="eastAsia" w:eastAsia="宋体"/>
                      <w:color w:val="auto"/>
                      <w:sz w:val="21"/>
                      <w:lang w:val="en-US" w:eastAsia="zh-CN"/>
                    </w:rPr>
                    <w:t>55</w:t>
                  </w:r>
                </w:p>
              </w:tc>
              <w:tc>
                <w:tcPr>
                  <w:tcW w:w="502" w:type="dxa"/>
                  <w:tcBorders>
                    <w:tl2br w:val="nil"/>
                    <w:tr2bl w:val="nil"/>
                  </w:tcBorders>
                  <w:noWrap w:val="0"/>
                  <w:vAlign w:val="center"/>
                </w:tcPr>
                <w:p>
                  <w:pPr>
                    <w:widowControl/>
                    <w:snapToGrid w:val="0"/>
                    <w:jc w:val="center"/>
                    <w:textAlignment w:val="center"/>
                    <w:rPr>
                      <w:rFonts w:hint="default" w:ascii="Times New Roman" w:eastAsia="宋体"/>
                      <w:color w:val="auto"/>
                      <w:sz w:val="21"/>
                      <w:szCs w:val="21"/>
                      <w:lang w:val="en-US" w:eastAsia="zh-CN"/>
                    </w:rPr>
                  </w:pPr>
                  <w:r>
                    <w:rPr>
                      <w:rFonts w:hint="default" w:ascii="Times New Roman" w:hAnsi="Times New Roman" w:cs="Times New Roman"/>
                      <w:color w:val="auto"/>
                      <w:kern w:val="0"/>
                      <w:szCs w:val="21"/>
                      <w:lang w:val="en-US" w:eastAsia="zh-CN" w:bidi="ar"/>
                    </w:rPr>
                    <w:t>60</w:t>
                  </w:r>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val="en-US" w:eastAsia="zh-CN" w:bidi="ar"/>
                    </w:rPr>
                    <w:t>7</w:t>
                  </w:r>
                </w:p>
              </w:tc>
              <w:tc>
                <w:tcPr>
                  <w:tcW w:w="746" w:type="dxa"/>
                  <w:tcBorders>
                    <w:tl2br w:val="nil"/>
                    <w:tr2bl w:val="nil"/>
                  </w:tcBorders>
                  <w:noWrap w:val="0"/>
                  <w:vAlign w:val="center"/>
                </w:tcPr>
                <w:p>
                  <w:pPr>
                    <w:widowControl/>
                    <w:snapToGrid w:val="0"/>
                    <w:jc w:val="center"/>
                    <w:textAlignment w:val="center"/>
                    <w:rPr>
                      <w:rFonts w:ascii="Times New Roman"/>
                      <w:color w:val="auto"/>
                      <w:sz w:val="21"/>
                      <w:szCs w:val="21"/>
                    </w:rPr>
                  </w:pPr>
                  <w:r>
                    <w:rPr>
                      <w:rFonts w:hint="default" w:ascii="Times New Roman" w:hAnsi="Times New Roman" w:cs="Times New Roman"/>
                      <w:color w:val="auto"/>
                      <w:kern w:val="0"/>
                      <w:szCs w:val="21"/>
                      <w:lang w:val="en-US" w:eastAsia="zh-CN" w:bidi="ar"/>
                    </w:rPr>
                    <w:t>53.8</w:t>
                  </w:r>
                </w:p>
              </w:tc>
              <w:tc>
                <w:tcPr>
                  <w:tcW w:w="502" w:type="dxa"/>
                  <w:tcBorders>
                    <w:tl2br w:val="nil"/>
                    <w:tr2bl w:val="nil"/>
                  </w:tcBorders>
                  <w:noWrap w:val="0"/>
                  <w:vAlign w:val="center"/>
                </w:tcPr>
                <w:p>
                  <w:pPr>
                    <w:widowControl/>
                    <w:snapToGrid w:val="0"/>
                    <w:jc w:val="center"/>
                    <w:textAlignment w:val="center"/>
                    <w:rPr>
                      <w:rFonts w:ascii="Times New Roman"/>
                      <w:color w:val="auto"/>
                      <w:sz w:val="21"/>
                      <w:szCs w:val="21"/>
                    </w:rPr>
                  </w:pPr>
                  <w:r>
                    <w:rPr>
                      <w:rFonts w:hint="default" w:ascii="Times New Roman" w:hAnsi="Times New Roman" w:cs="Times New Roman"/>
                      <w:color w:val="auto"/>
                      <w:kern w:val="0"/>
                      <w:szCs w:val="21"/>
                      <w:lang w:val="en-US" w:eastAsia="zh-CN" w:bidi="ar"/>
                    </w:rPr>
                    <w:t>60</w:t>
                  </w:r>
                  <w:r>
                    <w:rPr>
                      <w:rFonts w:hint="default" w:ascii="Times New Roman" w:hAnsi="Times New Roman" w:cs="Times New Roman"/>
                      <w:color w:val="auto"/>
                      <w:kern w:val="0"/>
                      <w:szCs w:val="21"/>
                      <w:lang w:bidi="ar"/>
                    </w:rPr>
                    <w:t>.</w:t>
                  </w:r>
                  <w:r>
                    <w:rPr>
                      <w:rFonts w:hint="default" w:ascii="Times New Roman" w:hAnsi="Times New Roman" w:cs="Times New Roman"/>
                      <w:color w:val="auto"/>
                      <w:kern w:val="0"/>
                      <w:szCs w:val="21"/>
                      <w:lang w:val="en-US" w:eastAsia="zh-CN" w:bidi="ar"/>
                    </w:rPr>
                    <w:t>7</w:t>
                  </w:r>
                </w:p>
              </w:tc>
              <w:tc>
                <w:tcPr>
                  <w:tcW w:w="746" w:type="dxa"/>
                  <w:tcBorders>
                    <w:tl2br w:val="nil"/>
                    <w:tr2bl w:val="nil"/>
                  </w:tcBorders>
                  <w:noWrap w:val="0"/>
                  <w:vAlign w:val="center"/>
                </w:tcPr>
                <w:p>
                  <w:pPr>
                    <w:widowControl/>
                    <w:snapToGrid w:val="0"/>
                    <w:jc w:val="center"/>
                    <w:textAlignment w:val="center"/>
                    <w:rPr>
                      <w:rFonts w:ascii="Times New Roman"/>
                      <w:color w:val="auto"/>
                      <w:sz w:val="21"/>
                      <w:szCs w:val="21"/>
                    </w:rPr>
                  </w:pPr>
                  <w:r>
                    <w:rPr>
                      <w:rFonts w:hint="default" w:ascii="Times New Roman" w:hAnsi="Times New Roman" w:cs="Times New Roman"/>
                      <w:color w:val="auto"/>
                      <w:kern w:val="0"/>
                      <w:szCs w:val="21"/>
                      <w:lang w:val="en-US" w:eastAsia="zh-CN" w:bidi="ar"/>
                    </w:rPr>
                    <w:t>53.8</w:t>
                  </w:r>
                </w:p>
              </w:tc>
              <w:tc>
                <w:tcPr>
                  <w:tcW w:w="292"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ascii="Times New Roman"/>
                      <w:color w:val="auto"/>
                      <w:sz w:val="21"/>
                      <w:szCs w:val="21"/>
                    </w:rPr>
                  </w:pPr>
                  <w:r>
                    <w:rPr>
                      <w:rFonts w:hint="eastAsia" w:ascii="Times New Roman"/>
                      <w:color w:val="auto"/>
                      <w:sz w:val="21"/>
                      <w:szCs w:val="21"/>
                      <w:lang w:val="en-US" w:eastAsia="zh-CN"/>
                    </w:rPr>
                    <w:t>/</w:t>
                  </w:r>
                </w:p>
              </w:tc>
              <w:tc>
                <w:tcPr>
                  <w:tcW w:w="260"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ascii="Times New Roman"/>
                      <w:color w:val="auto"/>
                      <w:sz w:val="21"/>
                      <w:szCs w:val="21"/>
                    </w:rPr>
                  </w:pPr>
                  <w:r>
                    <w:rPr>
                      <w:rFonts w:hint="eastAsia" w:ascii="Times New Roman"/>
                      <w:color w:val="auto"/>
                      <w:sz w:val="21"/>
                      <w:szCs w:val="21"/>
                      <w:lang w:val="en-US" w:eastAsia="zh-CN"/>
                    </w:rPr>
                    <w:t>/</w:t>
                  </w:r>
                </w:p>
              </w:tc>
              <w:tc>
                <w:tcPr>
                  <w:tcW w:w="27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ascii="Times New Roman"/>
                      <w:color w:val="auto"/>
                      <w:sz w:val="21"/>
                      <w:szCs w:val="21"/>
                    </w:rPr>
                  </w:pPr>
                  <w:r>
                    <w:rPr>
                      <w:rFonts w:hint="eastAsia" w:ascii="Times New Roman"/>
                      <w:color w:val="auto"/>
                      <w:sz w:val="21"/>
                      <w:szCs w:val="21"/>
                      <w:lang w:val="en-US" w:eastAsia="zh-CN"/>
                    </w:rPr>
                    <w:t>达标</w:t>
                  </w:r>
                </w:p>
              </w:tc>
              <w:tc>
                <w:tcPr>
                  <w:tcW w:w="28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ascii="Times New Roman"/>
                      <w:color w:val="auto"/>
                      <w:sz w:val="21"/>
                      <w:szCs w:val="21"/>
                    </w:rPr>
                  </w:pPr>
                  <w:r>
                    <w:rPr>
                      <w:rFonts w:hint="eastAsia" w:ascii="Times New Roman"/>
                      <w:color w:val="auto"/>
                      <w:sz w:val="21"/>
                      <w:szCs w:val="21"/>
                      <w:lang w:val="en-US" w:eastAsia="zh-CN"/>
                    </w:rPr>
                    <w:t>达标</w:t>
                  </w:r>
                </w:p>
              </w:tc>
            </w:tr>
          </w:tbl>
          <w:p>
            <w:pPr>
              <w:pStyle w:val="58"/>
              <w:ind w:firstLine="420"/>
              <w:rPr>
                <w:rFonts w:hint="eastAsia"/>
                <w:color w:val="auto"/>
                <w:sz w:val="21"/>
              </w:rPr>
            </w:pPr>
            <w:r>
              <w:rPr>
                <w:rFonts w:hint="eastAsia"/>
                <w:color w:val="auto"/>
                <w:sz w:val="21"/>
              </w:rPr>
              <w:t>上表</w:t>
            </w:r>
            <w:r>
              <w:rPr>
                <w:color w:val="auto"/>
                <w:sz w:val="21"/>
              </w:rPr>
              <w:t>可知，</w:t>
            </w:r>
            <w:r>
              <w:rPr>
                <w:rFonts w:hint="default"/>
                <w:color w:val="auto"/>
                <w:sz w:val="21"/>
                <w:lang w:val="en-US" w:eastAsia="zh-CN"/>
              </w:rPr>
              <w:t>生产设备产生的噪声经墙体隔声和距离衰减后</w:t>
            </w:r>
            <w:r>
              <w:rPr>
                <w:color w:val="auto"/>
                <w:sz w:val="21"/>
              </w:rPr>
              <w:t>，项目各</w:t>
            </w:r>
            <w:r>
              <w:rPr>
                <w:rFonts w:hint="eastAsia"/>
                <w:color w:val="auto"/>
                <w:sz w:val="21"/>
              </w:rPr>
              <w:t>厂界</w:t>
            </w:r>
            <w:r>
              <w:rPr>
                <w:color w:val="auto"/>
                <w:sz w:val="21"/>
              </w:rPr>
              <w:t>外1m处</w:t>
            </w:r>
            <w:r>
              <w:rPr>
                <w:rFonts w:hint="eastAsia"/>
                <w:color w:val="auto"/>
                <w:sz w:val="21"/>
                <w:lang w:val="en-US" w:eastAsia="zh-CN"/>
              </w:rPr>
              <w:t>及最近保护目标</w:t>
            </w:r>
            <w:r>
              <w:rPr>
                <w:rFonts w:hint="eastAsia"/>
                <w:color w:val="auto"/>
                <w:sz w:val="21"/>
              </w:rPr>
              <w:t>的</w:t>
            </w:r>
            <w:r>
              <w:rPr>
                <w:color w:val="auto"/>
                <w:sz w:val="21"/>
              </w:rPr>
              <w:t>昼</w:t>
            </w:r>
            <w:r>
              <w:rPr>
                <w:rFonts w:hint="eastAsia"/>
                <w:color w:val="auto"/>
                <w:sz w:val="21"/>
                <w:lang w:val="en-US" w:eastAsia="zh-CN"/>
              </w:rPr>
              <w:t>夜</w:t>
            </w:r>
            <w:r>
              <w:rPr>
                <w:color w:val="auto"/>
                <w:sz w:val="21"/>
              </w:rPr>
              <w:t>间噪声值</w:t>
            </w:r>
            <w:r>
              <w:rPr>
                <w:rFonts w:hint="eastAsia"/>
                <w:color w:val="auto"/>
                <w:sz w:val="21"/>
              </w:rPr>
              <w:t>能够达到</w:t>
            </w:r>
            <w:r>
              <w:rPr>
                <w:color w:val="auto"/>
                <w:sz w:val="21"/>
              </w:rPr>
              <w:t>《工业企业厂界环境噪声排放标准（GB12348-2008）》</w:t>
            </w:r>
            <w:r>
              <w:rPr>
                <w:rFonts w:hint="eastAsia"/>
                <w:color w:val="auto"/>
                <w:sz w:val="21"/>
                <w:lang w:val="en-US" w:eastAsia="zh-CN"/>
              </w:rPr>
              <w:t>3</w:t>
            </w:r>
            <w:r>
              <w:rPr>
                <w:color w:val="auto"/>
                <w:sz w:val="21"/>
              </w:rPr>
              <w:t>类标准。</w:t>
            </w:r>
          </w:p>
          <w:p>
            <w:pPr>
              <w:pStyle w:val="52"/>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4</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监测要求</w:t>
            </w:r>
          </w:p>
          <w:p>
            <w:pPr>
              <w:pStyle w:val="51"/>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表4</w:t>
            </w:r>
            <w:r>
              <w:rPr>
                <w:rFonts w:hint="default" w:ascii="Times New Roman" w:hAnsi="Times New Roman" w:cs="Times New Roman"/>
                <w:color w:val="auto"/>
                <w:sz w:val="21"/>
                <w:szCs w:val="21"/>
                <w:lang w:val="en-US" w:eastAsia="zh-CN"/>
              </w:rPr>
              <w:t>.3-3</w:t>
            </w:r>
            <w:r>
              <w:rPr>
                <w:rFonts w:hint="default" w:ascii="Times New Roman" w:hAnsi="Times New Roman" w:cs="Times New Roman"/>
                <w:color w:val="auto"/>
                <w:sz w:val="21"/>
                <w:szCs w:val="21"/>
              </w:rPr>
              <w:t xml:space="preserve"> 项目噪声监测要求</w:t>
            </w:r>
          </w:p>
          <w:tbl>
            <w:tblPr>
              <w:tblStyle w:val="29"/>
              <w:tblW w:w="825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2525"/>
              <w:gridCol w:w="2513"/>
              <w:gridCol w:w="1424"/>
              <w:gridCol w:w="179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2525" w:type="dxa"/>
                  <w:tcBorders>
                    <w:tl2br w:val="nil"/>
                    <w:tr2bl w:val="nil"/>
                  </w:tcBorders>
                  <w:noWrap w:val="0"/>
                  <w:vAlign w:val="center"/>
                </w:tcPr>
                <w:p>
                  <w:pPr>
                    <w:pStyle w:val="59"/>
                    <w:rPr>
                      <w:rFonts w:hint="default" w:ascii="Times New Roman" w:hAnsi="Times New Roman" w:eastAsia="宋体" w:cs="Times New Roman"/>
                      <w:color w:val="auto"/>
                    </w:rPr>
                  </w:pPr>
                  <w:r>
                    <w:rPr>
                      <w:rFonts w:hint="default" w:ascii="Times New Roman" w:hAnsi="Times New Roman" w:eastAsia="宋体" w:cs="Times New Roman"/>
                      <w:color w:val="auto"/>
                    </w:rPr>
                    <w:t>监测点位</w:t>
                  </w:r>
                </w:p>
              </w:tc>
              <w:tc>
                <w:tcPr>
                  <w:tcW w:w="2513" w:type="dxa"/>
                  <w:tcBorders>
                    <w:tl2br w:val="nil"/>
                    <w:tr2bl w:val="nil"/>
                  </w:tcBorders>
                  <w:noWrap w:val="0"/>
                  <w:vAlign w:val="center"/>
                </w:tcPr>
                <w:p>
                  <w:pPr>
                    <w:pStyle w:val="59"/>
                    <w:rPr>
                      <w:rFonts w:hint="default" w:ascii="Times New Roman" w:hAnsi="Times New Roman" w:eastAsia="宋体" w:cs="Times New Roman"/>
                      <w:color w:val="auto"/>
                    </w:rPr>
                  </w:pPr>
                  <w:r>
                    <w:rPr>
                      <w:rFonts w:hint="default" w:ascii="Times New Roman" w:hAnsi="Times New Roman" w:eastAsia="宋体" w:cs="Times New Roman"/>
                      <w:color w:val="auto"/>
                    </w:rPr>
                    <w:t>监测指标</w:t>
                  </w:r>
                </w:p>
              </w:tc>
              <w:tc>
                <w:tcPr>
                  <w:tcW w:w="1424" w:type="dxa"/>
                  <w:tcBorders>
                    <w:tl2br w:val="nil"/>
                    <w:tr2bl w:val="nil"/>
                  </w:tcBorders>
                  <w:noWrap w:val="0"/>
                  <w:vAlign w:val="center"/>
                </w:tcPr>
                <w:p>
                  <w:pPr>
                    <w:pStyle w:val="59"/>
                    <w:rPr>
                      <w:rFonts w:hint="default" w:ascii="Times New Roman" w:hAnsi="Times New Roman" w:eastAsia="宋体" w:cs="Times New Roman"/>
                      <w:color w:val="auto"/>
                    </w:rPr>
                  </w:pPr>
                  <w:r>
                    <w:rPr>
                      <w:rFonts w:hint="default" w:ascii="Times New Roman" w:hAnsi="Times New Roman" w:eastAsia="宋体" w:cs="Times New Roman"/>
                      <w:color w:val="auto"/>
                    </w:rPr>
                    <w:t>监测设施</w:t>
                  </w:r>
                </w:p>
              </w:tc>
              <w:tc>
                <w:tcPr>
                  <w:tcW w:w="1796" w:type="dxa"/>
                  <w:tcBorders>
                    <w:tl2br w:val="nil"/>
                    <w:tr2bl w:val="nil"/>
                  </w:tcBorders>
                  <w:noWrap w:val="0"/>
                  <w:vAlign w:val="center"/>
                </w:tcPr>
                <w:p>
                  <w:pPr>
                    <w:pStyle w:val="59"/>
                    <w:rPr>
                      <w:rFonts w:hint="default" w:ascii="Times New Roman" w:hAnsi="Times New Roman" w:eastAsia="宋体" w:cs="Times New Roman"/>
                      <w:color w:val="auto"/>
                    </w:rPr>
                  </w:pPr>
                  <w:r>
                    <w:rPr>
                      <w:rFonts w:hint="default" w:ascii="Times New Roman" w:hAnsi="Times New Roman" w:eastAsia="宋体" w:cs="Times New Roman"/>
                      <w:color w:val="auto"/>
                    </w:rPr>
                    <w:t>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2525" w:type="dxa"/>
                  <w:tcBorders>
                    <w:tl2br w:val="nil"/>
                    <w:tr2bl w:val="nil"/>
                  </w:tcBorders>
                  <w:noWrap w:val="0"/>
                  <w:vAlign w:val="center"/>
                </w:tcPr>
                <w:p>
                  <w:pPr>
                    <w:pStyle w:val="59"/>
                    <w:rPr>
                      <w:rFonts w:hint="default" w:ascii="Times New Roman" w:hAnsi="Times New Roman" w:eastAsia="宋体" w:cs="Times New Roman"/>
                      <w:color w:val="auto"/>
                    </w:rPr>
                  </w:pPr>
                  <w:r>
                    <w:rPr>
                      <w:rFonts w:hint="default" w:ascii="Times New Roman" w:hAnsi="Times New Roman" w:eastAsia="宋体" w:cs="Times New Roman"/>
                      <w:color w:val="auto"/>
                    </w:rPr>
                    <w:t>东厂界外1m</w:t>
                  </w:r>
                </w:p>
              </w:tc>
              <w:tc>
                <w:tcPr>
                  <w:tcW w:w="2513" w:type="dxa"/>
                  <w:vMerge w:val="restart"/>
                  <w:tcBorders>
                    <w:tl2br w:val="nil"/>
                    <w:tr2bl w:val="nil"/>
                  </w:tcBorders>
                  <w:noWrap w:val="0"/>
                  <w:vAlign w:val="center"/>
                </w:tcPr>
                <w:p>
                  <w:pPr>
                    <w:pStyle w:val="59"/>
                    <w:rPr>
                      <w:rFonts w:hint="default" w:ascii="Times New Roman" w:hAnsi="Times New Roman" w:eastAsia="宋体" w:cs="Times New Roman"/>
                      <w:color w:val="auto"/>
                    </w:rPr>
                  </w:pPr>
                  <w:r>
                    <w:rPr>
                      <w:rFonts w:hint="default" w:ascii="Times New Roman" w:hAnsi="Times New Roman" w:eastAsia="宋体" w:cs="Times New Roman"/>
                      <w:color w:val="auto"/>
                    </w:rPr>
                    <w:t>昼</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夜</w:t>
                  </w:r>
                  <w:r>
                    <w:rPr>
                      <w:rFonts w:hint="default" w:ascii="Times New Roman" w:hAnsi="Times New Roman" w:eastAsia="宋体" w:cs="Times New Roman"/>
                      <w:color w:val="auto"/>
                    </w:rPr>
                    <w:t>间Leq(A)</w:t>
                  </w:r>
                </w:p>
              </w:tc>
              <w:tc>
                <w:tcPr>
                  <w:tcW w:w="1424" w:type="dxa"/>
                  <w:vMerge w:val="restart"/>
                  <w:tcBorders>
                    <w:tl2br w:val="nil"/>
                    <w:tr2bl w:val="nil"/>
                  </w:tcBorders>
                  <w:noWrap w:val="0"/>
                  <w:vAlign w:val="center"/>
                </w:tcPr>
                <w:p>
                  <w:pPr>
                    <w:pStyle w:val="59"/>
                    <w:rPr>
                      <w:rFonts w:hint="default" w:ascii="Times New Roman" w:hAnsi="Times New Roman" w:eastAsia="宋体" w:cs="Times New Roman"/>
                      <w:color w:val="auto"/>
                    </w:rPr>
                  </w:pPr>
                  <w:r>
                    <w:rPr>
                      <w:rFonts w:hint="default" w:ascii="Times New Roman" w:hAnsi="Times New Roman" w:eastAsia="宋体" w:cs="Times New Roman"/>
                      <w:color w:val="auto"/>
                    </w:rPr>
                    <w:t>手工</w:t>
                  </w:r>
                </w:p>
              </w:tc>
              <w:tc>
                <w:tcPr>
                  <w:tcW w:w="1796" w:type="dxa"/>
                  <w:vMerge w:val="restart"/>
                  <w:tcBorders>
                    <w:tl2br w:val="nil"/>
                    <w:tr2bl w:val="nil"/>
                  </w:tcBorders>
                  <w:noWrap w:val="0"/>
                  <w:vAlign w:val="center"/>
                </w:tcPr>
                <w:p>
                  <w:pPr>
                    <w:pStyle w:val="59"/>
                    <w:rPr>
                      <w:rFonts w:hint="default" w:ascii="Times New Roman" w:hAnsi="Times New Roman" w:eastAsia="宋体" w:cs="Times New Roman"/>
                      <w:color w:val="auto"/>
                    </w:rPr>
                  </w:pPr>
                  <w:r>
                    <w:rPr>
                      <w:rFonts w:hint="default" w:ascii="Times New Roman" w:hAnsi="Times New Roman" w:eastAsia="宋体" w:cs="Times New Roman"/>
                      <w:color w:val="auto"/>
                    </w:rPr>
                    <w:t>1次/季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2525" w:type="dxa"/>
                  <w:tcBorders>
                    <w:tl2br w:val="nil"/>
                    <w:tr2bl w:val="nil"/>
                  </w:tcBorders>
                  <w:noWrap w:val="0"/>
                  <w:vAlign w:val="center"/>
                </w:tcPr>
                <w:p>
                  <w:pPr>
                    <w:pStyle w:val="59"/>
                    <w:rPr>
                      <w:rFonts w:hint="default" w:ascii="Times New Roman" w:hAnsi="Times New Roman" w:eastAsia="宋体" w:cs="Times New Roman"/>
                      <w:color w:val="auto"/>
                    </w:rPr>
                  </w:pPr>
                  <w:r>
                    <w:rPr>
                      <w:rFonts w:hint="default" w:ascii="Times New Roman" w:hAnsi="Times New Roman" w:eastAsia="宋体" w:cs="Times New Roman"/>
                      <w:color w:val="auto"/>
                    </w:rPr>
                    <w:t>南厂界外1m</w:t>
                  </w:r>
                </w:p>
              </w:tc>
              <w:tc>
                <w:tcPr>
                  <w:tcW w:w="2513" w:type="dxa"/>
                  <w:vMerge w:val="continue"/>
                  <w:tcBorders>
                    <w:tl2br w:val="nil"/>
                    <w:tr2bl w:val="nil"/>
                  </w:tcBorders>
                  <w:noWrap w:val="0"/>
                  <w:vAlign w:val="center"/>
                </w:tcPr>
                <w:p>
                  <w:pPr>
                    <w:pStyle w:val="59"/>
                    <w:rPr>
                      <w:rFonts w:hint="default" w:ascii="Times New Roman" w:hAnsi="Times New Roman" w:eastAsia="宋体" w:cs="Times New Roman"/>
                      <w:color w:val="auto"/>
                    </w:rPr>
                  </w:pPr>
                </w:p>
              </w:tc>
              <w:tc>
                <w:tcPr>
                  <w:tcW w:w="1424" w:type="dxa"/>
                  <w:vMerge w:val="continue"/>
                  <w:tcBorders>
                    <w:tl2br w:val="nil"/>
                    <w:tr2bl w:val="nil"/>
                  </w:tcBorders>
                  <w:noWrap w:val="0"/>
                  <w:vAlign w:val="center"/>
                </w:tcPr>
                <w:p>
                  <w:pPr>
                    <w:pStyle w:val="59"/>
                    <w:rPr>
                      <w:rFonts w:hint="default" w:ascii="Times New Roman" w:hAnsi="Times New Roman" w:eastAsia="宋体" w:cs="Times New Roman"/>
                      <w:color w:val="auto"/>
                    </w:rPr>
                  </w:pPr>
                </w:p>
              </w:tc>
              <w:tc>
                <w:tcPr>
                  <w:tcW w:w="1796" w:type="dxa"/>
                  <w:vMerge w:val="continue"/>
                  <w:tcBorders>
                    <w:tl2br w:val="nil"/>
                    <w:tr2bl w:val="nil"/>
                  </w:tcBorders>
                  <w:noWrap w:val="0"/>
                  <w:vAlign w:val="center"/>
                </w:tcPr>
                <w:p>
                  <w:pPr>
                    <w:pStyle w:val="59"/>
                    <w:rPr>
                      <w:rFonts w:hint="default" w:ascii="Times New Roman" w:hAnsi="Times New Roman" w:eastAsia="宋体"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2525" w:type="dxa"/>
                  <w:tcBorders>
                    <w:tl2br w:val="nil"/>
                    <w:tr2bl w:val="nil"/>
                  </w:tcBorders>
                  <w:noWrap w:val="0"/>
                  <w:vAlign w:val="center"/>
                </w:tcPr>
                <w:p>
                  <w:pPr>
                    <w:pStyle w:val="59"/>
                    <w:rPr>
                      <w:rFonts w:hint="default" w:ascii="Times New Roman" w:hAnsi="Times New Roman" w:eastAsia="宋体" w:cs="Times New Roman"/>
                      <w:color w:val="auto"/>
                    </w:rPr>
                  </w:pPr>
                  <w:r>
                    <w:rPr>
                      <w:rFonts w:hint="default" w:ascii="Times New Roman" w:hAnsi="Times New Roman" w:eastAsia="宋体" w:cs="Times New Roman"/>
                      <w:color w:val="auto"/>
                    </w:rPr>
                    <w:t>西厂界外1m</w:t>
                  </w:r>
                </w:p>
              </w:tc>
              <w:tc>
                <w:tcPr>
                  <w:tcW w:w="2513" w:type="dxa"/>
                  <w:vMerge w:val="continue"/>
                  <w:tcBorders>
                    <w:tl2br w:val="nil"/>
                    <w:tr2bl w:val="nil"/>
                  </w:tcBorders>
                  <w:noWrap w:val="0"/>
                  <w:vAlign w:val="center"/>
                </w:tcPr>
                <w:p>
                  <w:pPr>
                    <w:pStyle w:val="59"/>
                    <w:rPr>
                      <w:rFonts w:hint="default" w:ascii="Times New Roman" w:hAnsi="Times New Roman" w:eastAsia="宋体" w:cs="Times New Roman"/>
                      <w:color w:val="auto"/>
                    </w:rPr>
                  </w:pPr>
                </w:p>
              </w:tc>
              <w:tc>
                <w:tcPr>
                  <w:tcW w:w="1424" w:type="dxa"/>
                  <w:vMerge w:val="continue"/>
                  <w:tcBorders>
                    <w:tl2br w:val="nil"/>
                    <w:tr2bl w:val="nil"/>
                  </w:tcBorders>
                  <w:noWrap w:val="0"/>
                  <w:vAlign w:val="center"/>
                </w:tcPr>
                <w:p>
                  <w:pPr>
                    <w:pStyle w:val="59"/>
                    <w:rPr>
                      <w:rFonts w:hint="default" w:ascii="Times New Roman" w:hAnsi="Times New Roman" w:eastAsia="宋体" w:cs="Times New Roman"/>
                      <w:color w:val="auto"/>
                    </w:rPr>
                  </w:pPr>
                </w:p>
              </w:tc>
              <w:tc>
                <w:tcPr>
                  <w:tcW w:w="1796" w:type="dxa"/>
                  <w:vMerge w:val="continue"/>
                  <w:tcBorders>
                    <w:tl2br w:val="nil"/>
                    <w:tr2bl w:val="nil"/>
                  </w:tcBorders>
                  <w:noWrap w:val="0"/>
                  <w:vAlign w:val="center"/>
                </w:tcPr>
                <w:p>
                  <w:pPr>
                    <w:pStyle w:val="59"/>
                    <w:rPr>
                      <w:rFonts w:hint="default" w:ascii="Times New Roman" w:hAnsi="Times New Roman" w:eastAsia="宋体"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2525" w:type="dxa"/>
                  <w:tcBorders>
                    <w:tl2br w:val="nil"/>
                    <w:tr2bl w:val="nil"/>
                  </w:tcBorders>
                  <w:noWrap w:val="0"/>
                  <w:vAlign w:val="center"/>
                </w:tcPr>
                <w:p>
                  <w:pPr>
                    <w:pStyle w:val="59"/>
                    <w:rPr>
                      <w:rFonts w:hint="default" w:ascii="Times New Roman" w:hAnsi="Times New Roman" w:eastAsia="宋体" w:cs="Times New Roman"/>
                      <w:color w:val="auto"/>
                    </w:rPr>
                  </w:pPr>
                  <w:r>
                    <w:rPr>
                      <w:rFonts w:hint="default" w:ascii="Times New Roman" w:hAnsi="Times New Roman" w:eastAsia="宋体" w:cs="Times New Roman"/>
                      <w:color w:val="auto"/>
                    </w:rPr>
                    <w:t>北厂界外1m</w:t>
                  </w:r>
                </w:p>
              </w:tc>
              <w:tc>
                <w:tcPr>
                  <w:tcW w:w="2513" w:type="dxa"/>
                  <w:vMerge w:val="continue"/>
                  <w:tcBorders>
                    <w:tl2br w:val="nil"/>
                    <w:tr2bl w:val="nil"/>
                  </w:tcBorders>
                  <w:noWrap w:val="0"/>
                  <w:vAlign w:val="center"/>
                </w:tcPr>
                <w:p>
                  <w:pPr>
                    <w:pStyle w:val="59"/>
                    <w:rPr>
                      <w:rFonts w:hint="default" w:ascii="Times New Roman" w:hAnsi="Times New Roman" w:eastAsia="宋体" w:cs="Times New Roman"/>
                      <w:color w:val="auto"/>
                    </w:rPr>
                  </w:pPr>
                </w:p>
              </w:tc>
              <w:tc>
                <w:tcPr>
                  <w:tcW w:w="1424" w:type="dxa"/>
                  <w:vMerge w:val="continue"/>
                  <w:tcBorders>
                    <w:tl2br w:val="nil"/>
                    <w:tr2bl w:val="nil"/>
                  </w:tcBorders>
                  <w:noWrap w:val="0"/>
                  <w:vAlign w:val="center"/>
                </w:tcPr>
                <w:p>
                  <w:pPr>
                    <w:pStyle w:val="59"/>
                    <w:rPr>
                      <w:rFonts w:hint="default" w:ascii="Times New Roman" w:hAnsi="Times New Roman" w:eastAsia="宋体" w:cs="Times New Roman"/>
                      <w:color w:val="auto"/>
                    </w:rPr>
                  </w:pPr>
                </w:p>
              </w:tc>
              <w:tc>
                <w:tcPr>
                  <w:tcW w:w="1796" w:type="dxa"/>
                  <w:vMerge w:val="continue"/>
                  <w:tcBorders>
                    <w:tl2br w:val="nil"/>
                    <w:tr2bl w:val="nil"/>
                  </w:tcBorders>
                  <w:noWrap w:val="0"/>
                  <w:vAlign w:val="center"/>
                </w:tcPr>
                <w:p>
                  <w:pPr>
                    <w:pStyle w:val="59"/>
                    <w:rPr>
                      <w:rFonts w:hint="default" w:ascii="Times New Roman" w:hAnsi="Times New Roman" w:eastAsia="宋体" w:cs="Times New Roman"/>
                      <w:color w:val="auto"/>
                    </w:rPr>
                  </w:pPr>
                </w:p>
              </w:tc>
            </w:tr>
          </w:tbl>
          <w:p>
            <w:pPr>
              <w:pStyle w:val="2"/>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7" w:hRule="atLeast"/>
          <w:jc w:val="center"/>
        </w:trPr>
        <w:tc>
          <w:tcPr>
            <w:tcW w:w="816" w:type="dxa"/>
            <w:noWrap w:val="0"/>
            <w:vAlign w:val="center"/>
          </w:tcPr>
          <w:p>
            <w:pPr>
              <w:pStyle w:val="27"/>
              <w:jc w:val="center"/>
              <w:outlineLvl w:val="0"/>
              <w:rPr>
                <w:rFonts w:hint="default" w:ascii="Times New Roman" w:hAnsi="Times New Roman" w:eastAsia="黑体" w:cs="Times New Roman"/>
                <w:snapToGrid w:val="0"/>
                <w:sz w:val="21"/>
                <w:szCs w:val="21"/>
              </w:rPr>
            </w:pPr>
          </w:p>
        </w:tc>
        <w:tc>
          <w:tcPr>
            <w:tcW w:w="9068" w:type="dxa"/>
            <w:noWrap w:val="0"/>
            <w:vAlign w:val="top"/>
          </w:tcPr>
          <w:p>
            <w:pPr>
              <w:adjustRightInd w:val="0"/>
              <w:snapToGrid w:val="0"/>
              <w:spacing w:line="360" w:lineRule="auto"/>
              <w:rPr>
                <w:rFonts w:hint="default" w:ascii="Times New Roman" w:hAnsi="Times New Roman" w:cs="Times New Roman"/>
                <w:b/>
                <w:sz w:val="21"/>
                <w:szCs w:val="21"/>
              </w:rPr>
            </w:pPr>
            <w:r>
              <w:rPr>
                <w:rFonts w:hint="default" w:ascii="Times New Roman" w:hAnsi="Times New Roman" w:cs="Times New Roman"/>
                <w:b/>
                <w:sz w:val="21"/>
                <w:szCs w:val="21"/>
              </w:rPr>
              <w:t>4、固废</w:t>
            </w:r>
          </w:p>
          <w:p>
            <w:pPr>
              <w:adjustRightInd w:val="0"/>
              <w:snapToGrid w:val="0"/>
              <w:spacing w:line="360" w:lineRule="auto"/>
              <w:rPr>
                <w:rFonts w:hint="default" w:ascii="Times New Roman" w:hAnsi="Times New Roman" w:cs="Times New Roman"/>
                <w:b/>
                <w:sz w:val="21"/>
                <w:szCs w:val="21"/>
              </w:rPr>
            </w:pPr>
            <w:r>
              <w:rPr>
                <w:rFonts w:hint="default" w:ascii="Times New Roman" w:hAnsi="Times New Roman" w:cs="Times New Roman"/>
                <w:b/>
                <w:sz w:val="21"/>
                <w:szCs w:val="21"/>
              </w:rPr>
              <w:t xml:space="preserve">4.1固废产生及处置情况 </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根据《建设项目危险废物环境影响评价指南》的相关技术要求，结合本项目主辅工程的原辅材料使用情况及生产工艺，全面分析各类固体废物的产生环节、主要成分、理化性质及其产生、利用和处置量。</w:t>
            </w:r>
          </w:p>
          <w:p>
            <w:pPr>
              <w:adjustRightInd w:val="0"/>
              <w:snapToGrid w:val="0"/>
              <w:spacing w:line="336" w:lineRule="auto"/>
              <w:ind w:firstLine="482"/>
              <w:rPr>
                <w:rFonts w:hint="default" w:ascii="Times New Roman" w:hAnsi="Times New Roman" w:eastAsia="宋体" w:cs="Times New Roman"/>
                <w:b/>
                <w:color w:val="auto"/>
                <w:sz w:val="21"/>
                <w:szCs w:val="21"/>
                <w:lang w:eastAsia="zh-CN"/>
              </w:rPr>
            </w:pPr>
            <w:r>
              <w:rPr>
                <w:rFonts w:hint="default" w:ascii="Times New Roman" w:hAnsi="Times New Roman" w:cs="Times New Roman"/>
                <w:b/>
                <w:color w:val="auto"/>
                <w:sz w:val="21"/>
                <w:szCs w:val="21"/>
              </w:rPr>
              <w:t>b、固体废物的属性判定</w:t>
            </w:r>
          </w:p>
          <w:p>
            <w:pPr>
              <w:adjustRightInd w:val="0"/>
              <w:snapToGrid w:val="0"/>
              <w:spacing w:line="336" w:lineRule="auto"/>
              <w:ind w:firstLine="482"/>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根据《中华人民共和国固体废物污染环境防治法》及《固体废物鉴别标准通则》(GB34330-2017)的规定，对本项目产生的物质依据产生来源、利用和处置过程鉴别是否属于固体废物，结果如下</w:t>
            </w:r>
            <w:r>
              <w:rPr>
                <w:rFonts w:hint="default" w:ascii="Times New Roman" w:hAnsi="Times New Roman" w:cs="Times New Roman"/>
                <w:color w:val="auto"/>
                <w:sz w:val="21"/>
                <w:szCs w:val="21"/>
                <w:lang w:val="en-US" w:eastAsia="zh-CN"/>
              </w:rPr>
              <w:t>4.4-1、4.4-2</w:t>
            </w:r>
            <w:r>
              <w:rPr>
                <w:rFonts w:hint="default" w:ascii="Times New Roman" w:hAnsi="Times New Roman" w:cs="Times New Roman"/>
                <w:color w:val="auto"/>
                <w:sz w:val="21"/>
                <w:szCs w:val="21"/>
              </w:rPr>
              <w:t>：</w:t>
            </w:r>
          </w:p>
          <w:p>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w:t>
            </w:r>
            <w:r>
              <w:rPr>
                <w:rFonts w:hint="default" w:ascii="Times New Roman" w:hAnsi="Times New Roman" w:cs="Times New Roman"/>
                <w:b/>
                <w:color w:val="auto"/>
                <w:sz w:val="21"/>
                <w:szCs w:val="21"/>
                <w:lang w:val="en-US" w:eastAsia="zh-CN"/>
              </w:rPr>
              <w:t xml:space="preserve">4.4-1 </w:t>
            </w:r>
            <w:r>
              <w:rPr>
                <w:rFonts w:hint="default" w:ascii="Times New Roman" w:hAnsi="Times New Roman" w:cs="Times New Roman"/>
                <w:b/>
                <w:color w:val="auto"/>
                <w:sz w:val="21"/>
                <w:szCs w:val="21"/>
              </w:rPr>
              <w:t>本项目副产物产生情况及属性判定表</w:t>
            </w:r>
          </w:p>
          <w:tbl>
            <w:tblPr>
              <w:tblStyle w:val="29"/>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393"/>
              <w:gridCol w:w="1153"/>
              <w:gridCol w:w="896"/>
              <w:gridCol w:w="522"/>
              <w:gridCol w:w="973"/>
              <w:gridCol w:w="862"/>
              <w:gridCol w:w="971"/>
              <w:gridCol w:w="796"/>
              <w:gridCol w:w="167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393" w:type="dxa"/>
                  <w:vMerge w:val="restart"/>
                  <w:noWrap w:val="0"/>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1153" w:type="dxa"/>
                  <w:vMerge w:val="restart"/>
                  <w:noWrap w:val="0"/>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副产物名称</w:t>
                  </w:r>
                </w:p>
              </w:tc>
              <w:tc>
                <w:tcPr>
                  <w:tcW w:w="896" w:type="dxa"/>
                  <w:vMerge w:val="restart"/>
                  <w:noWrap w:val="0"/>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产生工序</w:t>
                  </w:r>
                </w:p>
              </w:tc>
              <w:tc>
                <w:tcPr>
                  <w:tcW w:w="522" w:type="dxa"/>
                  <w:vMerge w:val="restart"/>
                  <w:noWrap w:val="0"/>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形态</w:t>
                  </w:r>
                </w:p>
              </w:tc>
              <w:tc>
                <w:tcPr>
                  <w:tcW w:w="973" w:type="dxa"/>
                  <w:vMerge w:val="restart"/>
                  <w:noWrap w:val="0"/>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主要成分</w:t>
                  </w:r>
                </w:p>
              </w:tc>
              <w:tc>
                <w:tcPr>
                  <w:tcW w:w="862" w:type="dxa"/>
                  <w:vMerge w:val="restart"/>
                  <w:noWrap w:val="0"/>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预测产生量（t/a）</w:t>
                  </w:r>
                </w:p>
              </w:tc>
              <w:tc>
                <w:tcPr>
                  <w:tcW w:w="3437" w:type="dxa"/>
                  <w:gridSpan w:val="3"/>
                  <w:noWrap w:val="0"/>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种类判断*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393" w:type="dxa"/>
                  <w:vMerge w:val="continue"/>
                  <w:noWrap w:val="0"/>
                  <w:vAlign w:val="center"/>
                </w:tcPr>
                <w:p>
                  <w:pPr>
                    <w:jc w:val="center"/>
                    <w:rPr>
                      <w:rFonts w:hint="default" w:ascii="Times New Roman" w:hAnsi="Times New Roman" w:eastAsia="宋体" w:cs="Times New Roman"/>
                      <w:b/>
                      <w:bCs/>
                      <w:color w:val="auto"/>
                      <w:sz w:val="21"/>
                      <w:szCs w:val="21"/>
                    </w:rPr>
                  </w:pPr>
                </w:p>
              </w:tc>
              <w:tc>
                <w:tcPr>
                  <w:tcW w:w="1153" w:type="dxa"/>
                  <w:vMerge w:val="continue"/>
                  <w:noWrap w:val="0"/>
                  <w:vAlign w:val="center"/>
                </w:tcPr>
                <w:p>
                  <w:pPr>
                    <w:jc w:val="center"/>
                    <w:rPr>
                      <w:rFonts w:hint="default" w:ascii="Times New Roman" w:hAnsi="Times New Roman" w:eastAsia="宋体" w:cs="Times New Roman"/>
                      <w:b/>
                      <w:bCs/>
                      <w:color w:val="auto"/>
                      <w:sz w:val="21"/>
                      <w:szCs w:val="21"/>
                    </w:rPr>
                  </w:pPr>
                </w:p>
              </w:tc>
              <w:tc>
                <w:tcPr>
                  <w:tcW w:w="896" w:type="dxa"/>
                  <w:vMerge w:val="continue"/>
                  <w:noWrap w:val="0"/>
                  <w:vAlign w:val="center"/>
                </w:tcPr>
                <w:p>
                  <w:pPr>
                    <w:jc w:val="center"/>
                    <w:rPr>
                      <w:rFonts w:hint="default" w:ascii="Times New Roman" w:hAnsi="Times New Roman" w:eastAsia="宋体" w:cs="Times New Roman"/>
                      <w:b/>
                      <w:bCs/>
                      <w:color w:val="auto"/>
                      <w:sz w:val="21"/>
                      <w:szCs w:val="21"/>
                    </w:rPr>
                  </w:pPr>
                </w:p>
              </w:tc>
              <w:tc>
                <w:tcPr>
                  <w:tcW w:w="522" w:type="dxa"/>
                  <w:vMerge w:val="continue"/>
                  <w:noWrap w:val="0"/>
                  <w:vAlign w:val="center"/>
                </w:tcPr>
                <w:p>
                  <w:pPr>
                    <w:jc w:val="center"/>
                    <w:rPr>
                      <w:rFonts w:hint="default" w:ascii="Times New Roman" w:hAnsi="Times New Roman" w:eastAsia="宋体" w:cs="Times New Roman"/>
                      <w:b/>
                      <w:bCs/>
                      <w:color w:val="auto"/>
                      <w:sz w:val="21"/>
                      <w:szCs w:val="21"/>
                    </w:rPr>
                  </w:pPr>
                </w:p>
              </w:tc>
              <w:tc>
                <w:tcPr>
                  <w:tcW w:w="973" w:type="dxa"/>
                  <w:vMerge w:val="continue"/>
                  <w:noWrap w:val="0"/>
                  <w:vAlign w:val="center"/>
                </w:tcPr>
                <w:p>
                  <w:pPr>
                    <w:jc w:val="center"/>
                    <w:rPr>
                      <w:rFonts w:hint="default" w:ascii="Times New Roman" w:hAnsi="Times New Roman" w:eastAsia="宋体" w:cs="Times New Roman"/>
                      <w:b/>
                      <w:bCs/>
                      <w:color w:val="auto"/>
                      <w:sz w:val="21"/>
                      <w:szCs w:val="21"/>
                    </w:rPr>
                  </w:pPr>
                </w:p>
              </w:tc>
              <w:tc>
                <w:tcPr>
                  <w:tcW w:w="862" w:type="dxa"/>
                  <w:vMerge w:val="continue"/>
                  <w:noWrap w:val="0"/>
                  <w:vAlign w:val="center"/>
                </w:tcPr>
                <w:p>
                  <w:pPr>
                    <w:jc w:val="center"/>
                    <w:rPr>
                      <w:rFonts w:hint="default" w:ascii="Times New Roman" w:hAnsi="Times New Roman" w:eastAsia="宋体" w:cs="Times New Roman"/>
                      <w:b/>
                      <w:bCs/>
                      <w:color w:val="auto"/>
                      <w:sz w:val="21"/>
                      <w:szCs w:val="21"/>
                    </w:rPr>
                  </w:pPr>
                </w:p>
              </w:tc>
              <w:tc>
                <w:tcPr>
                  <w:tcW w:w="971" w:type="dxa"/>
                  <w:noWrap w:val="0"/>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固体废物</w:t>
                  </w:r>
                </w:p>
              </w:tc>
              <w:tc>
                <w:tcPr>
                  <w:tcW w:w="796" w:type="dxa"/>
                  <w:noWrap w:val="0"/>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副产品</w:t>
                  </w:r>
                </w:p>
              </w:tc>
              <w:tc>
                <w:tcPr>
                  <w:tcW w:w="1670" w:type="dxa"/>
                  <w:noWrap w:val="0"/>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判定依据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3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1</w:t>
                  </w:r>
                </w:p>
              </w:tc>
              <w:tc>
                <w:tcPr>
                  <w:tcW w:w="11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896" w:type="dxa"/>
                  <w:noWrap w:val="0"/>
                  <w:vAlign w:val="center"/>
                </w:tcPr>
                <w:p>
                  <w:pPr>
                    <w:jc w:val="center"/>
                    <w:rPr>
                      <w:rFonts w:hint="default" w:ascii="Times New Roman" w:hAnsi="Times New Roman" w:eastAsia="宋体" w:cs="Times New Roman"/>
                      <w:color w:val="auto"/>
                      <w:kern w:val="2"/>
                      <w:sz w:val="21"/>
                      <w:szCs w:val="21"/>
                      <w:lang w:val="en-US" w:eastAsia="zh-CN" w:bidi="ar-SA"/>
                    </w:rPr>
                  </w:pPr>
                </w:p>
              </w:tc>
              <w:tc>
                <w:tcPr>
                  <w:tcW w:w="522" w:type="dxa"/>
                  <w:noWrap w:val="0"/>
                  <w:vAlign w:val="center"/>
                </w:tcPr>
                <w:p>
                  <w:pPr>
                    <w:jc w:val="center"/>
                    <w:rPr>
                      <w:rFonts w:hint="default" w:ascii="Times New Roman" w:hAnsi="Times New Roman" w:eastAsia="宋体" w:cs="Times New Roman"/>
                      <w:color w:val="auto"/>
                      <w:kern w:val="0"/>
                      <w:sz w:val="21"/>
                      <w:szCs w:val="21"/>
                      <w:lang w:val="en-US" w:eastAsia="zh-CN" w:bidi="ar-SA"/>
                    </w:rPr>
                  </w:pPr>
                </w:p>
              </w:tc>
              <w:tc>
                <w:tcPr>
                  <w:tcW w:w="973" w:type="dxa"/>
                  <w:noWrap w:val="0"/>
                  <w:vAlign w:val="center"/>
                </w:tcPr>
                <w:p>
                  <w:pPr>
                    <w:jc w:val="center"/>
                    <w:rPr>
                      <w:rFonts w:hint="default" w:ascii="Times New Roman" w:hAnsi="Times New Roman" w:eastAsia="宋体" w:cs="Times New Roman"/>
                      <w:color w:val="auto"/>
                      <w:kern w:val="0"/>
                      <w:sz w:val="21"/>
                      <w:szCs w:val="21"/>
                      <w:lang w:val="en-US" w:eastAsia="zh-CN" w:bidi="ar-SA"/>
                    </w:rPr>
                  </w:pPr>
                </w:p>
              </w:tc>
              <w:tc>
                <w:tcPr>
                  <w:tcW w:w="8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0"/>
                      <w:sz w:val="21"/>
                      <w:szCs w:val="21"/>
                      <w:lang w:val="en-US" w:eastAsia="zh-CN"/>
                    </w:rPr>
                    <w:t>7.5</w:t>
                  </w:r>
                </w:p>
              </w:tc>
              <w:tc>
                <w:tcPr>
                  <w:tcW w:w="971"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w:t>
                  </w:r>
                </w:p>
              </w:tc>
              <w:tc>
                <w:tcPr>
                  <w:tcW w:w="796"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w:t>
                  </w:r>
                </w:p>
              </w:tc>
              <w:tc>
                <w:tcPr>
                  <w:tcW w:w="1670" w:type="dxa"/>
                  <w:vMerge w:val="restart"/>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《固体废物鉴别标准通则（GB 34330-2017）》</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《国家危险废物名录》（2021）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3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rPr>
                    <w:t>2</w:t>
                  </w:r>
                </w:p>
              </w:tc>
              <w:tc>
                <w:tcPr>
                  <w:tcW w:w="11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896" w:type="dxa"/>
                  <w:noWrap w:val="0"/>
                  <w:vAlign w:val="center"/>
                </w:tcPr>
                <w:p>
                  <w:pPr>
                    <w:jc w:val="center"/>
                    <w:rPr>
                      <w:rFonts w:hint="default" w:ascii="Times New Roman" w:hAnsi="Times New Roman" w:eastAsia="宋体" w:cs="Times New Roman"/>
                      <w:color w:val="auto"/>
                      <w:kern w:val="2"/>
                      <w:sz w:val="21"/>
                      <w:szCs w:val="21"/>
                      <w:lang w:val="en-US" w:eastAsia="zh-CN" w:bidi="ar-SA"/>
                    </w:rPr>
                  </w:pPr>
                </w:p>
              </w:tc>
              <w:tc>
                <w:tcPr>
                  <w:tcW w:w="522" w:type="dxa"/>
                  <w:noWrap w:val="0"/>
                  <w:vAlign w:val="center"/>
                </w:tcPr>
                <w:p>
                  <w:pPr>
                    <w:pStyle w:val="37"/>
                    <w:autoSpaceDE w:val="0"/>
                    <w:autoSpaceDN w:val="0"/>
                    <w:jc w:val="center"/>
                    <w:rPr>
                      <w:rFonts w:hint="default" w:ascii="Times New Roman" w:hAnsi="Times New Roman" w:eastAsia="宋体" w:cs="Times New Roman"/>
                      <w:color w:val="auto"/>
                      <w:kern w:val="0"/>
                      <w:sz w:val="21"/>
                      <w:szCs w:val="21"/>
                      <w:lang w:val="en-US" w:eastAsia="zh-CN" w:bidi="ar-SA"/>
                    </w:rPr>
                  </w:pPr>
                </w:p>
              </w:tc>
              <w:tc>
                <w:tcPr>
                  <w:tcW w:w="973" w:type="dxa"/>
                  <w:noWrap w:val="0"/>
                  <w:vAlign w:val="center"/>
                </w:tcPr>
                <w:p>
                  <w:pPr>
                    <w:pStyle w:val="37"/>
                    <w:autoSpaceDE w:val="0"/>
                    <w:autoSpaceDN w:val="0"/>
                    <w:jc w:val="center"/>
                    <w:rPr>
                      <w:rFonts w:hint="default" w:ascii="Times New Roman" w:hAnsi="Times New Roman" w:eastAsia="宋体" w:cs="Times New Roman"/>
                      <w:color w:val="auto"/>
                      <w:sz w:val="21"/>
                      <w:szCs w:val="21"/>
                      <w:lang w:val="en-US" w:eastAsia="zh-CN"/>
                    </w:rPr>
                  </w:pPr>
                </w:p>
              </w:tc>
              <w:tc>
                <w:tcPr>
                  <w:tcW w:w="8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4.3</w:t>
                  </w:r>
                </w:p>
              </w:tc>
              <w:tc>
                <w:tcPr>
                  <w:tcW w:w="971"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w:t>
                  </w:r>
                </w:p>
              </w:tc>
              <w:tc>
                <w:tcPr>
                  <w:tcW w:w="796"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w:t>
                  </w:r>
                </w:p>
              </w:tc>
              <w:tc>
                <w:tcPr>
                  <w:tcW w:w="1670" w:type="dxa"/>
                  <w:vMerge w:val="continue"/>
                  <w:noWrap w:val="0"/>
                  <w:vAlign w:val="center"/>
                </w:tcPr>
                <w:p>
                  <w:pPr>
                    <w:jc w:val="center"/>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3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3</w:t>
                  </w:r>
                </w:p>
              </w:tc>
              <w:tc>
                <w:tcPr>
                  <w:tcW w:w="11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896" w:type="dxa"/>
                  <w:noWrap w:val="0"/>
                  <w:vAlign w:val="center"/>
                </w:tcPr>
                <w:p>
                  <w:pPr>
                    <w:jc w:val="center"/>
                    <w:rPr>
                      <w:rFonts w:hint="default" w:ascii="Times New Roman" w:hAnsi="Times New Roman" w:eastAsia="宋体" w:cs="Times New Roman"/>
                      <w:color w:val="auto"/>
                      <w:kern w:val="2"/>
                      <w:sz w:val="21"/>
                      <w:szCs w:val="21"/>
                      <w:lang w:val="en-US" w:eastAsia="zh-CN" w:bidi="ar-SA"/>
                    </w:rPr>
                  </w:pPr>
                </w:p>
              </w:tc>
              <w:tc>
                <w:tcPr>
                  <w:tcW w:w="522" w:type="dxa"/>
                  <w:noWrap w:val="0"/>
                  <w:vAlign w:val="center"/>
                </w:tcPr>
                <w:p>
                  <w:pPr>
                    <w:jc w:val="center"/>
                    <w:rPr>
                      <w:rFonts w:hint="default" w:ascii="Times New Roman" w:hAnsi="Times New Roman" w:eastAsia="宋体" w:cs="Times New Roman"/>
                      <w:color w:val="auto"/>
                      <w:kern w:val="2"/>
                      <w:sz w:val="21"/>
                      <w:szCs w:val="21"/>
                      <w:lang w:val="en-US" w:eastAsia="zh-CN" w:bidi="ar-SA"/>
                    </w:rPr>
                  </w:pPr>
                </w:p>
              </w:tc>
              <w:tc>
                <w:tcPr>
                  <w:tcW w:w="9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8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0.3</w:t>
                  </w:r>
                </w:p>
              </w:tc>
              <w:tc>
                <w:tcPr>
                  <w:tcW w:w="971"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w:t>
                  </w:r>
                </w:p>
              </w:tc>
              <w:tc>
                <w:tcPr>
                  <w:tcW w:w="796"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w:t>
                  </w:r>
                </w:p>
              </w:tc>
              <w:tc>
                <w:tcPr>
                  <w:tcW w:w="1670" w:type="dxa"/>
                  <w:vMerge w:val="continue"/>
                  <w:noWrap w:val="0"/>
                  <w:vAlign w:val="center"/>
                </w:tcPr>
                <w:p>
                  <w:pPr>
                    <w:jc w:val="center"/>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3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4</w:t>
                  </w:r>
                </w:p>
              </w:tc>
              <w:tc>
                <w:tcPr>
                  <w:tcW w:w="11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Cs w:val="21"/>
                      <w:lang w:val="en-US" w:eastAsia="zh-CN"/>
                    </w:rPr>
                  </w:pPr>
                </w:p>
              </w:tc>
              <w:tc>
                <w:tcPr>
                  <w:tcW w:w="896" w:type="dxa"/>
                  <w:noWrap w:val="0"/>
                  <w:vAlign w:val="center"/>
                </w:tcPr>
                <w:p>
                  <w:pPr>
                    <w:jc w:val="center"/>
                    <w:rPr>
                      <w:rFonts w:hint="default" w:ascii="Times New Roman" w:hAnsi="Times New Roman" w:cs="Times New Roman"/>
                      <w:color w:val="auto"/>
                      <w:kern w:val="0"/>
                      <w:sz w:val="21"/>
                      <w:szCs w:val="21"/>
                      <w:lang w:val="en-US" w:eastAsia="zh-CN"/>
                    </w:rPr>
                  </w:pPr>
                </w:p>
              </w:tc>
              <w:tc>
                <w:tcPr>
                  <w:tcW w:w="522" w:type="dxa"/>
                  <w:noWrap w:val="0"/>
                  <w:vAlign w:val="center"/>
                </w:tcPr>
                <w:p>
                  <w:pPr>
                    <w:jc w:val="center"/>
                    <w:rPr>
                      <w:rFonts w:hint="eastAsia" w:ascii="Times New Roman" w:hAnsi="Times New Roman" w:eastAsia="宋体" w:cs="Times New Roman"/>
                      <w:color w:val="auto"/>
                      <w:kern w:val="2"/>
                      <w:sz w:val="21"/>
                      <w:szCs w:val="21"/>
                      <w:lang w:val="en-US" w:eastAsia="zh-CN" w:bidi="ar-SA"/>
                    </w:rPr>
                  </w:pPr>
                </w:p>
              </w:tc>
              <w:tc>
                <w:tcPr>
                  <w:tcW w:w="9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lang w:val="en-US" w:eastAsia="zh-CN" w:bidi="ar-SA"/>
                    </w:rPr>
                  </w:pPr>
                </w:p>
              </w:tc>
              <w:tc>
                <w:tcPr>
                  <w:tcW w:w="8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w:t>
                  </w:r>
                </w:p>
              </w:tc>
              <w:tc>
                <w:tcPr>
                  <w:tcW w:w="971"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w:t>
                  </w:r>
                </w:p>
              </w:tc>
              <w:tc>
                <w:tcPr>
                  <w:tcW w:w="796"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w:t>
                  </w:r>
                </w:p>
              </w:tc>
              <w:tc>
                <w:tcPr>
                  <w:tcW w:w="1670" w:type="dxa"/>
                  <w:vMerge w:val="continue"/>
                  <w:noWrap w:val="0"/>
                  <w:vAlign w:val="center"/>
                </w:tcPr>
                <w:p>
                  <w:pPr>
                    <w:jc w:val="center"/>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3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5</w:t>
                  </w:r>
                </w:p>
              </w:tc>
              <w:tc>
                <w:tcPr>
                  <w:tcW w:w="11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Cs w:val="21"/>
                      <w:lang w:val="en-US" w:eastAsia="zh-CN"/>
                    </w:rPr>
                  </w:pPr>
                </w:p>
              </w:tc>
              <w:tc>
                <w:tcPr>
                  <w:tcW w:w="896" w:type="dxa"/>
                  <w:noWrap w:val="0"/>
                  <w:vAlign w:val="center"/>
                </w:tcPr>
                <w:p>
                  <w:pPr>
                    <w:jc w:val="center"/>
                    <w:rPr>
                      <w:rFonts w:hint="default" w:ascii="Times New Roman" w:hAnsi="Times New Roman" w:eastAsia="宋体" w:cs="Times New Roman"/>
                      <w:color w:val="auto"/>
                      <w:kern w:val="2"/>
                      <w:sz w:val="21"/>
                      <w:szCs w:val="21"/>
                      <w:lang w:val="en-US" w:eastAsia="zh-CN" w:bidi="ar-SA"/>
                    </w:rPr>
                  </w:pPr>
                </w:p>
              </w:tc>
              <w:tc>
                <w:tcPr>
                  <w:tcW w:w="522" w:type="dxa"/>
                  <w:noWrap w:val="0"/>
                  <w:vAlign w:val="center"/>
                </w:tcPr>
                <w:p>
                  <w:pPr>
                    <w:jc w:val="center"/>
                    <w:rPr>
                      <w:rFonts w:hint="default" w:ascii="Times New Roman" w:hAnsi="Times New Roman" w:eastAsia="宋体" w:cs="Times New Roman"/>
                      <w:color w:val="auto"/>
                      <w:kern w:val="2"/>
                      <w:sz w:val="21"/>
                      <w:szCs w:val="21"/>
                      <w:lang w:val="en-US" w:eastAsia="zh-CN" w:bidi="ar-SA"/>
                    </w:rPr>
                  </w:pPr>
                </w:p>
              </w:tc>
              <w:tc>
                <w:tcPr>
                  <w:tcW w:w="9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8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0.35</w:t>
                  </w:r>
                </w:p>
              </w:tc>
              <w:tc>
                <w:tcPr>
                  <w:tcW w:w="971"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796"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670" w:type="dxa"/>
                  <w:vMerge w:val="continue"/>
                  <w:noWrap w:val="0"/>
                  <w:vAlign w:val="center"/>
                </w:tcPr>
                <w:p>
                  <w:pPr>
                    <w:jc w:val="center"/>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3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7</w:t>
                  </w:r>
                </w:p>
              </w:tc>
              <w:tc>
                <w:tcPr>
                  <w:tcW w:w="11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Cs w:val="21"/>
                      <w:lang w:val="en-US" w:eastAsia="zh-CN"/>
                    </w:rPr>
                  </w:pPr>
                </w:p>
              </w:tc>
              <w:tc>
                <w:tcPr>
                  <w:tcW w:w="896" w:type="dxa"/>
                  <w:noWrap w:val="0"/>
                  <w:vAlign w:val="center"/>
                </w:tcPr>
                <w:p>
                  <w:pPr>
                    <w:jc w:val="center"/>
                    <w:rPr>
                      <w:rFonts w:hint="eastAsia" w:ascii="Times New Roman" w:hAnsi="Times New Roman" w:eastAsia="宋体" w:cs="Times New Roman"/>
                      <w:color w:val="auto"/>
                      <w:kern w:val="2"/>
                      <w:sz w:val="21"/>
                      <w:szCs w:val="21"/>
                      <w:lang w:val="en-US" w:eastAsia="zh-CN" w:bidi="ar-SA"/>
                    </w:rPr>
                  </w:pPr>
                </w:p>
              </w:tc>
              <w:tc>
                <w:tcPr>
                  <w:tcW w:w="522" w:type="dxa"/>
                  <w:noWrap w:val="0"/>
                  <w:vAlign w:val="center"/>
                </w:tcPr>
                <w:p>
                  <w:pPr>
                    <w:pStyle w:val="37"/>
                    <w:autoSpaceDE w:val="0"/>
                    <w:autoSpaceDN w:val="0"/>
                    <w:jc w:val="center"/>
                    <w:rPr>
                      <w:rFonts w:hint="default" w:ascii="Times New Roman" w:hAnsi="Times New Roman" w:eastAsia="宋体" w:cs="Times New Roman"/>
                      <w:color w:val="auto"/>
                      <w:kern w:val="0"/>
                      <w:sz w:val="21"/>
                      <w:szCs w:val="21"/>
                      <w:lang w:val="en-US" w:eastAsia="zh-CN" w:bidi="ar-SA"/>
                    </w:rPr>
                  </w:pPr>
                </w:p>
              </w:tc>
              <w:tc>
                <w:tcPr>
                  <w:tcW w:w="9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lang w:val="en-US" w:eastAsia="zh-CN" w:bidi="ar-SA"/>
                    </w:rPr>
                  </w:pPr>
                </w:p>
              </w:tc>
              <w:tc>
                <w:tcPr>
                  <w:tcW w:w="8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auto"/>
                      <w:kern w:val="2"/>
                      <w:sz w:val="21"/>
                      <w:szCs w:val="21"/>
                      <w:lang w:val="en-US" w:eastAsia="zh-CN" w:bidi="ar-SA"/>
                    </w:rPr>
                  </w:pPr>
                  <w:r>
                    <w:rPr>
                      <w:rFonts w:hint="eastAsia" w:cs="Times New Roman"/>
                      <w:color w:val="auto"/>
                      <w:kern w:val="2"/>
                      <w:sz w:val="21"/>
                      <w:szCs w:val="21"/>
                      <w:lang w:val="en-US" w:eastAsia="zh-CN" w:bidi="ar-SA"/>
                    </w:rPr>
                    <w:t>3.14</w:t>
                  </w:r>
                </w:p>
              </w:tc>
              <w:tc>
                <w:tcPr>
                  <w:tcW w:w="971"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796"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670" w:type="dxa"/>
                  <w:vMerge w:val="continue"/>
                  <w:noWrap w:val="0"/>
                  <w:vAlign w:val="center"/>
                </w:tcPr>
                <w:p>
                  <w:pPr>
                    <w:jc w:val="center"/>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3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8</w:t>
                  </w:r>
                </w:p>
              </w:tc>
              <w:tc>
                <w:tcPr>
                  <w:tcW w:w="11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Cs w:val="21"/>
                      <w:lang w:val="en-US" w:eastAsia="zh-CN"/>
                    </w:rPr>
                  </w:pPr>
                </w:p>
              </w:tc>
              <w:tc>
                <w:tcPr>
                  <w:tcW w:w="896" w:type="dxa"/>
                  <w:noWrap w:val="0"/>
                  <w:vAlign w:val="center"/>
                </w:tcPr>
                <w:p>
                  <w:pPr>
                    <w:jc w:val="center"/>
                    <w:rPr>
                      <w:rFonts w:hint="eastAsia" w:ascii="Times New Roman" w:hAnsi="Times New Roman" w:eastAsia="宋体" w:cs="Times New Roman"/>
                      <w:color w:val="auto"/>
                      <w:kern w:val="2"/>
                      <w:sz w:val="21"/>
                      <w:szCs w:val="21"/>
                      <w:lang w:val="en-US" w:eastAsia="zh-CN" w:bidi="ar-SA"/>
                    </w:rPr>
                  </w:pPr>
                </w:p>
              </w:tc>
              <w:tc>
                <w:tcPr>
                  <w:tcW w:w="522" w:type="dxa"/>
                  <w:noWrap w:val="0"/>
                  <w:vAlign w:val="center"/>
                </w:tcPr>
                <w:p>
                  <w:pPr>
                    <w:pStyle w:val="37"/>
                    <w:autoSpaceDE w:val="0"/>
                    <w:autoSpaceDN w:val="0"/>
                    <w:jc w:val="center"/>
                    <w:rPr>
                      <w:rFonts w:hint="default" w:ascii="Times New Roman" w:hAnsi="Times New Roman" w:eastAsia="宋体" w:cs="Times New Roman"/>
                      <w:color w:val="auto"/>
                      <w:kern w:val="0"/>
                      <w:sz w:val="21"/>
                      <w:szCs w:val="21"/>
                      <w:lang w:val="en-US" w:eastAsia="zh-CN" w:bidi="ar-SA"/>
                    </w:rPr>
                  </w:pPr>
                </w:p>
              </w:tc>
              <w:tc>
                <w:tcPr>
                  <w:tcW w:w="9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lang w:val="en-US" w:eastAsia="zh-CN" w:bidi="ar-SA"/>
                    </w:rPr>
                  </w:pPr>
                </w:p>
              </w:tc>
              <w:tc>
                <w:tcPr>
                  <w:tcW w:w="8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1.5</w:t>
                  </w:r>
                </w:p>
              </w:tc>
              <w:tc>
                <w:tcPr>
                  <w:tcW w:w="971"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796"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670" w:type="dxa"/>
                  <w:vMerge w:val="continue"/>
                  <w:noWrap w:val="0"/>
                  <w:vAlign w:val="center"/>
                </w:tcPr>
                <w:p>
                  <w:pPr>
                    <w:jc w:val="center"/>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3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9</w:t>
                  </w:r>
                </w:p>
              </w:tc>
              <w:tc>
                <w:tcPr>
                  <w:tcW w:w="11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Cs w:val="21"/>
                      <w:lang w:val="en-US" w:eastAsia="zh-CN"/>
                    </w:rPr>
                  </w:pPr>
                </w:p>
              </w:tc>
              <w:tc>
                <w:tcPr>
                  <w:tcW w:w="896" w:type="dxa"/>
                  <w:noWrap w:val="0"/>
                  <w:vAlign w:val="center"/>
                </w:tcPr>
                <w:p>
                  <w:pPr>
                    <w:jc w:val="center"/>
                    <w:rPr>
                      <w:rFonts w:hint="default" w:ascii="Times New Roman" w:hAnsi="Times New Roman" w:eastAsia="宋体" w:cs="Times New Roman"/>
                      <w:color w:val="auto"/>
                      <w:kern w:val="2"/>
                      <w:sz w:val="21"/>
                      <w:szCs w:val="21"/>
                      <w:lang w:val="en-US" w:eastAsia="zh-CN" w:bidi="ar-SA"/>
                    </w:rPr>
                  </w:pPr>
                </w:p>
              </w:tc>
              <w:tc>
                <w:tcPr>
                  <w:tcW w:w="522" w:type="dxa"/>
                  <w:noWrap w:val="0"/>
                  <w:vAlign w:val="center"/>
                </w:tcPr>
                <w:p>
                  <w:pPr>
                    <w:pStyle w:val="37"/>
                    <w:autoSpaceDE w:val="0"/>
                    <w:autoSpaceDN w:val="0"/>
                    <w:jc w:val="center"/>
                    <w:rPr>
                      <w:rFonts w:hint="default" w:ascii="Times New Roman" w:hAnsi="Times New Roman" w:eastAsia="宋体" w:cs="Times New Roman"/>
                      <w:color w:val="auto"/>
                      <w:kern w:val="0"/>
                      <w:sz w:val="21"/>
                      <w:szCs w:val="21"/>
                      <w:lang w:val="en-US" w:eastAsia="zh-CN" w:bidi="ar-SA"/>
                    </w:rPr>
                  </w:pPr>
                </w:p>
              </w:tc>
              <w:tc>
                <w:tcPr>
                  <w:tcW w:w="9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lang w:val="en-US" w:eastAsia="zh-CN" w:bidi="ar-SA"/>
                    </w:rPr>
                  </w:pPr>
                </w:p>
              </w:tc>
              <w:tc>
                <w:tcPr>
                  <w:tcW w:w="8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0.0</w:t>
                  </w:r>
                  <w:r>
                    <w:rPr>
                      <w:rFonts w:hint="eastAsia" w:cs="Times New Roman"/>
                      <w:color w:val="auto"/>
                      <w:kern w:val="2"/>
                      <w:sz w:val="21"/>
                      <w:szCs w:val="21"/>
                      <w:lang w:val="en-US" w:eastAsia="zh-CN" w:bidi="ar-SA"/>
                    </w:rPr>
                    <w:t>6</w:t>
                  </w:r>
                </w:p>
              </w:tc>
              <w:tc>
                <w:tcPr>
                  <w:tcW w:w="971"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796"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670" w:type="dxa"/>
                  <w:vMerge w:val="continue"/>
                  <w:noWrap w:val="0"/>
                  <w:vAlign w:val="center"/>
                </w:tcPr>
                <w:p>
                  <w:pPr>
                    <w:jc w:val="center"/>
                    <w:rPr>
                      <w:rFonts w:hint="default" w:ascii="Times New Roman" w:hAnsi="Times New Roman" w:eastAsia="宋体" w:cs="Times New Roman"/>
                      <w:color w:val="auto"/>
                      <w:sz w:val="21"/>
                      <w:szCs w:val="21"/>
                    </w:rPr>
                  </w:pPr>
                </w:p>
              </w:tc>
            </w:tr>
          </w:tbl>
          <w:p>
            <w:pPr>
              <w:adjustRightInd w:val="0"/>
              <w:snapToGrid w:val="0"/>
              <w:ind w:firstLine="422" w:firstLineChars="20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w:t>
            </w:r>
            <w:r>
              <w:rPr>
                <w:rFonts w:hint="default" w:ascii="Times New Roman" w:hAnsi="Times New Roman" w:cs="Times New Roman"/>
                <w:b/>
                <w:color w:val="auto"/>
                <w:sz w:val="21"/>
                <w:szCs w:val="21"/>
                <w:lang w:val="en-US" w:eastAsia="zh-CN"/>
              </w:rPr>
              <w:t xml:space="preserve">4.4-2 </w:t>
            </w:r>
            <w:r>
              <w:rPr>
                <w:rFonts w:hint="default" w:ascii="Times New Roman" w:hAnsi="Times New Roman" w:cs="Times New Roman"/>
                <w:b/>
                <w:color w:val="auto"/>
                <w:sz w:val="21"/>
                <w:szCs w:val="21"/>
              </w:rPr>
              <w:t>危险废物产生汇总表</w:t>
            </w:r>
          </w:p>
          <w:tbl>
            <w:tblPr>
              <w:tblStyle w:val="29"/>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1164"/>
              <w:gridCol w:w="1460"/>
              <w:gridCol w:w="681"/>
              <w:gridCol w:w="699"/>
              <w:gridCol w:w="1127"/>
              <w:gridCol w:w="493"/>
              <w:gridCol w:w="850"/>
              <w:gridCol w:w="708"/>
              <w:gridCol w:w="580"/>
              <w:gridCol w:w="76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 w:type="pct"/>
                  <w:tcBorders>
                    <w:tl2br w:val="nil"/>
                    <w:tr2bl w:val="nil"/>
                  </w:tcBorders>
                  <w:noWrap w:val="0"/>
                  <w:vAlign w:val="center"/>
                </w:tcPr>
                <w:p>
                  <w:pPr>
                    <w:pStyle w:val="13"/>
                    <w:pageBreakBefore w:val="0"/>
                    <w:widowControl w:val="0"/>
                    <w:kinsoku/>
                    <w:wordWrap/>
                    <w:overflowPunct/>
                    <w:topLinePunct w:val="0"/>
                    <w:autoSpaceDE/>
                    <w:autoSpaceDN/>
                    <w:bidi w:val="0"/>
                    <w:adjustRightInd w:val="0"/>
                    <w:snapToGrid w:val="0"/>
                    <w:spacing w:before="0" w:beforeLines="0" w:after="0" w:afterLines="0" w:line="0" w:lineRule="atLeast"/>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序号</w:t>
                  </w:r>
                </w:p>
              </w:tc>
              <w:tc>
                <w:tcPr>
                  <w:tcW w:w="643" w:type="pct"/>
                  <w:tcBorders>
                    <w:tl2br w:val="nil"/>
                    <w:tr2bl w:val="nil"/>
                  </w:tcBorders>
                  <w:noWrap w:val="0"/>
                  <w:vAlign w:val="center"/>
                </w:tcPr>
                <w:p>
                  <w:pPr>
                    <w:pStyle w:val="13"/>
                    <w:pageBreakBefore w:val="0"/>
                    <w:widowControl w:val="0"/>
                    <w:kinsoku/>
                    <w:wordWrap/>
                    <w:overflowPunct/>
                    <w:topLinePunct w:val="0"/>
                    <w:autoSpaceDE/>
                    <w:autoSpaceDN/>
                    <w:bidi w:val="0"/>
                    <w:adjustRightInd w:val="0"/>
                    <w:snapToGrid w:val="0"/>
                    <w:spacing w:before="0" w:beforeLines="0" w:after="0" w:afterLines="0" w:line="0" w:lineRule="atLeas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危废名称</w:t>
                  </w:r>
                </w:p>
              </w:tc>
              <w:tc>
                <w:tcPr>
                  <w:tcW w:w="806" w:type="pct"/>
                  <w:tcBorders>
                    <w:tl2br w:val="nil"/>
                    <w:tr2bl w:val="nil"/>
                  </w:tcBorders>
                  <w:noWrap w:val="0"/>
                  <w:vAlign w:val="center"/>
                </w:tcPr>
                <w:p>
                  <w:pPr>
                    <w:pStyle w:val="13"/>
                    <w:pageBreakBefore w:val="0"/>
                    <w:widowControl w:val="0"/>
                    <w:kinsoku/>
                    <w:wordWrap/>
                    <w:overflowPunct/>
                    <w:topLinePunct w:val="0"/>
                    <w:autoSpaceDE/>
                    <w:autoSpaceDN/>
                    <w:bidi w:val="0"/>
                    <w:adjustRightInd w:val="0"/>
                    <w:snapToGrid w:val="0"/>
                    <w:spacing w:before="0" w:beforeLines="0" w:after="0" w:afterLines="0" w:line="0" w:lineRule="atLeas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危废类别及代码</w:t>
                  </w:r>
                </w:p>
              </w:tc>
              <w:tc>
                <w:tcPr>
                  <w:tcW w:w="376" w:type="pct"/>
                  <w:tcBorders>
                    <w:tl2br w:val="nil"/>
                    <w:tr2bl w:val="nil"/>
                  </w:tcBorders>
                  <w:noWrap w:val="0"/>
                  <w:vAlign w:val="center"/>
                </w:tcPr>
                <w:p>
                  <w:pPr>
                    <w:pStyle w:val="13"/>
                    <w:pageBreakBefore w:val="0"/>
                    <w:widowControl w:val="0"/>
                    <w:kinsoku/>
                    <w:wordWrap/>
                    <w:overflowPunct/>
                    <w:topLinePunct w:val="0"/>
                    <w:autoSpaceDE/>
                    <w:autoSpaceDN/>
                    <w:bidi w:val="0"/>
                    <w:adjustRightInd w:val="0"/>
                    <w:snapToGrid w:val="0"/>
                    <w:spacing w:before="0" w:beforeLines="0" w:after="0" w:afterLines="0" w:line="0" w:lineRule="atLeas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行业来源</w:t>
                  </w:r>
                </w:p>
              </w:tc>
              <w:tc>
                <w:tcPr>
                  <w:tcW w:w="386" w:type="pct"/>
                  <w:tcBorders>
                    <w:tl2br w:val="nil"/>
                    <w:tr2bl w:val="nil"/>
                  </w:tcBorders>
                  <w:noWrap w:val="0"/>
                  <w:vAlign w:val="center"/>
                </w:tcPr>
                <w:p>
                  <w:pPr>
                    <w:pStyle w:val="13"/>
                    <w:pageBreakBefore w:val="0"/>
                    <w:widowControl w:val="0"/>
                    <w:kinsoku/>
                    <w:wordWrap/>
                    <w:overflowPunct/>
                    <w:topLinePunct w:val="0"/>
                    <w:autoSpaceDE/>
                    <w:autoSpaceDN/>
                    <w:bidi w:val="0"/>
                    <w:adjustRightInd w:val="0"/>
                    <w:snapToGrid w:val="0"/>
                    <w:spacing w:before="0" w:beforeLines="0" w:after="0" w:afterLines="0" w:line="0" w:lineRule="atLeas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产生量t/a</w:t>
                  </w:r>
                </w:p>
              </w:tc>
              <w:tc>
                <w:tcPr>
                  <w:tcW w:w="622" w:type="pct"/>
                  <w:tcBorders>
                    <w:tl2br w:val="nil"/>
                    <w:tr2bl w:val="nil"/>
                  </w:tcBorders>
                  <w:noWrap w:val="0"/>
                  <w:vAlign w:val="center"/>
                </w:tcPr>
                <w:p>
                  <w:pPr>
                    <w:pStyle w:val="13"/>
                    <w:pageBreakBefore w:val="0"/>
                    <w:widowControl w:val="0"/>
                    <w:kinsoku/>
                    <w:wordWrap/>
                    <w:overflowPunct/>
                    <w:topLinePunct w:val="0"/>
                    <w:autoSpaceDE/>
                    <w:autoSpaceDN/>
                    <w:bidi w:val="0"/>
                    <w:adjustRightInd w:val="0"/>
                    <w:snapToGrid w:val="0"/>
                    <w:spacing w:before="0" w:beforeLines="0" w:after="0" w:afterLines="0" w:line="0" w:lineRule="atLeas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产生工序</w:t>
                  </w:r>
                </w:p>
              </w:tc>
              <w:tc>
                <w:tcPr>
                  <w:tcW w:w="272" w:type="pct"/>
                  <w:tcBorders>
                    <w:tl2br w:val="nil"/>
                    <w:tr2bl w:val="nil"/>
                  </w:tcBorders>
                  <w:noWrap w:val="0"/>
                  <w:vAlign w:val="center"/>
                </w:tcPr>
                <w:p>
                  <w:pPr>
                    <w:pStyle w:val="13"/>
                    <w:pageBreakBefore w:val="0"/>
                    <w:widowControl w:val="0"/>
                    <w:kinsoku/>
                    <w:wordWrap/>
                    <w:overflowPunct/>
                    <w:topLinePunct w:val="0"/>
                    <w:autoSpaceDE/>
                    <w:autoSpaceDN/>
                    <w:bidi w:val="0"/>
                    <w:adjustRightInd w:val="0"/>
                    <w:snapToGrid w:val="0"/>
                    <w:spacing w:before="0" w:beforeLines="0" w:after="0" w:afterLines="0" w:line="0" w:lineRule="atLeas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形态</w:t>
                  </w:r>
                </w:p>
              </w:tc>
              <w:tc>
                <w:tcPr>
                  <w:tcW w:w="469" w:type="pct"/>
                  <w:tcBorders>
                    <w:tl2br w:val="nil"/>
                    <w:tr2bl w:val="nil"/>
                  </w:tcBorders>
                  <w:noWrap w:val="0"/>
                  <w:vAlign w:val="center"/>
                </w:tcPr>
                <w:p>
                  <w:pPr>
                    <w:pStyle w:val="13"/>
                    <w:pageBreakBefore w:val="0"/>
                    <w:widowControl w:val="0"/>
                    <w:kinsoku/>
                    <w:wordWrap/>
                    <w:overflowPunct/>
                    <w:topLinePunct w:val="0"/>
                    <w:autoSpaceDE/>
                    <w:autoSpaceDN/>
                    <w:bidi w:val="0"/>
                    <w:adjustRightInd w:val="0"/>
                    <w:snapToGrid w:val="0"/>
                    <w:spacing w:before="0" w:beforeLines="0" w:after="0" w:afterLines="0" w:line="0" w:lineRule="atLeas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主要成分</w:t>
                  </w:r>
                </w:p>
              </w:tc>
              <w:tc>
                <w:tcPr>
                  <w:tcW w:w="391" w:type="pct"/>
                  <w:tcBorders>
                    <w:tl2br w:val="nil"/>
                    <w:tr2bl w:val="nil"/>
                  </w:tcBorders>
                  <w:noWrap w:val="0"/>
                  <w:vAlign w:val="center"/>
                </w:tcPr>
                <w:p>
                  <w:pPr>
                    <w:pStyle w:val="13"/>
                    <w:pageBreakBefore w:val="0"/>
                    <w:widowControl w:val="0"/>
                    <w:kinsoku/>
                    <w:wordWrap/>
                    <w:overflowPunct/>
                    <w:topLinePunct w:val="0"/>
                    <w:autoSpaceDE/>
                    <w:autoSpaceDN/>
                    <w:bidi w:val="0"/>
                    <w:adjustRightInd w:val="0"/>
                    <w:snapToGrid w:val="0"/>
                    <w:spacing w:before="0" w:beforeLines="0" w:after="0" w:afterLines="0" w:line="0" w:lineRule="atLeas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有害成分</w:t>
                  </w:r>
                </w:p>
              </w:tc>
              <w:tc>
                <w:tcPr>
                  <w:tcW w:w="320" w:type="pct"/>
                  <w:tcBorders>
                    <w:tl2br w:val="nil"/>
                    <w:tr2bl w:val="nil"/>
                  </w:tcBorders>
                  <w:noWrap w:val="0"/>
                  <w:vAlign w:val="center"/>
                </w:tcPr>
                <w:p>
                  <w:pPr>
                    <w:pStyle w:val="13"/>
                    <w:pageBreakBefore w:val="0"/>
                    <w:widowControl w:val="0"/>
                    <w:kinsoku/>
                    <w:wordWrap/>
                    <w:overflowPunct/>
                    <w:topLinePunct w:val="0"/>
                    <w:autoSpaceDE/>
                    <w:autoSpaceDN/>
                    <w:bidi w:val="0"/>
                    <w:adjustRightInd w:val="0"/>
                    <w:snapToGrid w:val="0"/>
                    <w:spacing w:before="0" w:beforeLines="0" w:after="0" w:afterLines="0" w:line="0" w:lineRule="atLeas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危险特性</w:t>
                  </w:r>
                </w:p>
              </w:tc>
              <w:tc>
                <w:tcPr>
                  <w:tcW w:w="421" w:type="pct"/>
                  <w:tcBorders>
                    <w:tl2br w:val="nil"/>
                    <w:tr2bl w:val="nil"/>
                  </w:tcBorders>
                  <w:noWrap w:val="0"/>
                  <w:vAlign w:val="center"/>
                </w:tcPr>
                <w:p>
                  <w:pPr>
                    <w:pStyle w:val="13"/>
                    <w:pageBreakBefore w:val="0"/>
                    <w:widowControl w:val="0"/>
                    <w:kinsoku/>
                    <w:wordWrap/>
                    <w:overflowPunct/>
                    <w:topLinePunct w:val="0"/>
                    <w:autoSpaceDE/>
                    <w:autoSpaceDN/>
                    <w:bidi w:val="0"/>
                    <w:adjustRightInd w:val="0"/>
                    <w:snapToGrid w:val="0"/>
                    <w:spacing w:before="0" w:beforeLines="0" w:after="0" w:afterLines="0" w:line="0" w:lineRule="atLeas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防治措施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w:t>
                  </w:r>
                </w:p>
              </w:tc>
              <w:tc>
                <w:tcPr>
                  <w:tcW w:w="6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8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b/>
                      <w:bCs/>
                      <w:color w:val="auto"/>
                      <w:kern w:val="2"/>
                      <w:sz w:val="21"/>
                      <w:szCs w:val="21"/>
                      <w:lang w:val="en-US" w:eastAsia="zh-CN" w:bidi="ar-SA"/>
                    </w:rPr>
                  </w:pPr>
                </w:p>
              </w:tc>
              <w:tc>
                <w:tcPr>
                  <w:tcW w:w="376" w:type="pct"/>
                  <w:vMerge w:val="restart"/>
                  <w:tcBorders>
                    <w:tl2br w:val="nil"/>
                    <w:tr2bl w:val="nil"/>
                  </w:tcBorders>
                  <w:noWrap w:val="0"/>
                  <w:vAlign w:val="center"/>
                </w:tcPr>
                <w:p>
                  <w:pPr>
                    <w:pStyle w:val="13"/>
                    <w:pageBreakBefore w:val="0"/>
                    <w:widowControl w:val="0"/>
                    <w:kinsoku/>
                    <w:wordWrap/>
                    <w:overflowPunct/>
                    <w:topLinePunct w:val="0"/>
                    <w:autoSpaceDE/>
                    <w:autoSpaceDN/>
                    <w:bidi w:val="0"/>
                    <w:adjustRightInd w:val="0"/>
                    <w:snapToGrid w:val="0"/>
                    <w:spacing w:before="0" w:beforeLines="0" w:after="0" w:afterLines="0" w:line="0" w:lineRule="atLeast"/>
                    <w:jc w:val="center"/>
                    <w:textAlignment w:val="auto"/>
                    <w:rPr>
                      <w:rFonts w:hint="default" w:ascii="Times New Roman" w:hAnsi="Times New Roman" w:eastAsia="宋体" w:cs="Times New Roman"/>
                      <w:b w:val="0"/>
                      <w:bCs/>
                      <w:color w:val="auto"/>
                      <w:kern w:val="2"/>
                      <w:sz w:val="21"/>
                      <w:szCs w:val="21"/>
                      <w:lang w:val="en-US" w:eastAsia="zh-CN" w:bidi="ar-SA"/>
                    </w:rPr>
                  </w:pP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622" w:type="pct"/>
                  <w:tcBorders>
                    <w:tl2br w:val="nil"/>
                    <w:tr2bl w:val="nil"/>
                  </w:tcBorders>
                  <w:noWrap w:val="0"/>
                  <w:vAlign w:val="center"/>
                </w:tcPr>
                <w:p>
                  <w:pPr>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宋体" w:cs="Times New Roman"/>
                      <w:color w:val="auto"/>
                      <w:kern w:val="2"/>
                      <w:sz w:val="21"/>
                      <w:szCs w:val="21"/>
                      <w:lang w:val="en-US" w:eastAsia="zh-CN" w:bidi="ar-SA"/>
                    </w:rPr>
                  </w:pPr>
                </w:p>
              </w:tc>
              <w:tc>
                <w:tcPr>
                  <w:tcW w:w="272" w:type="pct"/>
                  <w:tcBorders>
                    <w:tl2br w:val="nil"/>
                    <w:tr2bl w:val="nil"/>
                  </w:tcBorders>
                  <w:noWrap w:val="0"/>
                  <w:vAlign w:val="center"/>
                </w:tcPr>
                <w:p>
                  <w:pPr>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宋体" w:cs="Times New Roman"/>
                      <w:color w:val="auto"/>
                      <w:kern w:val="2"/>
                      <w:sz w:val="21"/>
                      <w:szCs w:val="21"/>
                      <w:lang w:val="en-US" w:eastAsia="zh-CN" w:bidi="ar-SA"/>
                    </w:rPr>
                  </w:pPr>
                </w:p>
              </w:tc>
              <w:tc>
                <w:tcPr>
                  <w:tcW w:w="4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lang w:val="en-US" w:eastAsia="en-US" w:bidi="ar-SA"/>
                    </w:rPr>
                  </w:pPr>
                </w:p>
              </w:tc>
              <w:tc>
                <w:tcPr>
                  <w:tcW w:w="7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lang w:val="en-US" w:eastAsia="en-US" w:bidi="ar-SA"/>
                    </w:rPr>
                  </w:pPr>
                </w:p>
              </w:tc>
              <w:tc>
                <w:tcPr>
                  <w:tcW w:w="320" w:type="pct"/>
                  <w:tcBorders>
                    <w:tl2br w:val="nil"/>
                    <w:tr2bl w:val="nil"/>
                  </w:tcBorders>
                  <w:noWrap w:val="0"/>
                  <w:vAlign w:val="center"/>
                </w:tcPr>
                <w:p>
                  <w:pPr>
                    <w:pStyle w:val="13"/>
                    <w:pageBreakBefore w:val="0"/>
                    <w:widowControl w:val="0"/>
                    <w:kinsoku/>
                    <w:wordWrap/>
                    <w:overflowPunct/>
                    <w:topLinePunct w:val="0"/>
                    <w:autoSpaceDE/>
                    <w:autoSpaceDN/>
                    <w:bidi w:val="0"/>
                    <w:adjustRightInd w:val="0"/>
                    <w:snapToGrid w:val="0"/>
                    <w:spacing w:before="0" w:beforeLines="0" w:after="0" w:afterLines="0" w:line="0" w:lineRule="atLeast"/>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T</w:t>
                  </w:r>
                  <w:r>
                    <w:rPr>
                      <w:rFonts w:hint="default" w:ascii="Times New Roman" w:hAnsi="Times New Roman" w:cs="Times New Roman"/>
                      <w:b w:val="0"/>
                      <w:bCs/>
                      <w:color w:val="auto"/>
                      <w:sz w:val="21"/>
                      <w:szCs w:val="21"/>
                      <w:lang w:eastAsia="zh-CN"/>
                    </w:rPr>
                    <w:t>，</w:t>
                  </w:r>
                  <w:r>
                    <w:rPr>
                      <w:rFonts w:hint="default" w:ascii="Times New Roman" w:hAnsi="Times New Roman" w:cs="Times New Roman"/>
                      <w:b w:val="0"/>
                      <w:bCs/>
                      <w:color w:val="auto"/>
                      <w:sz w:val="21"/>
                      <w:szCs w:val="21"/>
                      <w:lang w:val="en-US" w:eastAsia="zh-CN"/>
                    </w:rPr>
                    <w:t>I</w:t>
                  </w:r>
                </w:p>
              </w:tc>
              <w:tc>
                <w:tcPr>
                  <w:tcW w:w="421" w:type="pct"/>
                  <w:vMerge w:val="restart"/>
                  <w:tcBorders>
                    <w:tl2br w:val="nil"/>
                    <w:tr2bl w:val="nil"/>
                  </w:tcBorders>
                  <w:noWrap w:val="0"/>
                  <w:vAlign w:val="center"/>
                </w:tcPr>
                <w:p>
                  <w:pPr>
                    <w:pStyle w:val="13"/>
                    <w:pageBreakBefore w:val="0"/>
                    <w:widowControl w:val="0"/>
                    <w:kinsoku/>
                    <w:wordWrap/>
                    <w:overflowPunct/>
                    <w:topLinePunct w:val="0"/>
                    <w:autoSpaceDE/>
                    <w:autoSpaceDN/>
                    <w:bidi w:val="0"/>
                    <w:adjustRightInd w:val="0"/>
                    <w:snapToGrid w:val="0"/>
                    <w:spacing w:before="0" w:beforeLines="0" w:after="0" w:afterLines="0" w:line="0" w:lineRule="atLeast"/>
                    <w:jc w:val="center"/>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暂存于危废暂存间、交由有资质单位处置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2</w:t>
                  </w:r>
                </w:p>
              </w:tc>
              <w:tc>
                <w:tcPr>
                  <w:tcW w:w="6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color w:val="auto"/>
                      <w:szCs w:val="21"/>
                      <w:lang w:val="en-US" w:eastAsia="zh-CN"/>
                    </w:rPr>
                  </w:pPr>
                </w:p>
              </w:tc>
              <w:tc>
                <w:tcPr>
                  <w:tcW w:w="8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en-US" w:eastAsia="zh-CN"/>
                    </w:rPr>
                  </w:pPr>
                </w:p>
              </w:tc>
              <w:tc>
                <w:tcPr>
                  <w:tcW w:w="376" w:type="pct"/>
                  <w:vMerge w:val="continue"/>
                  <w:tcBorders>
                    <w:tl2br w:val="nil"/>
                    <w:tr2bl w:val="nil"/>
                  </w:tcBorders>
                  <w:noWrap w:val="0"/>
                  <w:vAlign w:val="center"/>
                </w:tcPr>
                <w:p>
                  <w:pPr>
                    <w:pStyle w:val="13"/>
                    <w:pageBreakBefore w:val="0"/>
                    <w:widowControl w:val="0"/>
                    <w:kinsoku/>
                    <w:wordWrap/>
                    <w:overflowPunct/>
                    <w:topLinePunct w:val="0"/>
                    <w:autoSpaceDE/>
                    <w:autoSpaceDN/>
                    <w:bidi w:val="0"/>
                    <w:adjustRightInd w:val="0"/>
                    <w:snapToGrid w:val="0"/>
                    <w:spacing w:before="0" w:beforeLines="0" w:after="0" w:afterLines="0" w:line="0" w:lineRule="atLeast"/>
                    <w:jc w:val="center"/>
                    <w:textAlignment w:val="auto"/>
                    <w:rPr>
                      <w:rFonts w:hint="default" w:ascii="Times New Roman" w:hAnsi="Times New Roman" w:eastAsia="宋体" w:cs="Times New Roman"/>
                      <w:b w:val="0"/>
                      <w:bCs/>
                      <w:color w:val="auto"/>
                      <w:kern w:val="2"/>
                      <w:sz w:val="21"/>
                      <w:szCs w:val="21"/>
                      <w:lang w:val="en-US" w:eastAsia="zh-CN" w:bidi="ar-SA"/>
                    </w:rPr>
                  </w:pP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auto"/>
                      <w:kern w:val="2"/>
                      <w:sz w:val="21"/>
                      <w:szCs w:val="21"/>
                      <w:lang w:val="en-US" w:eastAsia="zh-CN" w:bidi="ar-SA"/>
                    </w:rPr>
                  </w:pPr>
                </w:p>
              </w:tc>
              <w:tc>
                <w:tcPr>
                  <w:tcW w:w="622" w:type="pct"/>
                  <w:tcBorders>
                    <w:tl2br w:val="nil"/>
                    <w:tr2bl w:val="nil"/>
                  </w:tcBorders>
                  <w:noWrap w:val="0"/>
                  <w:vAlign w:val="center"/>
                </w:tcPr>
                <w:p>
                  <w:pPr>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宋体" w:cs="Times New Roman"/>
                      <w:color w:val="auto"/>
                      <w:kern w:val="2"/>
                      <w:sz w:val="21"/>
                      <w:szCs w:val="21"/>
                      <w:lang w:val="en-US" w:eastAsia="zh-CN" w:bidi="ar-SA"/>
                    </w:rPr>
                  </w:pPr>
                </w:p>
              </w:tc>
              <w:tc>
                <w:tcPr>
                  <w:tcW w:w="272" w:type="pct"/>
                  <w:tcBorders>
                    <w:tl2br w:val="nil"/>
                    <w:tr2bl w:val="nil"/>
                  </w:tcBorders>
                  <w:noWrap w:val="0"/>
                  <w:vAlign w:val="center"/>
                </w:tcPr>
                <w:p>
                  <w:pPr>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宋体" w:cs="Times New Roman"/>
                      <w:color w:val="auto"/>
                      <w:kern w:val="2"/>
                      <w:sz w:val="21"/>
                      <w:szCs w:val="21"/>
                      <w:lang w:val="en-US" w:eastAsia="zh-CN" w:bidi="ar-SA"/>
                    </w:rPr>
                  </w:pPr>
                </w:p>
              </w:tc>
              <w:tc>
                <w:tcPr>
                  <w:tcW w:w="4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lang w:val="en-US" w:eastAsia="zh-CN" w:bidi="ar-SA"/>
                    </w:rPr>
                  </w:pPr>
                </w:p>
              </w:tc>
              <w:tc>
                <w:tcPr>
                  <w:tcW w:w="7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lang w:val="en-US" w:eastAsia="zh-CN" w:bidi="ar-SA"/>
                    </w:rPr>
                  </w:pPr>
                </w:p>
              </w:tc>
              <w:tc>
                <w:tcPr>
                  <w:tcW w:w="320" w:type="pct"/>
                  <w:tcBorders>
                    <w:tl2br w:val="nil"/>
                    <w:tr2bl w:val="nil"/>
                  </w:tcBorders>
                  <w:noWrap w:val="0"/>
                  <w:vAlign w:val="center"/>
                </w:tcPr>
                <w:p>
                  <w:pPr>
                    <w:pStyle w:val="13"/>
                    <w:pageBreakBefore w:val="0"/>
                    <w:widowControl w:val="0"/>
                    <w:kinsoku/>
                    <w:wordWrap/>
                    <w:overflowPunct/>
                    <w:topLinePunct w:val="0"/>
                    <w:autoSpaceDE/>
                    <w:autoSpaceDN/>
                    <w:bidi w:val="0"/>
                    <w:adjustRightInd w:val="0"/>
                    <w:snapToGrid w:val="0"/>
                    <w:spacing w:before="0" w:beforeLines="0" w:after="0" w:afterLines="0" w:line="0" w:lineRule="atLeast"/>
                    <w:jc w:val="center"/>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T</w:t>
                  </w:r>
                  <w:r>
                    <w:rPr>
                      <w:rFonts w:hint="default" w:ascii="Times New Roman" w:hAnsi="Times New Roman" w:cs="Times New Roman"/>
                      <w:b w:val="0"/>
                      <w:bCs/>
                      <w:color w:val="auto"/>
                      <w:sz w:val="21"/>
                      <w:szCs w:val="21"/>
                      <w:lang w:eastAsia="zh-CN"/>
                    </w:rPr>
                    <w:t>，</w:t>
                  </w:r>
                  <w:r>
                    <w:rPr>
                      <w:rFonts w:hint="default" w:ascii="Times New Roman" w:hAnsi="Times New Roman" w:cs="Times New Roman"/>
                      <w:b w:val="0"/>
                      <w:bCs/>
                      <w:color w:val="auto"/>
                      <w:sz w:val="21"/>
                      <w:szCs w:val="21"/>
                      <w:lang w:val="en-US" w:eastAsia="zh-CN"/>
                    </w:rPr>
                    <w:t>I</w:t>
                  </w:r>
                </w:p>
              </w:tc>
              <w:tc>
                <w:tcPr>
                  <w:tcW w:w="421" w:type="pct"/>
                  <w:vMerge w:val="continue"/>
                  <w:tcBorders>
                    <w:tl2br w:val="nil"/>
                    <w:tr2bl w:val="nil"/>
                  </w:tcBorders>
                  <w:noWrap w:val="0"/>
                  <w:vAlign w:val="center"/>
                </w:tcPr>
                <w:p>
                  <w:pPr>
                    <w:pStyle w:val="13"/>
                    <w:pageBreakBefore w:val="0"/>
                    <w:widowControl w:val="0"/>
                    <w:kinsoku/>
                    <w:wordWrap/>
                    <w:overflowPunct/>
                    <w:topLinePunct w:val="0"/>
                    <w:autoSpaceDE/>
                    <w:autoSpaceDN/>
                    <w:bidi w:val="0"/>
                    <w:adjustRightInd w:val="0"/>
                    <w:snapToGrid w:val="0"/>
                    <w:spacing w:before="0" w:beforeLines="0" w:after="0" w:afterLines="0" w:line="0" w:lineRule="atLeast"/>
                    <w:jc w:val="center"/>
                    <w:textAlignment w:val="auto"/>
                    <w:rPr>
                      <w:rFonts w:hint="default" w:ascii="Times New Roman" w:hAnsi="Times New Roman" w:cs="Times New Roman"/>
                      <w:b w:val="0"/>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3</w:t>
                  </w:r>
                </w:p>
              </w:tc>
              <w:tc>
                <w:tcPr>
                  <w:tcW w:w="6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8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b/>
                      <w:bCs/>
                      <w:color w:val="auto"/>
                      <w:kern w:val="2"/>
                      <w:sz w:val="21"/>
                      <w:szCs w:val="21"/>
                      <w:lang w:val="en-US" w:eastAsia="zh-CN" w:bidi="ar-SA"/>
                    </w:rPr>
                  </w:pPr>
                </w:p>
              </w:tc>
              <w:tc>
                <w:tcPr>
                  <w:tcW w:w="376" w:type="pct"/>
                  <w:vMerge w:val="continue"/>
                  <w:tcBorders>
                    <w:tl2br w:val="nil"/>
                    <w:tr2bl w:val="nil"/>
                  </w:tcBorders>
                  <w:noWrap w:val="0"/>
                  <w:vAlign w:val="center"/>
                </w:tcPr>
                <w:p>
                  <w:pPr>
                    <w:pStyle w:val="13"/>
                    <w:pageBreakBefore w:val="0"/>
                    <w:widowControl w:val="0"/>
                    <w:kinsoku/>
                    <w:wordWrap/>
                    <w:overflowPunct/>
                    <w:topLinePunct w:val="0"/>
                    <w:autoSpaceDE/>
                    <w:autoSpaceDN/>
                    <w:bidi w:val="0"/>
                    <w:adjustRightInd w:val="0"/>
                    <w:snapToGrid w:val="0"/>
                    <w:spacing w:before="0" w:beforeLines="0" w:after="0" w:afterLines="0" w:line="0" w:lineRule="atLeast"/>
                    <w:jc w:val="center"/>
                    <w:textAlignment w:val="auto"/>
                    <w:rPr>
                      <w:rFonts w:hint="default" w:ascii="Times New Roman" w:hAnsi="Times New Roman" w:eastAsia="宋体" w:cs="Times New Roman"/>
                      <w:b w:val="0"/>
                      <w:bCs/>
                      <w:color w:val="auto"/>
                      <w:kern w:val="2"/>
                      <w:sz w:val="21"/>
                      <w:szCs w:val="21"/>
                      <w:lang w:val="en-US" w:eastAsia="zh-CN" w:bidi="ar-SA"/>
                    </w:rPr>
                  </w:pP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622" w:type="pct"/>
                  <w:tcBorders>
                    <w:tl2br w:val="nil"/>
                    <w:tr2bl w:val="nil"/>
                  </w:tcBorders>
                  <w:noWrap w:val="0"/>
                  <w:vAlign w:val="center"/>
                </w:tcPr>
                <w:p>
                  <w:pPr>
                    <w:jc w:val="center"/>
                    <w:rPr>
                      <w:rFonts w:hint="default" w:ascii="Times New Roman" w:hAnsi="Times New Roman" w:eastAsia="宋体" w:cs="Times New Roman"/>
                      <w:color w:val="auto"/>
                      <w:kern w:val="2"/>
                      <w:sz w:val="21"/>
                      <w:szCs w:val="21"/>
                      <w:lang w:val="en-US" w:eastAsia="zh-CN" w:bidi="ar-SA"/>
                    </w:rPr>
                  </w:pPr>
                </w:p>
              </w:tc>
              <w:tc>
                <w:tcPr>
                  <w:tcW w:w="272" w:type="pct"/>
                  <w:tcBorders>
                    <w:tl2br w:val="nil"/>
                    <w:tr2bl w:val="nil"/>
                  </w:tcBorders>
                  <w:noWrap w:val="0"/>
                  <w:vAlign w:val="center"/>
                </w:tcPr>
                <w:p>
                  <w:pPr>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宋体" w:cs="Times New Roman"/>
                      <w:color w:val="auto"/>
                      <w:kern w:val="2"/>
                      <w:sz w:val="21"/>
                      <w:szCs w:val="21"/>
                      <w:lang w:val="en-US" w:eastAsia="zh-CN" w:bidi="ar-SA"/>
                    </w:rPr>
                  </w:pPr>
                </w:p>
              </w:tc>
              <w:tc>
                <w:tcPr>
                  <w:tcW w:w="4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lang w:val="en-US" w:eastAsia="en-US" w:bidi="ar-SA"/>
                    </w:rPr>
                  </w:pPr>
                </w:p>
              </w:tc>
              <w:tc>
                <w:tcPr>
                  <w:tcW w:w="7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lang w:val="en-US" w:eastAsia="en-US" w:bidi="ar-SA"/>
                    </w:rPr>
                  </w:pPr>
                </w:p>
              </w:tc>
              <w:tc>
                <w:tcPr>
                  <w:tcW w:w="320" w:type="pct"/>
                  <w:tcBorders>
                    <w:tl2br w:val="nil"/>
                    <w:tr2bl w:val="nil"/>
                  </w:tcBorders>
                  <w:noWrap w:val="0"/>
                  <w:vAlign w:val="center"/>
                </w:tcPr>
                <w:p>
                  <w:pPr>
                    <w:pStyle w:val="13"/>
                    <w:pageBreakBefore w:val="0"/>
                    <w:widowControl w:val="0"/>
                    <w:kinsoku/>
                    <w:wordWrap/>
                    <w:overflowPunct/>
                    <w:topLinePunct w:val="0"/>
                    <w:autoSpaceDE/>
                    <w:autoSpaceDN/>
                    <w:bidi w:val="0"/>
                    <w:adjustRightInd w:val="0"/>
                    <w:snapToGrid w:val="0"/>
                    <w:spacing w:before="0" w:beforeLines="0" w:after="0" w:afterLines="0" w:line="0" w:lineRule="atLeast"/>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cs="Times New Roman"/>
                      <w:b w:val="0"/>
                      <w:bCs/>
                      <w:color w:val="auto"/>
                      <w:kern w:val="2"/>
                      <w:sz w:val="21"/>
                      <w:szCs w:val="21"/>
                      <w:lang w:val="en-US" w:eastAsia="zh-CN" w:bidi="ar-SA"/>
                    </w:rPr>
                    <w:t>T/In</w:t>
                  </w:r>
                </w:p>
              </w:tc>
              <w:tc>
                <w:tcPr>
                  <w:tcW w:w="421" w:type="pct"/>
                  <w:vMerge w:val="continue"/>
                  <w:tcBorders>
                    <w:tl2br w:val="nil"/>
                    <w:tr2bl w:val="nil"/>
                  </w:tcBorders>
                  <w:noWrap w:val="0"/>
                  <w:vAlign w:val="center"/>
                </w:tcPr>
                <w:p>
                  <w:pPr>
                    <w:pStyle w:val="13"/>
                    <w:pageBreakBefore w:val="0"/>
                    <w:widowControl w:val="0"/>
                    <w:kinsoku/>
                    <w:wordWrap/>
                    <w:overflowPunct/>
                    <w:topLinePunct w:val="0"/>
                    <w:autoSpaceDE/>
                    <w:autoSpaceDN/>
                    <w:bidi w:val="0"/>
                    <w:adjustRightInd w:val="0"/>
                    <w:snapToGrid w:val="0"/>
                    <w:spacing w:before="0" w:beforeLines="0" w:after="0" w:afterLines="0" w:line="0" w:lineRule="atLeast"/>
                    <w:jc w:val="center"/>
                    <w:textAlignment w:val="auto"/>
                    <w:rPr>
                      <w:rFonts w:hint="default" w:ascii="Times New Roman" w:hAnsi="Times New Roman" w:cs="Times New Roman"/>
                      <w:b w:val="0"/>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eastAsia"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4</w:t>
                  </w:r>
                </w:p>
              </w:tc>
              <w:tc>
                <w:tcPr>
                  <w:tcW w:w="6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8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en-US" w:eastAsia="zh-CN"/>
                    </w:rPr>
                  </w:pPr>
                </w:p>
              </w:tc>
              <w:tc>
                <w:tcPr>
                  <w:tcW w:w="376" w:type="pct"/>
                  <w:vMerge w:val="continue"/>
                  <w:tcBorders>
                    <w:tl2br w:val="nil"/>
                    <w:tr2bl w:val="nil"/>
                  </w:tcBorders>
                  <w:noWrap w:val="0"/>
                  <w:vAlign w:val="center"/>
                </w:tcPr>
                <w:p>
                  <w:pPr>
                    <w:pStyle w:val="13"/>
                    <w:pageBreakBefore w:val="0"/>
                    <w:widowControl w:val="0"/>
                    <w:kinsoku/>
                    <w:wordWrap/>
                    <w:overflowPunct/>
                    <w:topLinePunct w:val="0"/>
                    <w:autoSpaceDE/>
                    <w:autoSpaceDN/>
                    <w:bidi w:val="0"/>
                    <w:adjustRightInd w:val="0"/>
                    <w:snapToGrid w:val="0"/>
                    <w:spacing w:before="0" w:beforeLines="0" w:after="0" w:afterLines="0" w:line="0" w:lineRule="atLeast"/>
                    <w:jc w:val="center"/>
                    <w:textAlignment w:val="auto"/>
                    <w:rPr>
                      <w:rFonts w:hint="default" w:ascii="Times New Roman" w:hAnsi="Times New Roman" w:eastAsia="宋体" w:cs="Times New Roman"/>
                      <w:b w:val="0"/>
                      <w:bCs/>
                      <w:color w:val="auto"/>
                      <w:kern w:val="2"/>
                      <w:sz w:val="21"/>
                      <w:szCs w:val="21"/>
                      <w:lang w:val="en-US" w:eastAsia="zh-CN" w:bidi="ar-SA"/>
                    </w:rPr>
                  </w:pP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auto"/>
                      <w:kern w:val="2"/>
                      <w:sz w:val="21"/>
                      <w:szCs w:val="21"/>
                      <w:lang w:val="en-US" w:eastAsia="zh-CN" w:bidi="ar-SA"/>
                    </w:rPr>
                  </w:pPr>
                </w:p>
              </w:tc>
              <w:tc>
                <w:tcPr>
                  <w:tcW w:w="622" w:type="pct"/>
                  <w:tcBorders>
                    <w:tl2br w:val="nil"/>
                    <w:tr2bl w:val="nil"/>
                  </w:tcBorders>
                  <w:noWrap w:val="0"/>
                  <w:vAlign w:val="center"/>
                </w:tcPr>
                <w:p>
                  <w:pPr>
                    <w:jc w:val="center"/>
                    <w:rPr>
                      <w:rFonts w:hint="default" w:ascii="Times New Roman" w:hAnsi="Times New Roman" w:eastAsia="宋体" w:cs="Times New Roman"/>
                      <w:color w:val="auto"/>
                      <w:kern w:val="2"/>
                      <w:sz w:val="21"/>
                      <w:szCs w:val="21"/>
                      <w:lang w:val="en-US" w:eastAsia="zh-CN" w:bidi="ar-SA"/>
                    </w:rPr>
                  </w:pPr>
                </w:p>
              </w:tc>
              <w:tc>
                <w:tcPr>
                  <w:tcW w:w="272" w:type="pct"/>
                  <w:tcBorders>
                    <w:tl2br w:val="nil"/>
                    <w:tr2bl w:val="nil"/>
                  </w:tcBorders>
                  <w:noWrap w:val="0"/>
                  <w:vAlign w:val="center"/>
                </w:tcPr>
                <w:p>
                  <w:pPr>
                    <w:pStyle w:val="37"/>
                    <w:pageBreakBefore w:val="0"/>
                    <w:kinsoku/>
                    <w:wordWrap/>
                    <w:overflowPunct/>
                    <w:topLinePunct w:val="0"/>
                    <w:autoSpaceDE w:val="0"/>
                    <w:autoSpaceDN w:val="0"/>
                    <w:bidi w:val="0"/>
                    <w:adjustRightInd w:val="0"/>
                    <w:snapToGrid w:val="0"/>
                    <w:spacing w:line="0" w:lineRule="atLeast"/>
                    <w:jc w:val="center"/>
                    <w:textAlignment w:val="auto"/>
                    <w:rPr>
                      <w:rFonts w:hint="default" w:ascii="Times New Roman" w:hAnsi="Times New Roman" w:eastAsia="宋体" w:cs="Times New Roman"/>
                      <w:color w:val="auto"/>
                      <w:kern w:val="0"/>
                      <w:sz w:val="21"/>
                      <w:szCs w:val="21"/>
                      <w:lang w:val="en-US" w:eastAsia="zh-CN" w:bidi="ar-SA"/>
                    </w:rPr>
                  </w:pPr>
                </w:p>
              </w:tc>
              <w:tc>
                <w:tcPr>
                  <w:tcW w:w="4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7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320" w:type="pct"/>
                  <w:tcBorders>
                    <w:tl2br w:val="nil"/>
                    <w:tr2bl w:val="nil"/>
                  </w:tcBorders>
                  <w:noWrap w:val="0"/>
                  <w:vAlign w:val="center"/>
                </w:tcPr>
                <w:p>
                  <w:pPr>
                    <w:pStyle w:val="13"/>
                    <w:pageBreakBefore w:val="0"/>
                    <w:widowControl w:val="0"/>
                    <w:kinsoku/>
                    <w:wordWrap/>
                    <w:overflowPunct/>
                    <w:topLinePunct w:val="0"/>
                    <w:autoSpaceDE/>
                    <w:autoSpaceDN/>
                    <w:bidi w:val="0"/>
                    <w:adjustRightInd w:val="0"/>
                    <w:snapToGrid w:val="0"/>
                    <w:spacing w:before="0" w:beforeLines="0" w:after="0" w:afterLines="0" w:line="0" w:lineRule="atLeast"/>
                    <w:jc w:val="center"/>
                    <w:textAlignment w:val="auto"/>
                    <w:rPr>
                      <w:rFonts w:hint="default" w:ascii="Times New Roman" w:hAnsi="Times New Roman" w:cs="Times New Roman"/>
                      <w:b w:val="0"/>
                      <w:bCs/>
                      <w:color w:val="auto"/>
                      <w:kern w:val="2"/>
                      <w:sz w:val="21"/>
                      <w:szCs w:val="21"/>
                      <w:lang w:val="en-US" w:eastAsia="zh-CN" w:bidi="ar-SA"/>
                    </w:rPr>
                  </w:pPr>
                  <w:r>
                    <w:rPr>
                      <w:rFonts w:hint="default" w:ascii="Times New Roman" w:hAnsi="Times New Roman" w:cs="Times New Roman"/>
                      <w:b w:val="0"/>
                      <w:bCs/>
                      <w:color w:val="auto"/>
                      <w:kern w:val="2"/>
                      <w:sz w:val="21"/>
                      <w:szCs w:val="21"/>
                      <w:lang w:val="en-US" w:eastAsia="zh-CN" w:bidi="ar-SA"/>
                    </w:rPr>
                    <w:t>T/In</w:t>
                  </w:r>
                </w:p>
              </w:tc>
              <w:tc>
                <w:tcPr>
                  <w:tcW w:w="421" w:type="pct"/>
                  <w:vMerge w:val="continue"/>
                  <w:tcBorders>
                    <w:tl2br w:val="nil"/>
                    <w:tr2bl w:val="nil"/>
                  </w:tcBorders>
                  <w:noWrap w:val="0"/>
                  <w:vAlign w:val="center"/>
                </w:tcPr>
                <w:p>
                  <w:pPr>
                    <w:pStyle w:val="13"/>
                    <w:pageBreakBefore w:val="0"/>
                    <w:widowControl w:val="0"/>
                    <w:kinsoku/>
                    <w:wordWrap/>
                    <w:overflowPunct/>
                    <w:topLinePunct w:val="0"/>
                    <w:autoSpaceDE/>
                    <w:autoSpaceDN/>
                    <w:bidi w:val="0"/>
                    <w:adjustRightInd w:val="0"/>
                    <w:snapToGrid w:val="0"/>
                    <w:spacing w:before="0" w:beforeLines="0" w:after="0" w:afterLines="0" w:line="0" w:lineRule="atLeast"/>
                    <w:jc w:val="center"/>
                    <w:textAlignment w:val="auto"/>
                    <w:rPr>
                      <w:rFonts w:hint="default" w:ascii="Times New Roman" w:hAnsi="Times New Roman" w:cs="Times New Roman"/>
                      <w:b w:val="0"/>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lang w:val="en-US" w:eastAsia="zh-CN"/>
                    </w:rPr>
                  </w:pPr>
                  <w:r>
                    <w:rPr>
                      <w:rFonts w:hint="eastAsia" w:cs="Times New Roman"/>
                      <w:b w:val="0"/>
                      <w:bCs w:val="0"/>
                      <w:color w:val="auto"/>
                      <w:sz w:val="21"/>
                      <w:szCs w:val="21"/>
                      <w:lang w:val="en-US" w:eastAsia="zh-CN"/>
                    </w:rPr>
                    <w:t>5</w:t>
                  </w:r>
                </w:p>
              </w:tc>
              <w:tc>
                <w:tcPr>
                  <w:tcW w:w="6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8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en-US" w:eastAsia="zh-CN"/>
                    </w:rPr>
                  </w:pPr>
                </w:p>
              </w:tc>
              <w:tc>
                <w:tcPr>
                  <w:tcW w:w="376" w:type="pct"/>
                  <w:vMerge w:val="continue"/>
                  <w:tcBorders>
                    <w:tl2br w:val="nil"/>
                    <w:tr2bl w:val="nil"/>
                  </w:tcBorders>
                  <w:noWrap w:val="0"/>
                  <w:vAlign w:val="center"/>
                </w:tcPr>
                <w:p>
                  <w:pPr>
                    <w:pStyle w:val="13"/>
                    <w:pageBreakBefore w:val="0"/>
                    <w:widowControl w:val="0"/>
                    <w:kinsoku/>
                    <w:wordWrap/>
                    <w:overflowPunct/>
                    <w:topLinePunct w:val="0"/>
                    <w:autoSpaceDE/>
                    <w:autoSpaceDN/>
                    <w:bidi w:val="0"/>
                    <w:adjustRightInd w:val="0"/>
                    <w:snapToGrid w:val="0"/>
                    <w:spacing w:before="0" w:beforeLines="0" w:after="0" w:afterLines="0" w:line="0" w:lineRule="atLeast"/>
                    <w:jc w:val="center"/>
                    <w:textAlignment w:val="auto"/>
                    <w:rPr>
                      <w:rFonts w:hint="default" w:ascii="Times New Roman" w:hAnsi="Times New Roman" w:eastAsia="宋体" w:cs="Times New Roman"/>
                      <w:b w:val="0"/>
                      <w:bCs/>
                      <w:color w:val="auto"/>
                      <w:kern w:val="2"/>
                      <w:sz w:val="21"/>
                      <w:szCs w:val="21"/>
                      <w:lang w:val="en-US" w:eastAsia="zh-CN" w:bidi="ar-SA"/>
                    </w:rPr>
                  </w:pP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auto"/>
                      <w:kern w:val="2"/>
                      <w:sz w:val="21"/>
                      <w:szCs w:val="21"/>
                      <w:lang w:val="en-US" w:eastAsia="zh-CN" w:bidi="ar-SA"/>
                    </w:rPr>
                  </w:pPr>
                </w:p>
              </w:tc>
              <w:tc>
                <w:tcPr>
                  <w:tcW w:w="622" w:type="pct"/>
                  <w:tcBorders>
                    <w:tl2br w:val="nil"/>
                    <w:tr2bl w:val="nil"/>
                  </w:tcBorders>
                  <w:noWrap w:val="0"/>
                  <w:vAlign w:val="center"/>
                </w:tcPr>
                <w:p>
                  <w:pPr>
                    <w:jc w:val="center"/>
                    <w:rPr>
                      <w:rFonts w:hint="default" w:ascii="Times New Roman" w:hAnsi="Times New Roman" w:eastAsia="宋体" w:cs="Times New Roman"/>
                      <w:color w:val="auto"/>
                      <w:kern w:val="2"/>
                      <w:sz w:val="21"/>
                      <w:szCs w:val="21"/>
                      <w:lang w:val="en-US" w:eastAsia="zh-CN" w:bidi="ar-SA"/>
                    </w:rPr>
                  </w:pPr>
                </w:p>
              </w:tc>
              <w:tc>
                <w:tcPr>
                  <w:tcW w:w="272" w:type="pct"/>
                  <w:tcBorders>
                    <w:tl2br w:val="nil"/>
                    <w:tr2bl w:val="nil"/>
                  </w:tcBorders>
                  <w:noWrap w:val="0"/>
                  <w:vAlign w:val="center"/>
                </w:tcPr>
                <w:p>
                  <w:pPr>
                    <w:pStyle w:val="37"/>
                    <w:pageBreakBefore w:val="0"/>
                    <w:kinsoku/>
                    <w:wordWrap/>
                    <w:overflowPunct/>
                    <w:topLinePunct w:val="0"/>
                    <w:autoSpaceDE w:val="0"/>
                    <w:autoSpaceDN w:val="0"/>
                    <w:bidi w:val="0"/>
                    <w:adjustRightInd w:val="0"/>
                    <w:snapToGrid w:val="0"/>
                    <w:spacing w:line="0" w:lineRule="atLeast"/>
                    <w:jc w:val="center"/>
                    <w:textAlignment w:val="auto"/>
                    <w:rPr>
                      <w:rFonts w:hint="default" w:ascii="Times New Roman" w:hAnsi="Times New Roman" w:eastAsia="宋体" w:cs="Times New Roman"/>
                      <w:color w:val="auto"/>
                      <w:kern w:val="0"/>
                      <w:sz w:val="21"/>
                      <w:szCs w:val="21"/>
                      <w:lang w:val="en-US" w:eastAsia="zh-CN" w:bidi="ar-SA"/>
                    </w:rPr>
                  </w:pPr>
                </w:p>
              </w:tc>
              <w:tc>
                <w:tcPr>
                  <w:tcW w:w="4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7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320" w:type="pct"/>
                  <w:tcBorders>
                    <w:tl2br w:val="nil"/>
                    <w:tr2bl w:val="nil"/>
                  </w:tcBorders>
                  <w:noWrap w:val="0"/>
                  <w:vAlign w:val="center"/>
                </w:tcPr>
                <w:p>
                  <w:pPr>
                    <w:pStyle w:val="13"/>
                    <w:pageBreakBefore w:val="0"/>
                    <w:widowControl w:val="0"/>
                    <w:kinsoku/>
                    <w:wordWrap/>
                    <w:overflowPunct/>
                    <w:topLinePunct w:val="0"/>
                    <w:autoSpaceDE/>
                    <w:autoSpaceDN/>
                    <w:bidi w:val="0"/>
                    <w:adjustRightInd w:val="0"/>
                    <w:snapToGrid w:val="0"/>
                    <w:spacing w:before="0" w:beforeLines="0" w:after="0" w:afterLines="0" w:line="0" w:lineRule="atLeast"/>
                    <w:jc w:val="center"/>
                    <w:textAlignment w:val="auto"/>
                    <w:rPr>
                      <w:rFonts w:hint="default" w:ascii="Times New Roman" w:hAnsi="Times New Roman" w:cs="Times New Roman"/>
                      <w:b w:val="0"/>
                      <w:bCs/>
                      <w:color w:val="auto"/>
                      <w:kern w:val="2"/>
                      <w:sz w:val="21"/>
                      <w:szCs w:val="21"/>
                      <w:lang w:val="en-US" w:eastAsia="zh-CN" w:bidi="ar-SA"/>
                    </w:rPr>
                  </w:pPr>
                  <w:r>
                    <w:rPr>
                      <w:rFonts w:hint="default" w:ascii="Times New Roman" w:hAnsi="Times New Roman" w:cs="Times New Roman"/>
                      <w:b w:val="0"/>
                      <w:bCs/>
                      <w:color w:val="auto"/>
                      <w:kern w:val="2"/>
                      <w:sz w:val="21"/>
                      <w:szCs w:val="21"/>
                      <w:lang w:val="en-US" w:eastAsia="zh-CN" w:bidi="ar-SA"/>
                    </w:rPr>
                    <w:t>T/In</w:t>
                  </w:r>
                </w:p>
              </w:tc>
              <w:tc>
                <w:tcPr>
                  <w:tcW w:w="421" w:type="pct"/>
                  <w:vMerge w:val="continue"/>
                  <w:tcBorders>
                    <w:tl2br w:val="nil"/>
                    <w:tr2bl w:val="nil"/>
                  </w:tcBorders>
                  <w:noWrap w:val="0"/>
                  <w:vAlign w:val="center"/>
                </w:tcPr>
                <w:p>
                  <w:pPr>
                    <w:pStyle w:val="13"/>
                    <w:pageBreakBefore w:val="0"/>
                    <w:widowControl w:val="0"/>
                    <w:kinsoku/>
                    <w:wordWrap/>
                    <w:overflowPunct/>
                    <w:topLinePunct w:val="0"/>
                    <w:autoSpaceDE/>
                    <w:autoSpaceDN/>
                    <w:bidi w:val="0"/>
                    <w:adjustRightInd w:val="0"/>
                    <w:snapToGrid w:val="0"/>
                    <w:spacing w:before="0" w:beforeLines="0" w:after="0" w:afterLines="0" w:line="0" w:lineRule="atLeast"/>
                    <w:jc w:val="center"/>
                    <w:textAlignment w:val="auto"/>
                    <w:rPr>
                      <w:rFonts w:hint="default" w:ascii="Times New Roman" w:hAnsi="Times New Roman" w:cs="Times New Roman"/>
                      <w:b w:val="0"/>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cs="Times New Roman"/>
                      <w:b w:val="0"/>
                      <w:bCs/>
                      <w:color w:val="auto"/>
                      <w:sz w:val="21"/>
                      <w:szCs w:val="21"/>
                      <w:lang w:val="en-US" w:eastAsia="zh-CN"/>
                    </w:rPr>
                  </w:pPr>
                  <w:r>
                    <w:rPr>
                      <w:rFonts w:hint="eastAsia" w:cs="Times New Roman"/>
                      <w:b w:val="0"/>
                      <w:bCs/>
                      <w:color w:val="auto"/>
                      <w:sz w:val="21"/>
                      <w:szCs w:val="21"/>
                      <w:lang w:val="en-US" w:eastAsia="zh-CN"/>
                    </w:rPr>
                    <w:t>6</w:t>
                  </w:r>
                </w:p>
              </w:tc>
              <w:tc>
                <w:tcPr>
                  <w:tcW w:w="6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8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en-US" w:eastAsia="zh-CN"/>
                    </w:rPr>
                  </w:pPr>
                </w:p>
              </w:tc>
              <w:tc>
                <w:tcPr>
                  <w:tcW w:w="376" w:type="pct"/>
                  <w:vMerge w:val="continue"/>
                  <w:tcBorders>
                    <w:tl2br w:val="nil"/>
                    <w:tr2bl w:val="nil"/>
                  </w:tcBorders>
                  <w:noWrap w:val="0"/>
                  <w:vAlign w:val="center"/>
                </w:tcPr>
                <w:p>
                  <w:pPr>
                    <w:pStyle w:val="13"/>
                    <w:pageBreakBefore w:val="0"/>
                    <w:widowControl w:val="0"/>
                    <w:kinsoku/>
                    <w:wordWrap/>
                    <w:overflowPunct/>
                    <w:topLinePunct w:val="0"/>
                    <w:autoSpaceDE/>
                    <w:autoSpaceDN/>
                    <w:bidi w:val="0"/>
                    <w:adjustRightInd w:val="0"/>
                    <w:snapToGrid w:val="0"/>
                    <w:spacing w:before="0" w:beforeLines="0" w:after="0" w:afterLines="0" w:line="0" w:lineRule="atLeast"/>
                    <w:jc w:val="center"/>
                    <w:textAlignment w:val="auto"/>
                    <w:rPr>
                      <w:rFonts w:hint="default" w:ascii="Times New Roman" w:hAnsi="Times New Roman" w:eastAsia="宋体" w:cs="Times New Roman"/>
                      <w:b w:val="0"/>
                      <w:bCs/>
                      <w:color w:val="auto"/>
                      <w:kern w:val="2"/>
                      <w:sz w:val="21"/>
                      <w:szCs w:val="21"/>
                      <w:lang w:val="en-US" w:eastAsia="zh-CN" w:bidi="ar-SA"/>
                    </w:rPr>
                  </w:pP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auto"/>
                      <w:kern w:val="2"/>
                      <w:sz w:val="21"/>
                      <w:szCs w:val="21"/>
                      <w:lang w:val="en-US" w:eastAsia="zh-CN" w:bidi="ar-SA"/>
                    </w:rPr>
                  </w:pPr>
                </w:p>
              </w:tc>
              <w:tc>
                <w:tcPr>
                  <w:tcW w:w="622" w:type="pct"/>
                  <w:tcBorders>
                    <w:tl2br w:val="nil"/>
                    <w:tr2bl w:val="nil"/>
                  </w:tcBorders>
                  <w:noWrap w:val="0"/>
                  <w:vAlign w:val="center"/>
                </w:tcPr>
                <w:p>
                  <w:pPr>
                    <w:jc w:val="center"/>
                    <w:rPr>
                      <w:rFonts w:hint="default" w:ascii="Times New Roman" w:hAnsi="Times New Roman" w:eastAsia="宋体" w:cs="Times New Roman"/>
                      <w:color w:val="auto"/>
                      <w:kern w:val="2"/>
                      <w:sz w:val="21"/>
                      <w:szCs w:val="21"/>
                      <w:lang w:val="en-US" w:eastAsia="zh-CN" w:bidi="ar-SA"/>
                    </w:rPr>
                  </w:pPr>
                </w:p>
              </w:tc>
              <w:tc>
                <w:tcPr>
                  <w:tcW w:w="272" w:type="pct"/>
                  <w:tcBorders>
                    <w:tl2br w:val="nil"/>
                    <w:tr2bl w:val="nil"/>
                  </w:tcBorders>
                  <w:noWrap w:val="0"/>
                  <w:vAlign w:val="center"/>
                </w:tcPr>
                <w:p>
                  <w:pPr>
                    <w:pStyle w:val="37"/>
                    <w:pageBreakBefore w:val="0"/>
                    <w:kinsoku/>
                    <w:wordWrap/>
                    <w:overflowPunct/>
                    <w:topLinePunct w:val="0"/>
                    <w:autoSpaceDE w:val="0"/>
                    <w:autoSpaceDN w:val="0"/>
                    <w:bidi w:val="0"/>
                    <w:adjustRightInd w:val="0"/>
                    <w:snapToGrid w:val="0"/>
                    <w:spacing w:line="0" w:lineRule="atLeast"/>
                    <w:jc w:val="center"/>
                    <w:textAlignment w:val="auto"/>
                    <w:rPr>
                      <w:rFonts w:hint="default" w:ascii="Times New Roman" w:hAnsi="Times New Roman" w:eastAsia="宋体" w:cs="Times New Roman"/>
                      <w:color w:val="auto"/>
                      <w:kern w:val="0"/>
                      <w:sz w:val="21"/>
                      <w:szCs w:val="21"/>
                      <w:lang w:val="en-US" w:eastAsia="zh-CN" w:bidi="ar-SA"/>
                    </w:rPr>
                  </w:pPr>
                </w:p>
              </w:tc>
              <w:tc>
                <w:tcPr>
                  <w:tcW w:w="4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7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320" w:type="pct"/>
                  <w:tcBorders>
                    <w:tl2br w:val="nil"/>
                    <w:tr2bl w:val="nil"/>
                  </w:tcBorders>
                  <w:noWrap w:val="0"/>
                  <w:vAlign w:val="center"/>
                </w:tcPr>
                <w:p>
                  <w:pPr>
                    <w:pStyle w:val="13"/>
                    <w:pageBreakBefore w:val="0"/>
                    <w:widowControl w:val="0"/>
                    <w:kinsoku/>
                    <w:wordWrap/>
                    <w:overflowPunct/>
                    <w:topLinePunct w:val="0"/>
                    <w:autoSpaceDE/>
                    <w:autoSpaceDN/>
                    <w:bidi w:val="0"/>
                    <w:adjustRightInd w:val="0"/>
                    <w:snapToGrid w:val="0"/>
                    <w:spacing w:before="0" w:beforeLines="0" w:after="0" w:afterLines="0" w:line="0" w:lineRule="atLeast"/>
                    <w:jc w:val="center"/>
                    <w:textAlignment w:val="auto"/>
                    <w:rPr>
                      <w:rFonts w:hint="default" w:ascii="Times New Roman" w:hAnsi="Times New Roman"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T</w:t>
                  </w:r>
                  <w:r>
                    <w:rPr>
                      <w:rFonts w:hint="default" w:ascii="Times New Roman" w:hAnsi="Times New Roman" w:cs="Times New Roman"/>
                      <w:b w:val="0"/>
                      <w:bCs/>
                      <w:color w:val="auto"/>
                      <w:sz w:val="21"/>
                      <w:szCs w:val="21"/>
                      <w:lang w:eastAsia="zh-CN"/>
                    </w:rPr>
                    <w:t>，</w:t>
                  </w:r>
                  <w:r>
                    <w:rPr>
                      <w:rFonts w:hint="default" w:ascii="Times New Roman" w:hAnsi="Times New Roman" w:cs="Times New Roman"/>
                      <w:b w:val="0"/>
                      <w:bCs/>
                      <w:color w:val="auto"/>
                      <w:sz w:val="21"/>
                      <w:szCs w:val="21"/>
                      <w:lang w:val="en-US" w:eastAsia="zh-CN"/>
                    </w:rPr>
                    <w:t>I</w:t>
                  </w:r>
                </w:p>
              </w:tc>
              <w:tc>
                <w:tcPr>
                  <w:tcW w:w="421" w:type="pct"/>
                  <w:vMerge w:val="continue"/>
                  <w:tcBorders>
                    <w:tl2br w:val="nil"/>
                    <w:tr2bl w:val="nil"/>
                  </w:tcBorders>
                  <w:noWrap w:val="0"/>
                  <w:vAlign w:val="center"/>
                </w:tcPr>
                <w:p>
                  <w:pPr>
                    <w:pStyle w:val="13"/>
                    <w:pageBreakBefore w:val="0"/>
                    <w:widowControl w:val="0"/>
                    <w:kinsoku/>
                    <w:wordWrap/>
                    <w:overflowPunct/>
                    <w:topLinePunct w:val="0"/>
                    <w:autoSpaceDE/>
                    <w:autoSpaceDN/>
                    <w:bidi w:val="0"/>
                    <w:adjustRightInd w:val="0"/>
                    <w:snapToGrid w:val="0"/>
                    <w:spacing w:before="0" w:beforeLines="0" w:after="0" w:afterLines="0" w:line="0" w:lineRule="atLeast"/>
                    <w:jc w:val="center"/>
                    <w:textAlignment w:val="auto"/>
                    <w:rPr>
                      <w:rFonts w:hint="default" w:ascii="Times New Roman" w:hAnsi="Times New Roman" w:cs="Times New Roman"/>
                      <w:b w:val="0"/>
                      <w:bCs/>
                      <w:color w:val="auto"/>
                      <w:sz w:val="21"/>
                      <w:szCs w:val="21"/>
                    </w:rPr>
                  </w:pPr>
                </w:p>
              </w:tc>
            </w:tr>
          </w:tbl>
          <w:p>
            <w:pPr>
              <w:autoSpaceDE w:val="0"/>
              <w:autoSpaceDN w:val="0"/>
              <w:adjustRightInd w:val="0"/>
              <w:snapToGrid w:val="0"/>
              <w:spacing w:line="360" w:lineRule="auto"/>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注：腐蚀性（Corrosivity, C）、毒性（Toxicity, T）、易燃性（Ignitability, I）、反应性（Reactivity, R）和感染性（Infectivity, In）</w:t>
            </w:r>
          </w:p>
          <w:p>
            <w:pPr>
              <w:adjustRightInd w:val="0"/>
              <w:snapToGrid w:val="0"/>
              <w:spacing w:line="360" w:lineRule="auto"/>
              <w:rPr>
                <w:rFonts w:hint="default" w:ascii="Times New Roman" w:hAnsi="Times New Roman" w:cs="Times New Roman"/>
                <w:b/>
                <w:sz w:val="21"/>
                <w:szCs w:val="21"/>
              </w:rPr>
            </w:pPr>
            <w:r>
              <w:rPr>
                <w:rFonts w:hint="default" w:ascii="Times New Roman" w:hAnsi="Times New Roman" w:cs="Times New Roman"/>
                <w:b/>
                <w:sz w:val="21"/>
                <w:szCs w:val="21"/>
              </w:rPr>
              <w:t>4.2固体废物贮存场环保标识牌设置要求</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本项目固废堆放场的环境保护图形标志的具体要求见表</w:t>
            </w:r>
            <w:r>
              <w:rPr>
                <w:rFonts w:hint="default" w:ascii="Times New Roman" w:hAnsi="Times New Roman" w:cs="Times New Roman"/>
                <w:bCs/>
                <w:color w:val="auto"/>
                <w:sz w:val="21"/>
                <w:szCs w:val="21"/>
                <w:lang w:val="en-US" w:eastAsia="zh-CN"/>
              </w:rPr>
              <w:t>4.4.-3</w:t>
            </w:r>
            <w:r>
              <w:rPr>
                <w:rFonts w:hint="default" w:ascii="Times New Roman" w:hAnsi="Times New Roman" w:cs="Times New Roman"/>
                <w:bCs/>
                <w:color w:val="auto"/>
                <w:sz w:val="21"/>
                <w:szCs w:val="21"/>
              </w:rPr>
              <w:t>：</w:t>
            </w:r>
          </w:p>
          <w:p>
            <w:pPr>
              <w:adjustRightInd w:val="0"/>
              <w:snapToGrid w:val="0"/>
              <w:ind w:firstLine="422" w:firstLineChars="200"/>
              <w:jc w:val="center"/>
              <w:rPr>
                <w:rFonts w:hint="default" w:ascii="Times New Roman" w:hAnsi="Times New Roman" w:cs="Times New Roman"/>
                <w:b/>
                <w:color w:val="auto"/>
                <w:sz w:val="21"/>
                <w:szCs w:val="21"/>
                <w:lang w:val="en-US" w:eastAsia="zh-CN"/>
              </w:rPr>
            </w:pPr>
          </w:p>
          <w:p>
            <w:pPr>
              <w:adjustRightInd w:val="0"/>
              <w:snapToGrid w:val="0"/>
              <w:ind w:firstLine="422" w:firstLineChars="200"/>
              <w:jc w:val="center"/>
              <w:rPr>
                <w:rFonts w:hint="default" w:ascii="Times New Roman" w:hAnsi="Times New Roman" w:cs="Times New Roman"/>
                <w:b/>
                <w:color w:val="auto"/>
                <w:sz w:val="21"/>
                <w:szCs w:val="21"/>
                <w:lang w:val="en-US" w:eastAsia="zh-CN"/>
              </w:rPr>
            </w:pPr>
          </w:p>
          <w:p>
            <w:pPr>
              <w:adjustRightInd w:val="0"/>
              <w:snapToGrid w:val="0"/>
              <w:ind w:firstLine="422" w:firstLineChars="200"/>
              <w:jc w:val="center"/>
              <w:rPr>
                <w:rFonts w:hint="default" w:ascii="Times New Roman" w:hAnsi="Times New Roman" w:cs="Times New Roman"/>
                <w:b/>
                <w:color w:val="auto"/>
                <w:sz w:val="21"/>
                <w:szCs w:val="21"/>
                <w:lang w:val="en-US" w:eastAsia="zh-CN"/>
              </w:rPr>
            </w:pPr>
          </w:p>
          <w:p>
            <w:pPr>
              <w:adjustRightInd w:val="0"/>
              <w:snapToGrid w:val="0"/>
              <w:ind w:firstLine="422" w:firstLineChars="200"/>
              <w:jc w:val="center"/>
              <w:rPr>
                <w:rFonts w:hint="default" w:ascii="Times New Roman" w:hAnsi="Times New Roman" w:cs="Times New Roman"/>
                <w:b/>
                <w:color w:val="auto"/>
                <w:sz w:val="21"/>
                <w:szCs w:val="21"/>
                <w:lang w:val="en-US" w:eastAsia="zh-CN"/>
              </w:rPr>
            </w:pPr>
          </w:p>
          <w:p>
            <w:pPr>
              <w:adjustRightInd w:val="0"/>
              <w:snapToGrid w:val="0"/>
              <w:ind w:firstLine="422" w:firstLineChars="200"/>
              <w:jc w:val="center"/>
              <w:rPr>
                <w:rFonts w:hint="default" w:ascii="Times New Roman" w:hAnsi="Times New Roman" w:cs="Times New Roman"/>
                <w:b/>
                <w:color w:val="auto"/>
                <w:sz w:val="21"/>
                <w:szCs w:val="21"/>
                <w:lang w:val="en-US" w:eastAsia="zh-CN"/>
              </w:rPr>
            </w:pPr>
          </w:p>
          <w:p>
            <w:pPr>
              <w:adjustRightInd w:val="0"/>
              <w:snapToGrid w:val="0"/>
              <w:ind w:firstLine="422" w:firstLineChars="200"/>
              <w:jc w:val="center"/>
              <w:rPr>
                <w:rFonts w:hint="default" w:ascii="Times New Roman" w:hAnsi="Times New Roman" w:cs="Times New Roman"/>
                <w:b/>
                <w:color w:val="auto"/>
                <w:sz w:val="21"/>
                <w:szCs w:val="21"/>
                <w:lang w:val="en-US" w:eastAsia="zh-CN"/>
              </w:rPr>
            </w:pPr>
          </w:p>
          <w:p>
            <w:pPr>
              <w:adjustRightInd w:val="0"/>
              <w:snapToGrid w:val="0"/>
              <w:ind w:firstLine="422" w:firstLineChars="200"/>
              <w:jc w:val="center"/>
              <w:rPr>
                <w:rFonts w:hint="default" w:ascii="Times New Roman" w:hAnsi="Times New Roman" w:cs="Times New Roman"/>
                <w:b/>
                <w:color w:val="auto"/>
                <w:sz w:val="21"/>
                <w:szCs w:val="21"/>
                <w:lang w:val="en-US" w:eastAsia="zh-CN"/>
              </w:rPr>
            </w:pPr>
          </w:p>
          <w:p>
            <w:pPr>
              <w:adjustRightInd w:val="0"/>
              <w:snapToGrid w:val="0"/>
              <w:ind w:firstLine="422" w:firstLineChars="200"/>
              <w:jc w:val="center"/>
              <w:rPr>
                <w:rFonts w:hint="default" w:ascii="Times New Roman" w:hAnsi="Times New Roman" w:cs="Times New Roman"/>
                <w:b/>
                <w:color w:val="auto"/>
                <w:sz w:val="21"/>
                <w:szCs w:val="21"/>
                <w:lang w:val="en-US" w:eastAsia="zh-CN"/>
              </w:rPr>
            </w:pPr>
          </w:p>
          <w:p>
            <w:pPr>
              <w:adjustRightInd w:val="0"/>
              <w:snapToGrid w:val="0"/>
              <w:ind w:firstLine="422" w:firstLineChars="20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lang w:val="en-US" w:eastAsia="zh-CN"/>
              </w:rPr>
              <w:t xml:space="preserve">表4.4-3  </w:t>
            </w:r>
            <w:r>
              <w:rPr>
                <w:rFonts w:hint="default" w:ascii="Times New Roman" w:hAnsi="Times New Roman" w:cs="Times New Roman"/>
                <w:b/>
                <w:color w:val="auto"/>
                <w:sz w:val="21"/>
                <w:szCs w:val="21"/>
              </w:rPr>
              <w:t>固废堆放场的环境保护图形标志一览表</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439"/>
              <w:gridCol w:w="1430"/>
              <w:gridCol w:w="1314"/>
              <w:gridCol w:w="1314"/>
              <w:gridCol w:w="1206"/>
              <w:gridCol w:w="2344"/>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6" w:hRule="atLeast"/>
                <w:jc w:val="center"/>
              </w:trPr>
              <w:tc>
                <w:tcPr>
                  <w:tcW w:w="795" w:type="pct"/>
                  <w:noWrap w:val="0"/>
                  <w:vAlign w:val="center"/>
                </w:tcPr>
                <w:p>
                  <w:pPr>
                    <w:autoSpaceDE w:val="0"/>
                    <w:autoSpaceDN w:val="0"/>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排放口名称</w:t>
                  </w:r>
                </w:p>
              </w:tc>
              <w:tc>
                <w:tcPr>
                  <w:tcW w:w="790" w:type="pct"/>
                  <w:noWrap w:val="0"/>
                  <w:vAlign w:val="center"/>
                </w:tcPr>
                <w:p>
                  <w:pPr>
                    <w:autoSpaceDE w:val="0"/>
                    <w:autoSpaceDN w:val="0"/>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图形标志</w:t>
                  </w:r>
                </w:p>
              </w:tc>
              <w:tc>
                <w:tcPr>
                  <w:tcW w:w="726" w:type="pct"/>
                  <w:noWrap w:val="0"/>
                  <w:vAlign w:val="center"/>
                </w:tcPr>
                <w:p>
                  <w:pPr>
                    <w:autoSpaceDE w:val="0"/>
                    <w:autoSpaceDN w:val="0"/>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形状</w:t>
                  </w:r>
                </w:p>
              </w:tc>
              <w:tc>
                <w:tcPr>
                  <w:tcW w:w="726" w:type="pct"/>
                  <w:noWrap w:val="0"/>
                  <w:vAlign w:val="center"/>
                </w:tcPr>
                <w:p>
                  <w:pPr>
                    <w:autoSpaceDE w:val="0"/>
                    <w:autoSpaceDN w:val="0"/>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背景颜色</w:t>
                  </w:r>
                </w:p>
              </w:tc>
              <w:tc>
                <w:tcPr>
                  <w:tcW w:w="666" w:type="pct"/>
                  <w:noWrap w:val="0"/>
                  <w:vAlign w:val="center"/>
                </w:tcPr>
                <w:p>
                  <w:pPr>
                    <w:autoSpaceDE w:val="0"/>
                    <w:autoSpaceDN w:val="0"/>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图形颜色</w:t>
                  </w:r>
                </w:p>
              </w:tc>
              <w:tc>
                <w:tcPr>
                  <w:tcW w:w="1294" w:type="pct"/>
                  <w:noWrap w:val="0"/>
                  <w:vAlign w:val="center"/>
                </w:tcPr>
                <w:p>
                  <w:pPr>
                    <w:autoSpaceDE w:val="0"/>
                    <w:autoSpaceDN w:val="0"/>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图形标志</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6" w:hRule="atLeast"/>
                <w:jc w:val="center"/>
              </w:trPr>
              <w:tc>
                <w:tcPr>
                  <w:tcW w:w="795" w:type="pct"/>
                  <w:noWrap w:val="0"/>
                  <w:vAlign w:val="center"/>
                </w:tcPr>
                <w:p>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一般固废</w:t>
                  </w:r>
                </w:p>
                <w:p>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暂存场所</w:t>
                  </w:r>
                </w:p>
              </w:tc>
              <w:tc>
                <w:tcPr>
                  <w:tcW w:w="790" w:type="pct"/>
                  <w:noWrap w:val="0"/>
                  <w:vAlign w:val="center"/>
                </w:tcPr>
                <w:p>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提示标志</w:t>
                  </w:r>
                </w:p>
              </w:tc>
              <w:tc>
                <w:tcPr>
                  <w:tcW w:w="726" w:type="pct"/>
                  <w:noWrap w:val="0"/>
                  <w:vAlign w:val="center"/>
                </w:tcPr>
                <w:p>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正方形边框</w:t>
                  </w:r>
                </w:p>
              </w:tc>
              <w:tc>
                <w:tcPr>
                  <w:tcW w:w="726" w:type="pct"/>
                  <w:noWrap w:val="0"/>
                  <w:vAlign w:val="center"/>
                </w:tcPr>
                <w:p>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绿色</w:t>
                  </w:r>
                </w:p>
              </w:tc>
              <w:tc>
                <w:tcPr>
                  <w:tcW w:w="666" w:type="pct"/>
                  <w:noWrap w:val="0"/>
                  <w:vAlign w:val="center"/>
                </w:tcPr>
                <w:p>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白色</w:t>
                  </w:r>
                </w:p>
              </w:tc>
              <w:tc>
                <w:tcPr>
                  <w:tcW w:w="1294" w:type="pct"/>
                  <w:noWrap w:val="0"/>
                  <w:vAlign w:val="center"/>
                </w:tcPr>
                <w:p>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INCLUDEPICTURE "C:\\Users\\ADMINI~1\\AppData\\Local\\Temp\\ksohtml6904\\wps1.jpg" \* MERGEFORMATINET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drawing>
                      <wp:inline distT="0" distB="0" distL="114300" distR="114300">
                        <wp:extent cx="838200" cy="533400"/>
                        <wp:effectExtent l="0" t="0" r="0" b="0"/>
                        <wp:docPr id="90" name="图片 17"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17" descr="wps1"/>
                                <pic:cNvPicPr>
                                  <a:picLocks noChangeAspect="1"/>
                                </pic:cNvPicPr>
                              </pic:nvPicPr>
                              <pic:blipFill>
                                <a:blip r:embed="rId15"/>
                                <a:stretch>
                                  <a:fillRect/>
                                </a:stretch>
                              </pic:blipFill>
                              <pic:spPr>
                                <a:xfrm>
                                  <a:off x="0" y="0"/>
                                  <a:ext cx="838200" cy="533400"/>
                                </a:xfrm>
                                <a:prstGeom prst="rect">
                                  <a:avLst/>
                                </a:prstGeom>
                                <a:noFill/>
                                <a:ln>
                                  <a:noFill/>
                                </a:ln>
                              </pic:spPr>
                            </pic:pic>
                          </a:graphicData>
                        </a:graphic>
                      </wp:inline>
                    </w:drawing>
                  </w:r>
                  <w:r>
                    <w:rPr>
                      <w:rFonts w:hint="default" w:ascii="Times New Roman" w:hAnsi="Times New Roman" w:cs="Times New Roman"/>
                      <w:sz w:val="21"/>
                      <w:szCs w:val="21"/>
                    </w:rPr>
                    <w:fldChar w:fldCharType="end"/>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6" w:hRule="atLeast"/>
                <w:jc w:val="center"/>
              </w:trPr>
              <w:tc>
                <w:tcPr>
                  <w:tcW w:w="795" w:type="pct"/>
                  <w:noWrap w:val="0"/>
                  <w:vAlign w:val="center"/>
                </w:tcPr>
                <w:p>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厂区门口</w:t>
                  </w:r>
                </w:p>
              </w:tc>
              <w:tc>
                <w:tcPr>
                  <w:tcW w:w="790" w:type="pct"/>
                  <w:noWrap w:val="0"/>
                  <w:vAlign w:val="center"/>
                </w:tcPr>
                <w:p>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提示标志</w:t>
                  </w:r>
                </w:p>
              </w:tc>
              <w:tc>
                <w:tcPr>
                  <w:tcW w:w="726" w:type="pct"/>
                  <w:noWrap w:val="0"/>
                  <w:vAlign w:val="center"/>
                </w:tcPr>
                <w:p>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正方形边框</w:t>
                  </w:r>
                </w:p>
              </w:tc>
              <w:tc>
                <w:tcPr>
                  <w:tcW w:w="726" w:type="pct"/>
                  <w:noWrap w:val="0"/>
                  <w:vAlign w:val="center"/>
                </w:tcPr>
                <w:p>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蓝色</w:t>
                  </w:r>
                </w:p>
              </w:tc>
              <w:tc>
                <w:tcPr>
                  <w:tcW w:w="666" w:type="pct"/>
                  <w:noWrap w:val="0"/>
                  <w:vAlign w:val="center"/>
                </w:tcPr>
                <w:p>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白色</w:t>
                  </w:r>
                </w:p>
              </w:tc>
              <w:tc>
                <w:tcPr>
                  <w:tcW w:w="1294" w:type="pct"/>
                  <w:noWrap w:val="0"/>
                  <w:vAlign w:val="center"/>
                </w:tcPr>
                <w:p>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INCLUDEPICTURE "C:\\Users\\ADMINI~1\\AppData\\Local\\Temp\\ksohtml6904\\wps2.jpg" \* MERGEFORMATINET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drawing>
                      <wp:inline distT="0" distB="0" distL="114300" distR="114300">
                        <wp:extent cx="904875" cy="600075"/>
                        <wp:effectExtent l="0" t="0" r="9525" b="9525"/>
                        <wp:docPr id="87" name="图片 18"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18" descr="wps2"/>
                                <pic:cNvPicPr>
                                  <a:picLocks noChangeAspect="1"/>
                                </pic:cNvPicPr>
                              </pic:nvPicPr>
                              <pic:blipFill>
                                <a:blip r:embed="rId16"/>
                                <a:stretch>
                                  <a:fillRect/>
                                </a:stretch>
                              </pic:blipFill>
                              <pic:spPr>
                                <a:xfrm>
                                  <a:off x="0" y="0"/>
                                  <a:ext cx="904875" cy="600075"/>
                                </a:xfrm>
                                <a:prstGeom prst="rect">
                                  <a:avLst/>
                                </a:prstGeom>
                                <a:noFill/>
                                <a:ln>
                                  <a:noFill/>
                                </a:ln>
                              </pic:spPr>
                            </pic:pic>
                          </a:graphicData>
                        </a:graphic>
                      </wp:inline>
                    </w:drawing>
                  </w:r>
                  <w:r>
                    <w:rPr>
                      <w:rFonts w:hint="default" w:ascii="Times New Roman" w:hAnsi="Times New Roman" w:cs="Times New Roman"/>
                      <w:sz w:val="21"/>
                      <w:szCs w:val="21"/>
                    </w:rPr>
                    <w:fldChar w:fldCharType="end"/>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6" w:hRule="atLeast"/>
                <w:jc w:val="center"/>
              </w:trPr>
              <w:tc>
                <w:tcPr>
                  <w:tcW w:w="795" w:type="pct"/>
                  <w:vMerge w:val="restart"/>
                  <w:noWrap w:val="0"/>
                  <w:vAlign w:val="center"/>
                </w:tcPr>
                <w:p>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危险废物</w:t>
                  </w:r>
                </w:p>
                <w:p>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暂存场所</w:t>
                  </w:r>
                </w:p>
              </w:tc>
              <w:tc>
                <w:tcPr>
                  <w:tcW w:w="790" w:type="pct"/>
                  <w:noWrap w:val="0"/>
                  <w:vAlign w:val="center"/>
                </w:tcPr>
                <w:p>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警示标志</w:t>
                  </w:r>
                </w:p>
              </w:tc>
              <w:tc>
                <w:tcPr>
                  <w:tcW w:w="726" w:type="pct"/>
                  <w:noWrap w:val="0"/>
                  <w:vAlign w:val="center"/>
                </w:tcPr>
                <w:p>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长方形边框</w:t>
                  </w:r>
                </w:p>
              </w:tc>
              <w:tc>
                <w:tcPr>
                  <w:tcW w:w="726" w:type="pct"/>
                  <w:noWrap w:val="0"/>
                  <w:vAlign w:val="center"/>
                </w:tcPr>
                <w:p>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黄色</w:t>
                  </w:r>
                </w:p>
              </w:tc>
              <w:tc>
                <w:tcPr>
                  <w:tcW w:w="666" w:type="pct"/>
                  <w:noWrap w:val="0"/>
                  <w:vAlign w:val="center"/>
                </w:tcPr>
                <w:p>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黑色</w:t>
                  </w:r>
                </w:p>
              </w:tc>
              <w:tc>
                <w:tcPr>
                  <w:tcW w:w="1294" w:type="pct"/>
                  <w:noWrap w:val="0"/>
                  <w:vAlign w:val="center"/>
                </w:tcPr>
                <w:p>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INCLUDEPICTURE "C:\\Users\\ADMINI~1\\AppData\\Local\\Temp\\ksohtml6904\\wps3.png" \* MERGEFORMATINET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drawing>
                      <wp:inline distT="0" distB="0" distL="114300" distR="114300">
                        <wp:extent cx="552450" cy="657225"/>
                        <wp:effectExtent l="0" t="0" r="0" b="9525"/>
                        <wp:docPr id="89" name="图片 19" descr="w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19" descr="wps3"/>
                                <pic:cNvPicPr>
                                  <a:picLocks noChangeAspect="1"/>
                                </pic:cNvPicPr>
                              </pic:nvPicPr>
                              <pic:blipFill>
                                <a:blip r:embed="rId17"/>
                                <a:stretch>
                                  <a:fillRect/>
                                </a:stretch>
                              </pic:blipFill>
                              <pic:spPr>
                                <a:xfrm>
                                  <a:off x="0" y="0"/>
                                  <a:ext cx="552450" cy="657225"/>
                                </a:xfrm>
                                <a:prstGeom prst="rect">
                                  <a:avLst/>
                                </a:prstGeom>
                                <a:noFill/>
                                <a:ln>
                                  <a:noFill/>
                                </a:ln>
                              </pic:spPr>
                            </pic:pic>
                          </a:graphicData>
                        </a:graphic>
                      </wp:inline>
                    </w:drawing>
                  </w:r>
                  <w:r>
                    <w:rPr>
                      <w:rFonts w:hint="default" w:ascii="Times New Roman" w:hAnsi="Times New Roman" w:cs="Times New Roman"/>
                      <w:sz w:val="21"/>
                      <w:szCs w:val="21"/>
                    </w:rPr>
                    <w:fldChar w:fldCharType="end"/>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6" w:hRule="atLeast"/>
                <w:jc w:val="center"/>
              </w:trPr>
              <w:tc>
                <w:tcPr>
                  <w:tcW w:w="795" w:type="pct"/>
                  <w:vMerge w:val="continue"/>
                  <w:noWrap w:val="0"/>
                  <w:vAlign w:val="center"/>
                </w:tcPr>
                <w:p>
                  <w:pPr>
                    <w:jc w:val="center"/>
                    <w:rPr>
                      <w:rFonts w:hint="default" w:ascii="Times New Roman" w:hAnsi="Times New Roman" w:cs="Times New Roman"/>
                      <w:sz w:val="21"/>
                      <w:szCs w:val="21"/>
                    </w:rPr>
                  </w:pPr>
                </w:p>
              </w:tc>
              <w:tc>
                <w:tcPr>
                  <w:tcW w:w="790" w:type="pct"/>
                  <w:noWrap w:val="0"/>
                  <w:vAlign w:val="center"/>
                </w:tcPr>
                <w:p>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贮存设施内部分区警示标志牌</w:t>
                  </w:r>
                </w:p>
              </w:tc>
              <w:tc>
                <w:tcPr>
                  <w:tcW w:w="726" w:type="pct"/>
                  <w:noWrap w:val="0"/>
                  <w:vAlign w:val="center"/>
                </w:tcPr>
                <w:p>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长方形边框</w:t>
                  </w:r>
                </w:p>
              </w:tc>
              <w:tc>
                <w:tcPr>
                  <w:tcW w:w="726" w:type="pct"/>
                  <w:noWrap w:val="0"/>
                  <w:vAlign w:val="center"/>
                </w:tcPr>
                <w:p>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黄色</w:t>
                  </w:r>
                </w:p>
              </w:tc>
              <w:tc>
                <w:tcPr>
                  <w:tcW w:w="666" w:type="pct"/>
                  <w:noWrap w:val="0"/>
                  <w:vAlign w:val="center"/>
                </w:tcPr>
                <w:p>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黑色</w:t>
                  </w:r>
                </w:p>
              </w:tc>
              <w:tc>
                <w:tcPr>
                  <w:tcW w:w="1294" w:type="pct"/>
                  <w:noWrap w:val="0"/>
                  <w:vAlign w:val="center"/>
                </w:tcPr>
                <w:p>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INCLUDEPICTURE "C:\\Users\\ADMINI~1\\AppData\\Local\\Temp\\ksohtml6904\\wps4.png" \* MERGEFORMATINET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drawing>
                      <wp:inline distT="0" distB="0" distL="114300" distR="114300">
                        <wp:extent cx="714375" cy="428625"/>
                        <wp:effectExtent l="0" t="0" r="9525" b="9525"/>
                        <wp:docPr id="84" name="图片 20" descr="wp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20" descr="wps4"/>
                                <pic:cNvPicPr>
                                  <a:picLocks noChangeAspect="1"/>
                                </pic:cNvPicPr>
                              </pic:nvPicPr>
                              <pic:blipFill>
                                <a:blip r:embed="rId18"/>
                                <a:stretch>
                                  <a:fillRect/>
                                </a:stretch>
                              </pic:blipFill>
                              <pic:spPr>
                                <a:xfrm>
                                  <a:off x="0" y="0"/>
                                  <a:ext cx="714375" cy="428625"/>
                                </a:xfrm>
                                <a:prstGeom prst="rect">
                                  <a:avLst/>
                                </a:prstGeom>
                                <a:noFill/>
                                <a:ln>
                                  <a:noFill/>
                                </a:ln>
                              </pic:spPr>
                            </pic:pic>
                          </a:graphicData>
                        </a:graphic>
                      </wp:inline>
                    </w:drawing>
                  </w:r>
                  <w:r>
                    <w:rPr>
                      <w:rFonts w:hint="default" w:ascii="Times New Roman" w:hAnsi="Times New Roman" w:cs="Times New Roman"/>
                      <w:sz w:val="21"/>
                      <w:szCs w:val="21"/>
                    </w:rPr>
                    <w:fldChar w:fldCharType="end"/>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6" w:hRule="atLeast"/>
                <w:jc w:val="center"/>
              </w:trPr>
              <w:tc>
                <w:tcPr>
                  <w:tcW w:w="795" w:type="pct"/>
                  <w:vMerge w:val="continue"/>
                  <w:noWrap w:val="0"/>
                  <w:vAlign w:val="center"/>
                </w:tcPr>
                <w:p>
                  <w:pPr>
                    <w:jc w:val="center"/>
                    <w:rPr>
                      <w:rFonts w:hint="default" w:ascii="Times New Roman" w:hAnsi="Times New Roman" w:cs="Times New Roman"/>
                      <w:sz w:val="21"/>
                      <w:szCs w:val="21"/>
                    </w:rPr>
                  </w:pPr>
                </w:p>
              </w:tc>
              <w:tc>
                <w:tcPr>
                  <w:tcW w:w="790" w:type="pct"/>
                  <w:noWrap w:val="0"/>
                  <w:vAlign w:val="center"/>
                </w:tcPr>
                <w:p>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包装识别标签</w:t>
                  </w:r>
                </w:p>
              </w:tc>
              <w:tc>
                <w:tcPr>
                  <w:tcW w:w="726" w:type="pct"/>
                  <w:noWrap w:val="0"/>
                  <w:vAlign w:val="center"/>
                </w:tcPr>
                <w:p>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726" w:type="pct"/>
                  <w:noWrap w:val="0"/>
                  <w:vAlign w:val="center"/>
                </w:tcPr>
                <w:p>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桔黄色</w:t>
                  </w:r>
                </w:p>
              </w:tc>
              <w:tc>
                <w:tcPr>
                  <w:tcW w:w="666" w:type="pct"/>
                  <w:noWrap w:val="0"/>
                  <w:vAlign w:val="center"/>
                </w:tcPr>
                <w:p>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黑色</w:t>
                  </w:r>
                </w:p>
              </w:tc>
              <w:tc>
                <w:tcPr>
                  <w:tcW w:w="1294" w:type="pct"/>
                  <w:noWrap w:val="0"/>
                  <w:vAlign w:val="center"/>
                </w:tcPr>
                <w:p>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INCLUDEPICTURE "C:\\Users\\ADMINI~1\\AppData\\Local\\Temp\\ksohtml6904\\wps5.png" \* MERGEFORMATINET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drawing>
                      <wp:inline distT="0" distB="0" distL="114300" distR="114300">
                        <wp:extent cx="561975" cy="561975"/>
                        <wp:effectExtent l="0" t="0" r="9525" b="9525"/>
                        <wp:docPr id="85" name="图片 21" descr="wp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1" descr="wps5"/>
                                <pic:cNvPicPr>
                                  <a:picLocks noChangeAspect="1"/>
                                </pic:cNvPicPr>
                              </pic:nvPicPr>
                              <pic:blipFill>
                                <a:blip r:embed="rId19"/>
                                <a:stretch>
                                  <a:fillRect/>
                                </a:stretch>
                              </pic:blipFill>
                              <pic:spPr>
                                <a:xfrm>
                                  <a:off x="0" y="0"/>
                                  <a:ext cx="561975" cy="561975"/>
                                </a:xfrm>
                                <a:prstGeom prst="rect">
                                  <a:avLst/>
                                </a:prstGeom>
                                <a:noFill/>
                                <a:ln>
                                  <a:noFill/>
                                </a:ln>
                              </pic:spPr>
                            </pic:pic>
                          </a:graphicData>
                        </a:graphic>
                      </wp:inline>
                    </w:drawing>
                  </w:r>
                  <w:r>
                    <w:rPr>
                      <w:rFonts w:hint="default" w:ascii="Times New Roman" w:hAnsi="Times New Roman" w:cs="Times New Roman"/>
                      <w:sz w:val="21"/>
                      <w:szCs w:val="21"/>
                    </w:rPr>
                    <w:fldChar w:fldCharType="end"/>
                  </w:r>
                </w:p>
              </w:tc>
            </w:tr>
          </w:tbl>
          <w:p>
            <w:pPr>
              <w:adjustRightInd w:val="0"/>
              <w:snapToGrid w:val="0"/>
              <w:spacing w:line="360" w:lineRule="auto"/>
              <w:rPr>
                <w:rFonts w:hint="default" w:ascii="Times New Roman" w:hAnsi="Times New Roman" w:cs="Times New Roman"/>
                <w:b/>
                <w:sz w:val="21"/>
                <w:szCs w:val="21"/>
              </w:rPr>
            </w:pPr>
            <w:r>
              <w:rPr>
                <w:rFonts w:hint="default" w:ascii="Times New Roman" w:hAnsi="Times New Roman" w:cs="Times New Roman"/>
                <w:b/>
                <w:sz w:val="21"/>
                <w:szCs w:val="21"/>
              </w:rPr>
              <w:t>4.3一般固废环境管理要求</w:t>
            </w:r>
          </w:p>
          <w:p>
            <w:pPr>
              <w:adjustRightInd w:val="0"/>
              <w:snapToGrid w:val="0"/>
              <w:spacing w:line="360" w:lineRule="auto"/>
              <w:ind w:firstLine="420" w:firstLineChars="200"/>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rPr>
              <w:t>一般工业固废的暂存场所应按照《一般工业固体废物贮存和填埋污染控制标准》（GB18599-2020）要求建设</w:t>
            </w:r>
            <w:r>
              <w:rPr>
                <w:rFonts w:hint="default" w:ascii="Times New Roman" w:hAnsi="Times New Roman" w:cs="Times New Roman"/>
                <w:bCs/>
                <w:color w:val="auto"/>
                <w:sz w:val="21"/>
                <w:szCs w:val="21"/>
                <w:lang w:val="en-US" w:eastAsia="zh-CN"/>
              </w:rPr>
              <w:t>.</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①贮存场投入运行之前，企业应制定突发环境事件应急预案或在突发事件应急预案中制定环境应急预案专章，说明各种可能发生的突发环境事件情景及应急处置措施；</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②贮存场应制定运行计划，运行管理人员应定期参加企业的岗位培训；</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③贮存场运行企业应建立档案管理制度，并按照国家档案管理等法律法规进行整理与归档，永久保存；</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④不相容的一般工业固体废物应设置不同的分区进行贮存作业；</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⑤危险废物和生活垃圾不得进入一般工业固体废物贮存场。国家及地方有关法律法规、标准另有规定的除外；</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⑥贮存场的环境保护图形标志应符合GB 15562.2的规定，并应定期检查和维护；</w:t>
            </w:r>
          </w:p>
          <w:p>
            <w:pPr>
              <w:adjustRightInd w:val="0"/>
              <w:snapToGrid w:val="0"/>
              <w:spacing w:line="360" w:lineRule="auto"/>
              <w:ind w:firstLine="420" w:firstLineChars="200"/>
              <w:rPr>
                <w:rFonts w:hint="default" w:ascii="Times New Roman" w:hAnsi="Times New Roman" w:cs="Times New Roman"/>
                <w:bCs/>
                <w:color w:val="auto"/>
                <w:sz w:val="21"/>
                <w:szCs w:val="21"/>
                <w:lang w:eastAsia="zh-CN"/>
              </w:rPr>
            </w:pPr>
            <w:r>
              <w:rPr>
                <w:rFonts w:hint="default" w:ascii="Times New Roman" w:hAnsi="Times New Roman" w:cs="Times New Roman"/>
                <w:bCs/>
                <w:color w:val="auto"/>
                <w:sz w:val="21"/>
                <w:szCs w:val="21"/>
              </w:rPr>
              <w:t>⑦易产生扬尘的贮存应采取分区作业、覆盖、洒水等有效抑尘措施防止扬尘污染</w:t>
            </w:r>
            <w:r>
              <w:rPr>
                <w:rFonts w:hint="default" w:ascii="Times New Roman" w:hAnsi="Times New Roman" w:cs="Times New Roman"/>
                <w:bCs/>
                <w:color w:val="auto"/>
                <w:sz w:val="21"/>
                <w:szCs w:val="21"/>
                <w:lang w:eastAsia="zh-CN"/>
              </w:rPr>
              <w:t>。</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本项目一般固废堆场占地面积</w:t>
            </w:r>
            <w:r>
              <w:rPr>
                <w:rFonts w:hint="eastAsia" w:cs="Times New Roman"/>
                <w:bCs/>
                <w:color w:val="auto"/>
                <w:sz w:val="21"/>
                <w:szCs w:val="21"/>
                <w:lang w:val="en-US" w:eastAsia="zh-CN"/>
              </w:rPr>
              <w:t>20</w:t>
            </w:r>
            <w:r>
              <w:rPr>
                <w:rFonts w:hint="default" w:ascii="Times New Roman" w:hAnsi="Times New Roman" w:cs="Times New Roman"/>
                <w:bCs/>
                <w:color w:val="auto"/>
                <w:sz w:val="21"/>
                <w:szCs w:val="21"/>
              </w:rPr>
              <w:t>m</w:t>
            </w:r>
            <w:r>
              <w:rPr>
                <w:rFonts w:hint="default" w:ascii="Times New Roman" w:hAnsi="Times New Roman" w:cs="Times New Roman"/>
                <w:bCs/>
                <w:color w:val="auto"/>
                <w:sz w:val="21"/>
                <w:szCs w:val="21"/>
                <w:vertAlign w:val="superscript"/>
              </w:rPr>
              <w:t>2</w:t>
            </w:r>
            <w:r>
              <w:rPr>
                <w:rFonts w:hint="default" w:ascii="Times New Roman" w:hAnsi="Times New Roman" w:cs="Times New Roman"/>
                <w:bCs/>
                <w:color w:val="auto"/>
                <w:sz w:val="21"/>
                <w:szCs w:val="21"/>
              </w:rPr>
              <w:t>。</w:t>
            </w:r>
          </w:p>
          <w:p>
            <w:pPr>
              <w:adjustRightInd w:val="0"/>
              <w:snapToGrid w:val="0"/>
              <w:spacing w:line="360" w:lineRule="auto"/>
              <w:ind w:firstLine="420" w:firstLineChars="200"/>
              <w:rPr>
                <w:rFonts w:hint="default" w:ascii="Times New Roman" w:hAnsi="Times New Roman" w:cs="Times New Roman"/>
                <w:bCs/>
                <w:color w:val="auto"/>
                <w:sz w:val="21"/>
                <w:szCs w:val="21"/>
                <w:lang w:eastAsia="zh-CN"/>
              </w:rPr>
            </w:pPr>
            <w:r>
              <w:rPr>
                <w:rFonts w:hint="default" w:ascii="Times New Roman" w:hAnsi="Times New Roman" w:cs="Times New Roman"/>
                <w:bCs/>
                <w:color w:val="auto"/>
                <w:sz w:val="21"/>
                <w:szCs w:val="21"/>
                <w:lang w:val="en-US" w:eastAsia="zh-CN"/>
              </w:rPr>
              <w:t>堆场主要放置机加工产生的金属边角料、废</w:t>
            </w:r>
            <w:r>
              <w:rPr>
                <w:rFonts w:hint="eastAsia" w:cs="Times New Roman"/>
                <w:bCs/>
                <w:color w:val="auto"/>
                <w:sz w:val="21"/>
                <w:szCs w:val="21"/>
                <w:lang w:val="en-US" w:eastAsia="zh-CN"/>
              </w:rPr>
              <w:t>金属</w:t>
            </w:r>
            <w:r>
              <w:rPr>
                <w:rFonts w:hint="default" w:ascii="Times New Roman" w:hAnsi="Times New Roman" w:cs="Times New Roman"/>
                <w:bCs/>
                <w:color w:val="auto"/>
                <w:sz w:val="21"/>
                <w:szCs w:val="21"/>
                <w:lang w:val="en-US" w:eastAsia="zh-CN"/>
              </w:rPr>
              <w:t>屑等，根据企业提供数据占地约</w:t>
            </w:r>
            <w:r>
              <w:rPr>
                <w:rFonts w:hint="eastAsia" w:cs="Times New Roman"/>
                <w:bCs/>
                <w:color w:val="auto"/>
                <w:sz w:val="21"/>
                <w:szCs w:val="21"/>
                <w:lang w:val="en-US" w:eastAsia="zh-CN"/>
              </w:rPr>
              <w:t>18</w:t>
            </w:r>
            <w:r>
              <w:rPr>
                <w:rFonts w:hint="default" w:ascii="Times New Roman" w:hAnsi="Times New Roman" w:cs="Times New Roman"/>
                <w:bCs/>
                <w:color w:val="auto"/>
                <w:sz w:val="21"/>
                <w:szCs w:val="21"/>
                <w:lang w:val="en-US" w:eastAsia="zh-CN"/>
              </w:rPr>
              <w:t>m</w:t>
            </w:r>
            <w:r>
              <w:rPr>
                <w:rFonts w:hint="default" w:ascii="Times New Roman" w:hAnsi="Times New Roman" w:cs="Times New Roman"/>
                <w:bCs/>
                <w:color w:val="auto"/>
                <w:sz w:val="21"/>
                <w:szCs w:val="21"/>
                <w:vertAlign w:val="superscript"/>
                <w:lang w:val="en-US" w:eastAsia="zh-CN"/>
              </w:rPr>
              <w:t>2</w:t>
            </w:r>
            <w:r>
              <w:rPr>
                <w:rFonts w:hint="default" w:ascii="Times New Roman" w:hAnsi="Times New Roman" w:cs="Times New Roman"/>
                <w:bCs/>
                <w:color w:val="auto"/>
                <w:sz w:val="21"/>
                <w:szCs w:val="21"/>
              </w:rPr>
              <w:t>，本次项目一般固废</w:t>
            </w:r>
            <w:r>
              <w:rPr>
                <w:rFonts w:hint="default" w:ascii="Times New Roman" w:hAnsi="Times New Roman" w:cs="Times New Roman"/>
                <w:bCs/>
                <w:color w:val="auto"/>
                <w:sz w:val="21"/>
                <w:szCs w:val="21"/>
                <w:lang w:val="en-US" w:eastAsia="zh-CN"/>
              </w:rPr>
              <w:t>暂存区</w:t>
            </w:r>
            <w:r>
              <w:rPr>
                <w:rFonts w:hint="default" w:ascii="Times New Roman" w:hAnsi="Times New Roman" w:cs="Times New Roman"/>
                <w:bCs/>
                <w:color w:val="auto"/>
                <w:sz w:val="21"/>
                <w:szCs w:val="21"/>
              </w:rPr>
              <w:t>容量</w:t>
            </w:r>
            <w:r>
              <w:rPr>
                <w:rFonts w:hint="eastAsia" w:cs="Times New Roman"/>
                <w:bCs/>
                <w:color w:val="auto"/>
                <w:sz w:val="21"/>
                <w:szCs w:val="21"/>
                <w:lang w:val="en-US" w:eastAsia="zh-CN"/>
              </w:rPr>
              <w:t>2</w:t>
            </w:r>
            <w:r>
              <w:rPr>
                <w:rFonts w:hint="default" w:ascii="Times New Roman" w:hAnsi="Times New Roman" w:cs="Times New Roman"/>
                <w:bCs/>
                <w:color w:val="auto"/>
                <w:sz w:val="21"/>
                <w:szCs w:val="21"/>
                <w:lang w:val="en-US" w:eastAsia="zh-CN"/>
              </w:rPr>
              <w:t>0</w:t>
            </w:r>
            <w:r>
              <w:rPr>
                <w:rFonts w:hint="default" w:ascii="Times New Roman" w:hAnsi="Times New Roman" w:cs="Times New Roman"/>
                <w:bCs/>
                <w:color w:val="auto"/>
                <w:sz w:val="21"/>
                <w:szCs w:val="21"/>
              </w:rPr>
              <w:t>m</w:t>
            </w:r>
            <w:r>
              <w:rPr>
                <w:rFonts w:hint="default" w:ascii="Times New Roman" w:hAnsi="Times New Roman" w:cs="Times New Roman"/>
                <w:bCs/>
                <w:color w:val="auto"/>
                <w:sz w:val="21"/>
                <w:szCs w:val="21"/>
                <w:vertAlign w:val="superscript"/>
              </w:rPr>
              <w:t>2</w:t>
            </w:r>
            <w:r>
              <w:rPr>
                <w:rFonts w:hint="default" w:ascii="Times New Roman" w:hAnsi="Times New Roman" w:cs="Times New Roman"/>
                <w:bCs/>
                <w:color w:val="auto"/>
                <w:sz w:val="21"/>
                <w:szCs w:val="21"/>
              </w:rPr>
              <w:t>可以满足贮存需求</w:t>
            </w:r>
            <w:r>
              <w:rPr>
                <w:rFonts w:hint="default" w:ascii="Times New Roman" w:hAnsi="Times New Roman" w:cs="Times New Roman"/>
                <w:bCs/>
                <w:color w:val="auto"/>
                <w:sz w:val="21"/>
                <w:szCs w:val="21"/>
                <w:lang w:eastAsia="zh-CN"/>
              </w:rPr>
              <w:t>。</w:t>
            </w:r>
          </w:p>
          <w:p>
            <w:pPr>
              <w:adjustRightInd w:val="0"/>
              <w:snapToGrid w:val="0"/>
              <w:spacing w:line="360" w:lineRule="auto"/>
              <w:rPr>
                <w:rFonts w:hint="default" w:ascii="Times New Roman" w:hAnsi="Times New Roman" w:cs="Times New Roman"/>
                <w:b/>
                <w:sz w:val="21"/>
                <w:szCs w:val="21"/>
              </w:rPr>
            </w:pPr>
            <w:r>
              <w:rPr>
                <w:rFonts w:hint="default" w:ascii="Times New Roman" w:hAnsi="Times New Roman" w:cs="Times New Roman"/>
                <w:b/>
                <w:sz w:val="21"/>
                <w:szCs w:val="21"/>
              </w:rPr>
              <w:t>4.4危险废物环境管理要求</w:t>
            </w:r>
          </w:p>
          <w:p>
            <w:pPr>
              <w:adjustRightInd w:val="0"/>
              <w:snapToGrid w:val="0"/>
              <w:spacing w:line="360" w:lineRule="auto"/>
              <w:ind w:firstLine="420" w:firstLineChars="200"/>
              <w:rPr>
                <w:rFonts w:hint="default" w:ascii="Times New Roman" w:hAnsi="Times New Roman" w:cs="Times New Roman"/>
                <w:bCs/>
                <w:color w:val="auto"/>
                <w:sz w:val="21"/>
                <w:szCs w:val="21"/>
                <w:lang w:eastAsia="zh-CN"/>
              </w:rPr>
            </w:pPr>
            <w:r>
              <w:rPr>
                <w:rFonts w:hint="default" w:ascii="Times New Roman" w:hAnsi="Times New Roman" w:cs="Times New Roman"/>
                <w:bCs/>
                <w:color w:val="auto"/>
                <w:sz w:val="21"/>
                <w:szCs w:val="21"/>
              </w:rPr>
              <w:t>危险废物暂存及转移应按照《危险废物贮存污染控制标准》（GB18597-2001）及修改单、《危险废物转移联单管理办法》（国家环境保护总局令第5号）、《关于开展全省固废危废环境隐患排查整治专项行动的通知》（苏环办[2019]104号）、《关于印发江苏省危险废物贮存规范化管理专项整治行动方案的通知》（苏环办[2019]149号）、《省生态环境厅关于进一步加强危险废物污染防治工作的实施意见》（苏环办[2019]327号）中要求进行</w:t>
            </w:r>
            <w:r>
              <w:rPr>
                <w:rFonts w:hint="default" w:ascii="Times New Roman" w:hAnsi="Times New Roman" w:cs="Times New Roman"/>
                <w:bCs/>
                <w:color w:val="auto"/>
                <w:sz w:val="21"/>
                <w:szCs w:val="21"/>
                <w:lang w:eastAsia="zh-CN"/>
              </w:rPr>
              <w:t>。</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（1）与《省生态环境厅关于进一步加强危险废物污染防治工作的实施意见》（苏环办【2019】327号）相符性分析</w:t>
            </w:r>
          </w:p>
          <w:p>
            <w:pPr>
              <w:adjustRightInd w:val="0"/>
              <w:snapToGrid w:val="0"/>
              <w:ind w:firstLine="422" w:firstLineChars="20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val="en-US" w:eastAsia="zh-CN"/>
              </w:rPr>
              <w:t xml:space="preserve">表4.4.-4  </w:t>
            </w:r>
            <w:r>
              <w:rPr>
                <w:rFonts w:hint="default" w:ascii="Times New Roman" w:hAnsi="Times New Roman" w:eastAsia="宋体" w:cs="Times New Roman"/>
                <w:b/>
                <w:bCs/>
                <w:sz w:val="21"/>
                <w:szCs w:val="21"/>
              </w:rPr>
              <w:t>本项目与苏环办【2019】327号文相符性分析一览表</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3213"/>
              <w:gridCol w:w="4443"/>
              <w:gridCol w:w="69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685" w:type="dxa"/>
                  <w:tcBorders>
                    <w:top w:val="single" w:color="auto" w:sz="12" w:space="0"/>
                    <w:left w:val="nil"/>
                    <w:bottom w:val="single" w:color="auto" w:sz="4" w:space="0"/>
                    <w:right w:val="single" w:color="auto" w:sz="4" w:space="0"/>
                  </w:tcBorders>
                  <w:noWrap w:val="0"/>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序号</w:t>
                  </w:r>
                </w:p>
              </w:tc>
              <w:tc>
                <w:tcPr>
                  <w:tcW w:w="3142" w:type="dxa"/>
                  <w:tcBorders>
                    <w:top w:val="single" w:color="auto" w:sz="12"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文件相关内容</w:t>
                  </w:r>
                </w:p>
              </w:tc>
              <w:tc>
                <w:tcPr>
                  <w:tcW w:w="4345" w:type="dxa"/>
                  <w:tcBorders>
                    <w:top w:val="single" w:color="auto" w:sz="12"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拟实施情况</w:t>
                  </w:r>
                </w:p>
              </w:tc>
              <w:tc>
                <w:tcPr>
                  <w:tcW w:w="680" w:type="dxa"/>
                  <w:tcBorders>
                    <w:top w:val="single" w:color="auto" w:sz="12" w:space="0"/>
                    <w:left w:val="single" w:color="auto" w:sz="4" w:space="0"/>
                    <w:bottom w:val="single" w:color="auto" w:sz="4" w:space="0"/>
                    <w:right w:val="nil"/>
                  </w:tcBorders>
                  <w:noWrap w:val="0"/>
                  <w:vAlign w:val="top"/>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68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1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对建设项目危险废物种类、数量、属性贮存设施、利用或处置方式进行科学分析</w:t>
                  </w:r>
                </w:p>
              </w:tc>
              <w:tc>
                <w:tcPr>
                  <w:tcW w:w="4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本项目危险废物为</w:t>
                  </w:r>
                  <w:r>
                    <w:rPr>
                      <w:rFonts w:hint="default" w:ascii="Times New Roman" w:hAnsi="Times New Roman" w:eastAsia="宋体" w:cs="Times New Roman"/>
                      <w:sz w:val="21"/>
                      <w:szCs w:val="21"/>
                      <w:lang w:val="en-US" w:eastAsia="zh-CN"/>
                    </w:rPr>
                    <w:t>废漆桶、废活性炭等</w:t>
                  </w:r>
                  <w:r>
                    <w:rPr>
                      <w:rFonts w:hint="default" w:ascii="Times New Roman" w:hAnsi="Times New Roman" w:cs="Times New Roman"/>
                      <w:sz w:val="21"/>
                      <w:szCs w:val="21"/>
                    </w:rPr>
                    <w:t>，分类密封存储于危废暂存仓库内，及时委托有资质的单位处理。</w:t>
                  </w:r>
                </w:p>
              </w:tc>
              <w:tc>
                <w:tcPr>
                  <w:tcW w:w="68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68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31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对建设项目环境影响以及环境风险评价，并提出切实可行的污染防治措施</w:t>
                  </w:r>
                </w:p>
              </w:tc>
              <w:tc>
                <w:tcPr>
                  <w:tcW w:w="4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①</w:t>
                  </w:r>
                  <w:r>
                    <w:rPr>
                      <w:rFonts w:hint="default" w:ascii="Times New Roman" w:hAnsi="Times New Roman" w:eastAsia="宋体" w:cs="Times New Roman"/>
                      <w:sz w:val="21"/>
                      <w:szCs w:val="21"/>
                      <w:lang w:val="en-US" w:eastAsia="zh-CN"/>
                    </w:rPr>
                    <w:t>废活性炭</w:t>
                  </w:r>
                  <w:r>
                    <w:rPr>
                      <w:rFonts w:hint="default" w:ascii="Times New Roman" w:hAnsi="Times New Roman" w:cs="Times New Roman"/>
                      <w:sz w:val="21"/>
                      <w:szCs w:val="21"/>
                    </w:rPr>
                    <w:t>等燃烧，导致周边人员中毒，与空气混合能形成爆炸性混合物。遇明火能引起燃烧。</w:t>
                  </w:r>
                  <w:r>
                    <w:rPr>
                      <w:rFonts w:hint="default" w:ascii="Times New Roman" w:hAnsi="Times New Roman" w:cs="Times New Roman"/>
                      <w:sz w:val="21"/>
                      <w:szCs w:val="21"/>
                      <w:lang w:val="en-US" w:eastAsia="zh-CN"/>
                    </w:rPr>
                    <w:t>②</w:t>
                  </w:r>
                  <w:r>
                    <w:rPr>
                      <w:rFonts w:hint="default" w:ascii="Times New Roman" w:hAnsi="Times New Roman" w:cs="Times New Roman"/>
                      <w:sz w:val="21"/>
                      <w:szCs w:val="21"/>
                    </w:rPr>
                    <w:t>危废管理防治措施：a、建立健全的环保机构，配置必要的监测、监控仪器，对管理人员和技术人员进行岗位培训，对危险废物实行全过程跟踪管理；b、危废暂存仓库安装门窗、灭火器及监控摄像头，加强通风，避免通风不畅引起火灾。c、危废暂存仓库地面做防渗处理，并设有导流沟和收集池，防止液体危险废物泄露外流；d、在出现故障的情况下立即停产，防止因此造成废气的事故性排放。</w:t>
                  </w:r>
                </w:p>
              </w:tc>
              <w:tc>
                <w:tcPr>
                  <w:tcW w:w="68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68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31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企业应根据危险废物的种类和特性进行分区、分类贮存</w:t>
                  </w:r>
                </w:p>
              </w:tc>
              <w:tc>
                <w:tcPr>
                  <w:tcW w:w="4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本项目危险废物采用密闭塑胶桶加盖和</w:t>
                  </w:r>
                  <w:r>
                    <w:rPr>
                      <w:rFonts w:hint="default" w:ascii="Times New Roman" w:hAnsi="Times New Roman" w:cs="Times New Roman"/>
                      <w:sz w:val="21"/>
                      <w:szCs w:val="21"/>
                      <w:lang w:val="en-US" w:eastAsia="zh-CN"/>
                    </w:rPr>
                    <w:t>吨袋</w:t>
                  </w:r>
                  <w:r>
                    <w:rPr>
                      <w:rFonts w:hint="default" w:ascii="Times New Roman" w:hAnsi="Times New Roman" w:cs="Times New Roman"/>
                      <w:sz w:val="21"/>
                      <w:szCs w:val="21"/>
                    </w:rPr>
                    <w:t>密闭分别储存，在危废仓库内实行分区、分类贮存。</w:t>
                  </w:r>
                </w:p>
              </w:tc>
              <w:tc>
                <w:tcPr>
                  <w:tcW w:w="68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68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31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危险废物贮存设置防雨、防火、防雷防扬散、防渗漏装置及泄露液体收集装置</w:t>
                  </w:r>
                </w:p>
              </w:tc>
              <w:tc>
                <w:tcPr>
                  <w:tcW w:w="4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危废暂存仓库设置在带有防雷装置的车间内，危废仓库密闭，设置导流渠，并对底部进行防渗措施，仓库内设有禁火标志，配置灭火器材（如黄沙、灭火器等）。</w:t>
                  </w:r>
                </w:p>
              </w:tc>
              <w:tc>
                <w:tcPr>
                  <w:tcW w:w="68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68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31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对易爆、易燃及排出有毒气体的危险废物进行预处理，稳定后贮存</w:t>
                  </w:r>
                </w:p>
              </w:tc>
              <w:tc>
                <w:tcPr>
                  <w:tcW w:w="4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本项目不涉及易爆、易燃及排出有毒气体的危险废物。</w:t>
                  </w:r>
                </w:p>
              </w:tc>
              <w:tc>
                <w:tcPr>
                  <w:tcW w:w="68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68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31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贮存废弃剧毒化学品的，应按照公安机关要求落实治安防治措施</w:t>
                  </w:r>
                </w:p>
              </w:tc>
              <w:tc>
                <w:tcPr>
                  <w:tcW w:w="4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本项目不涉及废弃剧毒化学品。</w:t>
                  </w:r>
                </w:p>
              </w:tc>
              <w:tc>
                <w:tcPr>
                  <w:tcW w:w="68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68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7</w:t>
                  </w:r>
                </w:p>
              </w:tc>
              <w:tc>
                <w:tcPr>
                  <w:tcW w:w="31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企业严格执行《省生态环境厅关于印发江苏省危险废物贮存规范化管理专项整治行动方案的通知》（苏环办[2019]14）号）要求，按照《环》保护图形》志固体废物贮存（处置）场》（GB15562.2-1）95）和危险废物识别标识设置规范设置标志（具体要求必须符合苏环办[2019]327号附件1“危险废物）别标识规划化设置要求”的规定）</w:t>
                  </w:r>
                </w:p>
              </w:tc>
              <w:tc>
                <w:tcPr>
                  <w:tcW w:w="4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本项目厂区门口设置危废信息公开栏，危废仓库外墙及各类危废贮存处墙面设置贮存设施警示标志牌。</w:t>
                  </w:r>
                </w:p>
              </w:tc>
              <w:tc>
                <w:tcPr>
                  <w:tcW w:w="68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68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31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危废仓库须配备通讯设备、照明设施和消防设施</w:t>
                  </w:r>
                </w:p>
              </w:tc>
              <w:tc>
                <w:tcPr>
                  <w:tcW w:w="4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本项目危废仓库内配备通讯设备、防爆灯、禁火标志、灭火器等。</w:t>
                  </w:r>
                </w:p>
              </w:tc>
              <w:tc>
                <w:tcPr>
                  <w:tcW w:w="68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68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9</w:t>
                  </w:r>
                </w:p>
              </w:tc>
              <w:tc>
                <w:tcPr>
                  <w:tcW w:w="31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在危险废物仓库出入口、设施内部、危险废物运输车辆通道等关键位置按照危险废物贮存设施视频监控布设要求设置视频监控，并与中控室联网（具体要求必须符合苏环办2019]327号附件2“危险废物）存设施视频监控布设要求”的规定）</w:t>
                  </w:r>
                </w:p>
              </w:tc>
              <w:tc>
                <w:tcPr>
                  <w:tcW w:w="4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本次环评已对危废仓库的建设提出监控要求，主要在仓库出入口、仓库内、厂门口等关键位置安装视频监控设施，进行实时监控，并与中控室联网。</w:t>
                  </w:r>
                </w:p>
              </w:tc>
              <w:tc>
                <w:tcPr>
                  <w:tcW w:w="68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68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31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环评文件中涉及有副产品内容的，应严格对照《固体废物鉴别标准通则》（GB34330-201）），依据其产生来源、利用和处置过程等进行鉴别，禁止以副产品的名义逃避监管。</w:t>
                  </w:r>
                </w:p>
              </w:tc>
              <w:tc>
                <w:tcPr>
                  <w:tcW w:w="4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本项目产生的固体废物均已对照《固体废物鉴别标准通则》（GB34330-2017））进行分析，均为固体废物，无副产品产生。</w:t>
                  </w:r>
                </w:p>
              </w:tc>
              <w:tc>
                <w:tcPr>
                  <w:tcW w:w="68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685" w:type="dxa"/>
                  <w:tcBorders>
                    <w:top w:val="single" w:color="auto" w:sz="4" w:space="0"/>
                    <w:left w:val="nil"/>
                    <w:bottom w:val="single" w:color="auto" w:sz="12"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11</w:t>
                  </w:r>
                </w:p>
              </w:tc>
              <w:tc>
                <w:tcPr>
                  <w:tcW w:w="3142" w:type="dxa"/>
                  <w:tcBorders>
                    <w:top w:val="single" w:color="auto" w:sz="4" w:space="0"/>
                    <w:left w:val="single" w:color="auto" w:sz="4" w:space="0"/>
                    <w:bottom w:val="single" w:color="auto" w:sz="12"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贮存易爆、易燃及排出有毒气体的危险废物贮存设施应按照应急管理、消防、规划建设等相关职能部门的要求办理相关手续</w:t>
                  </w:r>
                </w:p>
              </w:tc>
              <w:tc>
                <w:tcPr>
                  <w:tcW w:w="4345" w:type="dxa"/>
                  <w:tcBorders>
                    <w:top w:val="single" w:color="auto" w:sz="4" w:space="0"/>
                    <w:left w:val="single" w:color="auto" w:sz="4" w:space="0"/>
                    <w:bottom w:val="single" w:color="auto" w:sz="12"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本项目不涉及易爆、易燃及排出有毒气体的危险废物。</w:t>
                  </w:r>
                </w:p>
              </w:tc>
              <w:tc>
                <w:tcPr>
                  <w:tcW w:w="680" w:type="dxa"/>
                  <w:tcBorders>
                    <w:top w:val="single" w:color="auto" w:sz="4" w:space="0"/>
                    <w:left w:val="single" w:color="auto" w:sz="4" w:space="0"/>
                    <w:bottom w:val="single" w:color="auto" w:sz="12" w:space="0"/>
                    <w:right w:val="nil"/>
                  </w:tcBorders>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符合</w:t>
                  </w:r>
                </w:p>
              </w:tc>
            </w:tr>
          </w:tbl>
          <w:p>
            <w:pPr>
              <w:adjustRightInd w:val="0"/>
              <w:snapToGrid w:val="0"/>
              <w:spacing w:line="360" w:lineRule="auto"/>
              <w:ind w:firstLine="420" w:firstLineChars="200"/>
              <w:rPr>
                <w:rFonts w:hint="default" w:ascii="Times New Roman" w:hAnsi="Times New Roman" w:cs="Times New Roman"/>
                <w:bCs/>
                <w:color w:val="auto"/>
                <w:sz w:val="21"/>
                <w:szCs w:val="21"/>
                <w:lang w:eastAsia="zh-CN"/>
              </w:rPr>
            </w:pPr>
            <w:r>
              <w:rPr>
                <w:rFonts w:hint="default" w:ascii="Times New Roman" w:hAnsi="Times New Roman" w:cs="Times New Roman"/>
                <w:bCs/>
                <w:color w:val="auto"/>
                <w:sz w:val="21"/>
                <w:szCs w:val="21"/>
              </w:rPr>
              <w:t>由上表可知，本项目建设符合《省生态环境厅关于进一步加强危险废物污染防治工作的实施意见》（苏环办【2019】327号）相关要求</w:t>
            </w:r>
            <w:r>
              <w:rPr>
                <w:rFonts w:hint="default" w:ascii="Times New Roman" w:hAnsi="Times New Roman" w:cs="Times New Roman"/>
                <w:bCs/>
                <w:color w:val="auto"/>
                <w:sz w:val="21"/>
                <w:szCs w:val="21"/>
                <w:lang w:eastAsia="zh-CN"/>
              </w:rPr>
              <w:t>。</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（2）危险废物收集要求及分析</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危险废物在收集时，清楚废物的类别及主要成分，以方便委托有资质处理单位处理。根据危险废物的性质和形态，可采用不同大小和不同材质的容器进行包装，所有包装容器应足够安全，并经过周密检查，严防在装载、搬移或运输途中出现渗漏、溢出、抛洒或挥发等情况。最后按照江苏省环保厅相关要求，对危险废物进行安全包装，并在包装的明显位置附上危险废物标签。</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（3）危险废物暂存及转移要求及分析</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本项目运营后，危险废物应尽快送往委托单位处理，不宜存放过长时间；若由于危废处置单位暂时无法转移固废，需将固废暂时存储在本项目厂区内，则需修建临时贮存场所，且暂存期不得超过一年。具体要求做到以下几点：</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①废物贮存设施必须按《环境保护图形标志(GB15562-1995)》和《省生态环境厅关于进一步加强危险废物污染防治工作的实施意见》（苏环办〔2019〕327号）的规定设置警示标志；</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②废物贮存设施周围应设置围墙或其它防护栅栏，地面采用防渗并设置收集导流沟等；</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③废物贮存设施应配备通讯设备、照明设施、安全防护服装及工具，并设有应急防护设施；</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④废物贮存设施内清理出来的泄漏物，一律按危险废物处理；</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⑤建设单位收集危险废物后，放置在厂内的固废暂存库同时作好危险废物情况的记录，记录上注明危险废物的名称、数量及接收单位名称；</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⑥建设单位应做好危废转移申报、转移联单等相关手续，需满足《关于加强危险废物交换和转移管理工作的通知》要求。</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⑦建设单位应通过“江苏省危险废物动态管理信息系统”（江苏省环保厅网站）进行危险废物申报登记。将危险废物的实际产生、贮存、利用、处置等情况纳入生产记录，建立危险废物管理台账和企业内部产生和收集、贮存、转移等部门危险废物交接制度。</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⑧在转移危险废物前，须按照国家有关规定报批危险废物转移计划；经批准后，应当向移出地环境保护行政主管部门申请。产生单位应当在危险废物转移前三日内报告移出地环境保护行政主管部门，并同时将预期到达时间报告接受地环境保护行政主管部门；</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⑨规范危险废物收集贮存，完善危险废物收集体系，规范危险废物贮存设施，企业应根据危险废物的种类和特性进行分区、分类贮存，设置防雨、防火、防雷、防扬散、防渗漏装置及泄漏液体收集装置。</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⑩本项目危废暂存过程中可能有少量废气产生，企业对危废进行密闭暂存。废</w:t>
            </w:r>
            <w:r>
              <w:rPr>
                <w:rFonts w:hint="default" w:ascii="Times New Roman" w:hAnsi="Times New Roman" w:cs="Times New Roman"/>
                <w:bCs/>
                <w:color w:val="auto"/>
                <w:sz w:val="21"/>
                <w:szCs w:val="21"/>
                <w:lang w:val="en-US" w:eastAsia="zh-CN"/>
              </w:rPr>
              <w:t>活性炭、废过滤棉</w:t>
            </w:r>
            <w:r>
              <w:rPr>
                <w:rFonts w:hint="default" w:ascii="Times New Roman" w:hAnsi="Times New Roman" w:cs="Times New Roman"/>
                <w:bCs/>
                <w:color w:val="auto"/>
                <w:sz w:val="21"/>
                <w:szCs w:val="21"/>
              </w:rPr>
              <w:t>采用桶装暂存，暂存桶上做加盖处理；废包装桶上亦进行加盖。此外危废仓库地面刷环氧地坪，做好防渗处理。采取一系列措施后，本项目无需进行危废废气的收集处置。本项目在出入口、设施内部、危险废物运输车辆通道等关键位置设置视频监控。</w:t>
            </w:r>
          </w:p>
          <w:p>
            <w:pPr>
              <w:adjustRightInd w:val="0"/>
              <w:snapToGrid w:val="0"/>
              <w:spacing w:line="360" w:lineRule="auto"/>
              <w:ind w:firstLine="420" w:firstLineChars="200"/>
              <w:rPr>
                <w:rFonts w:hint="default" w:ascii="Times New Roman" w:hAnsi="Times New Roman" w:cs="Times New Roman"/>
                <w:bCs/>
                <w:color w:val="auto"/>
                <w:sz w:val="21"/>
                <w:szCs w:val="21"/>
                <w:lang w:eastAsia="zh-CN"/>
              </w:rPr>
            </w:pPr>
            <w:r>
              <w:rPr>
                <w:rFonts w:hint="default" w:ascii="Times New Roman" w:hAnsi="Times New Roman" w:cs="Times New Roman"/>
                <w:bCs/>
                <w:color w:val="auto"/>
                <w:sz w:val="21"/>
                <w:szCs w:val="21"/>
              </w:rPr>
              <w:t>⑪加强执法、环评、固管人员能力建设，加大对生态环境部门基层管理人员的业务培训力度，定期开展培训及技术交流，制定统一的执法依据和执法标准，明确危险废物现场执法检查清单</w:t>
            </w:r>
            <w:r>
              <w:rPr>
                <w:rFonts w:hint="default" w:ascii="Times New Roman" w:hAnsi="Times New Roman" w:cs="Times New Roman"/>
                <w:bCs/>
                <w:color w:val="auto"/>
                <w:sz w:val="21"/>
                <w:szCs w:val="21"/>
                <w:lang w:eastAsia="zh-CN"/>
              </w:rPr>
              <w:t>。</w:t>
            </w:r>
          </w:p>
          <w:p>
            <w:pPr>
              <w:adjustRightInd w:val="0"/>
              <w:snapToGrid w:val="0"/>
              <w:spacing w:line="360" w:lineRule="auto"/>
              <w:ind w:firstLine="420" w:firstLineChars="200"/>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rPr>
              <w:t>根据《建设项目危险废物环境影响评价指南》要求，危险废物贮存场所（设施）的名称、位置、占地面积、贮存方式、贮存容积、贮存周期等情况详见表</w:t>
            </w:r>
            <w:r>
              <w:rPr>
                <w:rFonts w:hint="default" w:ascii="Times New Roman" w:hAnsi="Times New Roman" w:cs="Times New Roman"/>
                <w:bCs/>
                <w:color w:val="auto"/>
                <w:sz w:val="21"/>
                <w:szCs w:val="21"/>
                <w:lang w:val="en-US" w:eastAsia="zh-CN"/>
              </w:rPr>
              <w:t>4.4-5。</w:t>
            </w:r>
          </w:p>
          <w:p>
            <w:pPr>
              <w:adjustRightInd w:val="0"/>
              <w:snapToGrid w:val="0"/>
              <w:ind w:firstLine="422" w:firstLineChars="20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val="en-US" w:eastAsia="zh-CN"/>
              </w:rPr>
              <w:t xml:space="preserve">表4.4-5  </w:t>
            </w:r>
            <w:r>
              <w:rPr>
                <w:rFonts w:hint="default" w:ascii="Times New Roman" w:hAnsi="Times New Roman" w:eastAsia="宋体" w:cs="Times New Roman"/>
                <w:b/>
                <w:bCs/>
                <w:sz w:val="21"/>
                <w:szCs w:val="21"/>
              </w:rPr>
              <w:t>建设项目危险废物贮存场所（设施）基本情况表</w:t>
            </w:r>
          </w:p>
          <w:tbl>
            <w:tblPr>
              <w:tblStyle w:val="29"/>
              <w:tblW w:w="4911" w:type="pct"/>
              <w:jc w:val="center"/>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autofit"/>
              <w:tblCellMar>
                <w:top w:w="0" w:type="dxa"/>
                <w:left w:w="108" w:type="dxa"/>
                <w:bottom w:w="0" w:type="dxa"/>
                <w:right w:w="108" w:type="dxa"/>
              </w:tblCellMar>
            </w:tblPr>
            <w:tblGrid>
              <w:gridCol w:w="470"/>
              <w:gridCol w:w="1004"/>
              <w:gridCol w:w="1443"/>
              <w:gridCol w:w="909"/>
              <w:gridCol w:w="1386"/>
              <w:gridCol w:w="498"/>
              <w:gridCol w:w="742"/>
              <w:gridCol w:w="826"/>
              <w:gridCol w:w="755"/>
              <w:gridCol w:w="857"/>
            </w:tblGrid>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574" w:hRule="atLeast"/>
                <w:jc w:val="center"/>
              </w:trPr>
              <w:tc>
                <w:tcPr>
                  <w:tcW w:w="264" w:type="pct"/>
                  <w:tcBorders>
                    <w:tl2br w:val="nil"/>
                    <w:tr2bl w:val="nil"/>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b/>
                      <w:color w:val="auto"/>
                      <w:kern w:val="0"/>
                      <w:sz w:val="21"/>
                      <w:szCs w:val="21"/>
                    </w:rPr>
                  </w:pPr>
                  <w:r>
                    <w:rPr>
                      <w:b/>
                      <w:color w:val="auto"/>
                      <w:kern w:val="0"/>
                      <w:sz w:val="21"/>
                      <w:szCs w:val="21"/>
                    </w:rPr>
                    <w:t>序号</w:t>
                  </w:r>
                </w:p>
              </w:tc>
              <w:tc>
                <w:tcPr>
                  <w:tcW w:w="564" w:type="pct"/>
                  <w:tcBorders>
                    <w:tl2br w:val="nil"/>
                    <w:tr2bl w:val="nil"/>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b/>
                      <w:color w:val="auto"/>
                      <w:kern w:val="0"/>
                      <w:sz w:val="21"/>
                      <w:szCs w:val="21"/>
                    </w:rPr>
                  </w:pPr>
                  <w:r>
                    <w:rPr>
                      <w:b/>
                      <w:color w:val="auto"/>
                      <w:kern w:val="0"/>
                      <w:sz w:val="21"/>
                      <w:szCs w:val="21"/>
                    </w:rPr>
                    <w:t>贮存场所名称</w:t>
                  </w:r>
                </w:p>
              </w:tc>
              <w:tc>
                <w:tcPr>
                  <w:tcW w:w="811" w:type="pct"/>
                  <w:tcBorders>
                    <w:tl2br w:val="nil"/>
                    <w:tr2bl w:val="nil"/>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b/>
                      <w:color w:val="auto"/>
                      <w:kern w:val="0"/>
                      <w:sz w:val="21"/>
                      <w:szCs w:val="21"/>
                    </w:rPr>
                  </w:pPr>
                  <w:r>
                    <w:rPr>
                      <w:b/>
                      <w:color w:val="auto"/>
                      <w:kern w:val="0"/>
                      <w:sz w:val="21"/>
                      <w:szCs w:val="21"/>
                    </w:rPr>
                    <w:t>危废名称</w:t>
                  </w:r>
                </w:p>
              </w:tc>
              <w:tc>
                <w:tcPr>
                  <w:tcW w:w="511" w:type="pct"/>
                  <w:tcBorders>
                    <w:tl2br w:val="nil"/>
                    <w:tr2bl w:val="nil"/>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b/>
                      <w:color w:val="auto"/>
                      <w:kern w:val="0"/>
                      <w:sz w:val="21"/>
                      <w:szCs w:val="21"/>
                    </w:rPr>
                  </w:pPr>
                  <w:r>
                    <w:rPr>
                      <w:b/>
                      <w:color w:val="auto"/>
                      <w:kern w:val="0"/>
                      <w:sz w:val="21"/>
                      <w:szCs w:val="21"/>
                    </w:rPr>
                    <w:t>危废类别</w:t>
                  </w:r>
                </w:p>
              </w:tc>
              <w:tc>
                <w:tcPr>
                  <w:tcW w:w="779" w:type="pct"/>
                  <w:tcBorders>
                    <w:tl2br w:val="nil"/>
                    <w:tr2bl w:val="nil"/>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b/>
                      <w:color w:val="auto"/>
                      <w:kern w:val="0"/>
                      <w:sz w:val="21"/>
                      <w:szCs w:val="21"/>
                    </w:rPr>
                  </w:pPr>
                  <w:r>
                    <w:rPr>
                      <w:b/>
                      <w:color w:val="auto"/>
                      <w:kern w:val="0"/>
                      <w:sz w:val="21"/>
                      <w:szCs w:val="21"/>
                    </w:rPr>
                    <w:t>危废代码</w:t>
                  </w:r>
                </w:p>
              </w:tc>
              <w:tc>
                <w:tcPr>
                  <w:tcW w:w="280" w:type="pct"/>
                  <w:tcBorders>
                    <w:tl2br w:val="nil"/>
                    <w:tr2bl w:val="nil"/>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b/>
                      <w:color w:val="auto"/>
                      <w:kern w:val="0"/>
                      <w:sz w:val="21"/>
                      <w:szCs w:val="21"/>
                    </w:rPr>
                  </w:pPr>
                  <w:r>
                    <w:rPr>
                      <w:b/>
                      <w:color w:val="auto"/>
                      <w:kern w:val="0"/>
                      <w:sz w:val="21"/>
                      <w:szCs w:val="21"/>
                    </w:rPr>
                    <w:t>位置</w:t>
                  </w:r>
                </w:p>
              </w:tc>
              <w:tc>
                <w:tcPr>
                  <w:tcW w:w="417" w:type="pct"/>
                  <w:tcBorders>
                    <w:tl2br w:val="nil"/>
                    <w:tr2bl w:val="nil"/>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b/>
                      <w:color w:val="auto"/>
                      <w:kern w:val="0"/>
                      <w:sz w:val="21"/>
                      <w:szCs w:val="21"/>
                    </w:rPr>
                  </w:pPr>
                  <w:r>
                    <w:rPr>
                      <w:b/>
                      <w:color w:val="auto"/>
                      <w:kern w:val="0"/>
                      <w:sz w:val="21"/>
                      <w:szCs w:val="21"/>
                    </w:rPr>
                    <w:t>占地面积</w:t>
                  </w:r>
                </w:p>
              </w:tc>
              <w:tc>
                <w:tcPr>
                  <w:tcW w:w="464" w:type="pct"/>
                  <w:tcBorders>
                    <w:tl2br w:val="nil"/>
                    <w:tr2bl w:val="nil"/>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b/>
                      <w:color w:val="auto"/>
                      <w:kern w:val="0"/>
                      <w:sz w:val="21"/>
                      <w:szCs w:val="21"/>
                    </w:rPr>
                  </w:pPr>
                  <w:r>
                    <w:rPr>
                      <w:b/>
                      <w:color w:val="auto"/>
                      <w:kern w:val="0"/>
                      <w:sz w:val="21"/>
                      <w:szCs w:val="21"/>
                    </w:rPr>
                    <w:t>贮存方式</w:t>
                  </w:r>
                </w:p>
              </w:tc>
              <w:tc>
                <w:tcPr>
                  <w:tcW w:w="424" w:type="pct"/>
                  <w:tcBorders>
                    <w:tl2br w:val="nil"/>
                    <w:tr2bl w:val="nil"/>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b/>
                      <w:color w:val="auto"/>
                      <w:kern w:val="0"/>
                      <w:sz w:val="21"/>
                      <w:szCs w:val="21"/>
                    </w:rPr>
                  </w:pPr>
                  <w:r>
                    <w:rPr>
                      <w:b/>
                      <w:color w:val="auto"/>
                      <w:kern w:val="0"/>
                      <w:sz w:val="21"/>
                      <w:szCs w:val="21"/>
                    </w:rPr>
                    <w:t>贮存</w:t>
                  </w:r>
                </w:p>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b/>
                      <w:color w:val="auto"/>
                      <w:kern w:val="0"/>
                      <w:sz w:val="21"/>
                      <w:szCs w:val="21"/>
                    </w:rPr>
                  </w:pPr>
                  <w:r>
                    <w:rPr>
                      <w:b/>
                      <w:color w:val="auto"/>
                      <w:kern w:val="0"/>
                      <w:sz w:val="21"/>
                      <w:szCs w:val="21"/>
                    </w:rPr>
                    <w:t>能力</w:t>
                  </w:r>
                </w:p>
              </w:tc>
              <w:tc>
                <w:tcPr>
                  <w:tcW w:w="481" w:type="pct"/>
                  <w:tcBorders>
                    <w:tl2br w:val="nil"/>
                    <w:tr2bl w:val="nil"/>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b/>
                      <w:color w:val="auto"/>
                      <w:kern w:val="0"/>
                      <w:sz w:val="21"/>
                      <w:szCs w:val="21"/>
                    </w:rPr>
                  </w:pPr>
                  <w:r>
                    <w:rPr>
                      <w:b/>
                      <w:color w:val="auto"/>
                      <w:kern w:val="0"/>
                      <w:sz w:val="21"/>
                      <w:szCs w:val="21"/>
                    </w:rPr>
                    <w:t>贮存</w:t>
                  </w:r>
                </w:p>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b/>
                      <w:color w:val="auto"/>
                      <w:kern w:val="0"/>
                      <w:sz w:val="21"/>
                      <w:szCs w:val="21"/>
                    </w:rPr>
                  </w:pPr>
                  <w:r>
                    <w:rPr>
                      <w:b/>
                      <w:color w:val="auto"/>
                      <w:kern w:val="0"/>
                      <w:sz w:val="21"/>
                      <w:szCs w:val="21"/>
                    </w:rPr>
                    <w:t>周期</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188" w:hRule="atLeast"/>
                <w:jc w:val="center"/>
              </w:trPr>
              <w:tc>
                <w:tcPr>
                  <w:tcW w:w="264" w:type="pct"/>
                  <w:tcBorders>
                    <w:tl2br w:val="nil"/>
                    <w:tr2bl w:val="nil"/>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color w:val="auto"/>
                      <w:kern w:val="0"/>
                      <w:sz w:val="21"/>
                      <w:szCs w:val="21"/>
                    </w:rPr>
                  </w:pPr>
                  <w:r>
                    <w:rPr>
                      <w:color w:val="auto"/>
                      <w:sz w:val="21"/>
                      <w:szCs w:val="21"/>
                    </w:rPr>
                    <w:t>1</w:t>
                  </w:r>
                </w:p>
              </w:tc>
              <w:tc>
                <w:tcPr>
                  <w:tcW w:w="564" w:type="pct"/>
                  <w:vMerge w:val="restart"/>
                  <w:tcBorders>
                    <w:tl2br w:val="nil"/>
                    <w:tr2bl w:val="nil"/>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eastAsia="宋体"/>
                      <w:color w:val="auto"/>
                      <w:kern w:val="0"/>
                      <w:sz w:val="21"/>
                      <w:szCs w:val="21"/>
                      <w:lang w:val="en-US" w:eastAsia="zh-CN"/>
                    </w:rPr>
                  </w:pPr>
                  <w:r>
                    <w:rPr>
                      <w:color w:val="auto"/>
                      <w:kern w:val="0"/>
                      <w:sz w:val="21"/>
                      <w:szCs w:val="21"/>
                    </w:rPr>
                    <w:t>危</w:t>
                  </w:r>
                  <w:r>
                    <w:rPr>
                      <w:rFonts w:hint="eastAsia"/>
                      <w:color w:val="auto"/>
                      <w:kern w:val="0"/>
                      <w:sz w:val="21"/>
                      <w:szCs w:val="21"/>
                      <w:lang w:val="en-US" w:eastAsia="zh-CN"/>
                    </w:rPr>
                    <w:t>废库</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5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lang w:val="en-US" w:eastAsia="zh-CN" w:bidi="ar-SA"/>
                    </w:rPr>
                  </w:pPr>
                </w:p>
              </w:tc>
              <w:tc>
                <w:tcPr>
                  <w:tcW w:w="7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b/>
                      <w:bCs/>
                      <w:color w:val="auto"/>
                      <w:kern w:val="2"/>
                      <w:sz w:val="21"/>
                      <w:szCs w:val="21"/>
                      <w:lang w:val="en-US" w:eastAsia="zh-CN" w:bidi="ar-SA"/>
                    </w:rPr>
                  </w:pPr>
                </w:p>
              </w:tc>
              <w:tc>
                <w:tcPr>
                  <w:tcW w:w="280" w:type="pct"/>
                  <w:vMerge w:val="restart"/>
                  <w:tcBorders>
                    <w:tl2br w:val="nil"/>
                    <w:tr2bl w:val="nil"/>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default" w:eastAsia="宋体"/>
                      <w:color w:val="auto"/>
                      <w:kern w:val="0"/>
                      <w:sz w:val="21"/>
                      <w:szCs w:val="21"/>
                      <w:lang w:val="en-US" w:eastAsia="zh-CN"/>
                    </w:rPr>
                  </w:pPr>
                  <w:r>
                    <w:rPr>
                      <w:rFonts w:hint="eastAsia"/>
                      <w:color w:val="auto"/>
                      <w:kern w:val="0"/>
                      <w:sz w:val="21"/>
                      <w:szCs w:val="21"/>
                      <w:lang w:val="en-US" w:eastAsia="zh-CN"/>
                    </w:rPr>
                    <w:t>厂区北侧</w:t>
                  </w:r>
                </w:p>
              </w:tc>
              <w:tc>
                <w:tcPr>
                  <w:tcW w:w="417" w:type="pct"/>
                  <w:vMerge w:val="restart"/>
                  <w:tcBorders>
                    <w:tl2br w:val="nil"/>
                    <w:tr2bl w:val="nil"/>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color w:val="auto"/>
                      <w:kern w:val="0"/>
                      <w:sz w:val="21"/>
                      <w:szCs w:val="21"/>
                    </w:rPr>
                  </w:pPr>
                  <w:r>
                    <w:rPr>
                      <w:rFonts w:hint="eastAsia"/>
                      <w:color w:val="auto"/>
                      <w:kern w:val="0"/>
                      <w:sz w:val="21"/>
                      <w:szCs w:val="21"/>
                      <w:lang w:val="en-US" w:eastAsia="zh-CN"/>
                    </w:rPr>
                    <w:t>20</w:t>
                  </w:r>
                  <w:r>
                    <w:rPr>
                      <w:color w:val="auto"/>
                      <w:kern w:val="0"/>
                      <w:sz w:val="21"/>
                      <w:szCs w:val="21"/>
                    </w:rPr>
                    <w:t>m</w:t>
                  </w:r>
                  <w:r>
                    <w:rPr>
                      <w:color w:val="auto"/>
                      <w:kern w:val="0"/>
                      <w:sz w:val="21"/>
                      <w:szCs w:val="21"/>
                      <w:vertAlign w:val="superscript"/>
                    </w:rPr>
                    <w:t>2</w:t>
                  </w:r>
                </w:p>
              </w:tc>
              <w:tc>
                <w:tcPr>
                  <w:tcW w:w="464" w:type="pct"/>
                  <w:tcBorders>
                    <w:tl2br w:val="nil"/>
                    <w:tr2bl w:val="nil"/>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eastAsia="宋体"/>
                      <w:color w:val="auto"/>
                      <w:sz w:val="21"/>
                      <w:szCs w:val="21"/>
                      <w:lang w:eastAsia="zh-CN"/>
                    </w:rPr>
                  </w:pPr>
                  <w:r>
                    <w:rPr>
                      <w:rFonts w:hint="eastAsia"/>
                      <w:color w:val="auto"/>
                      <w:sz w:val="21"/>
                      <w:szCs w:val="21"/>
                      <w:lang w:val="en-US" w:eastAsia="zh-CN"/>
                    </w:rPr>
                    <w:t>桶装</w:t>
                  </w:r>
                </w:p>
              </w:tc>
              <w:tc>
                <w:tcPr>
                  <w:tcW w:w="424" w:type="pct"/>
                  <w:vMerge w:val="restart"/>
                  <w:tcBorders>
                    <w:tl2br w:val="nil"/>
                    <w:tr2bl w:val="nil"/>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color w:val="auto"/>
                      <w:kern w:val="0"/>
                      <w:sz w:val="21"/>
                      <w:szCs w:val="21"/>
                    </w:rPr>
                  </w:pPr>
                  <w:r>
                    <w:rPr>
                      <w:rFonts w:hint="eastAsia"/>
                      <w:color w:val="auto"/>
                      <w:kern w:val="0"/>
                      <w:sz w:val="21"/>
                      <w:szCs w:val="21"/>
                      <w:lang w:val="en-US" w:eastAsia="zh-CN"/>
                    </w:rPr>
                    <w:t>50</w:t>
                  </w:r>
                  <w:r>
                    <w:rPr>
                      <w:color w:val="auto"/>
                      <w:kern w:val="0"/>
                      <w:sz w:val="21"/>
                      <w:szCs w:val="21"/>
                    </w:rPr>
                    <w:t>t</w:t>
                  </w:r>
                </w:p>
              </w:tc>
              <w:tc>
                <w:tcPr>
                  <w:tcW w:w="481" w:type="pct"/>
                  <w:vMerge w:val="restart"/>
                  <w:tcBorders>
                    <w:tl2br w:val="nil"/>
                    <w:tr2bl w:val="nil"/>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color w:val="auto"/>
                      <w:kern w:val="0"/>
                      <w:sz w:val="21"/>
                      <w:szCs w:val="21"/>
                    </w:rPr>
                  </w:pPr>
                  <w:r>
                    <w:rPr>
                      <w:rFonts w:hint="eastAsia"/>
                      <w:color w:val="auto"/>
                      <w:kern w:val="0"/>
                      <w:sz w:val="21"/>
                      <w:szCs w:val="21"/>
                      <w:lang w:val="en-US" w:eastAsia="zh-CN"/>
                    </w:rPr>
                    <w:t>3</w:t>
                  </w:r>
                  <w:r>
                    <w:rPr>
                      <w:color w:val="auto"/>
                      <w:kern w:val="0"/>
                      <w:sz w:val="21"/>
                      <w:szCs w:val="21"/>
                    </w:rPr>
                    <w:t>个月</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188" w:hRule="atLeast"/>
                <w:jc w:val="center"/>
              </w:trPr>
              <w:tc>
                <w:tcPr>
                  <w:tcW w:w="0" w:type="auto"/>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eastAsia="宋体"/>
                      <w:color w:val="auto"/>
                      <w:kern w:val="0"/>
                      <w:sz w:val="21"/>
                      <w:szCs w:val="21"/>
                      <w:lang w:val="en-US" w:eastAsia="zh-CN"/>
                    </w:rPr>
                  </w:pPr>
                  <w:r>
                    <w:rPr>
                      <w:rFonts w:hint="eastAsia"/>
                      <w:color w:val="auto"/>
                      <w:kern w:val="0"/>
                      <w:sz w:val="21"/>
                      <w:szCs w:val="21"/>
                      <w:lang w:val="en-US" w:eastAsia="zh-CN"/>
                    </w:rPr>
                    <w:t>2</w:t>
                  </w:r>
                </w:p>
              </w:tc>
              <w:tc>
                <w:tcPr>
                  <w:tcW w:w="564" w:type="pct"/>
                  <w:vMerge w:val="continue"/>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color w:val="auto"/>
                      <w:kern w:val="0"/>
                      <w:sz w:val="21"/>
                      <w:szCs w:val="21"/>
                    </w:rPr>
                  </w:pPr>
                </w:p>
              </w:tc>
              <w:tc>
                <w:tcPr>
                  <w:tcW w:w="81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51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77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val="en-US" w:eastAsia="zh-CN" w:bidi="ar-SA"/>
                    </w:rPr>
                  </w:pPr>
                </w:p>
              </w:tc>
              <w:tc>
                <w:tcPr>
                  <w:tcW w:w="280" w:type="pct"/>
                  <w:vMerge w:val="continue"/>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default" w:eastAsia="宋体"/>
                      <w:color w:val="auto"/>
                      <w:kern w:val="0"/>
                      <w:sz w:val="21"/>
                      <w:szCs w:val="21"/>
                      <w:lang w:val="en-US" w:eastAsia="zh-CN"/>
                    </w:rPr>
                  </w:pPr>
                </w:p>
              </w:tc>
              <w:tc>
                <w:tcPr>
                  <w:tcW w:w="417" w:type="pct"/>
                  <w:vMerge w:val="continue"/>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color w:val="auto"/>
                      <w:kern w:val="0"/>
                      <w:sz w:val="21"/>
                      <w:szCs w:val="21"/>
                    </w:rPr>
                  </w:pPr>
                </w:p>
              </w:tc>
              <w:tc>
                <w:tcPr>
                  <w:tcW w:w="0" w:type="auto"/>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eastAsia="宋体"/>
                      <w:color w:val="auto"/>
                      <w:sz w:val="21"/>
                      <w:szCs w:val="21"/>
                      <w:lang w:eastAsia="zh-CN"/>
                    </w:rPr>
                  </w:pPr>
                  <w:r>
                    <w:rPr>
                      <w:rFonts w:hint="eastAsia"/>
                      <w:color w:val="auto"/>
                      <w:sz w:val="21"/>
                      <w:szCs w:val="21"/>
                      <w:lang w:val="en-US" w:eastAsia="zh-CN"/>
                    </w:rPr>
                    <w:t>桶装</w:t>
                  </w:r>
                </w:p>
              </w:tc>
              <w:tc>
                <w:tcPr>
                  <w:tcW w:w="424" w:type="pct"/>
                  <w:vMerge w:val="continue"/>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color w:val="auto"/>
                      <w:kern w:val="0"/>
                      <w:sz w:val="21"/>
                      <w:szCs w:val="21"/>
                    </w:rPr>
                  </w:pPr>
                </w:p>
              </w:tc>
              <w:tc>
                <w:tcPr>
                  <w:tcW w:w="481" w:type="pct"/>
                  <w:vMerge w:val="continue"/>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color w:val="auto"/>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188" w:hRule="atLeast"/>
                <w:jc w:val="center"/>
              </w:trPr>
              <w:tc>
                <w:tcPr>
                  <w:tcW w:w="0" w:type="auto"/>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default"/>
                      <w:color w:val="auto"/>
                      <w:kern w:val="0"/>
                      <w:sz w:val="21"/>
                      <w:szCs w:val="21"/>
                      <w:lang w:val="en-US" w:eastAsia="zh-CN"/>
                    </w:rPr>
                  </w:pPr>
                  <w:r>
                    <w:rPr>
                      <w:rFonts w:hint="eastAsia"/>
                      <w:color w:val="auto"/>
                      <w:kern w:val="0"/>
                      <w:sz w:val="21"/>
                      <w:szCs w:val="21"/>
                      <w:lang w:val="en-US" w:eastAsia="zh-CN"/>
                    </w:rPr>
                    <w:t>3</w:t>
                  </w:r>
                </w:p>
              </w:tc>
              <w:tc>
                <w:tcPr>
                  <w:tcW w:w="564" w:type="pct"/>
                  <w:vMerge w:val="continue"/>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color w:val="auto"/>
                      <w:kern w:val="0"/>
                      <w:sz w:val="21"/>
                      <w:szCs w:val="21"/>
                    </w:rPr>
                  </w:pPr>
                </w:p>
              </w:tc>
              <w:tc>
                <w:tcPr>
                  <w:tcW w:w="81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lang w:val="en-US" w:eastAsia="zh-CN" w:bidi="ar-SA"/>
                    </w:rPr>
                  </w:pPr>
                </w:p>
              </w:tc>
              <w:tc>
                <w:tcPr>
                  <w:tcW w:w="51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cs="Times New Roman"/>
                      <w:color w:val="auto"/>
                      <w:kern w:val="0"/>
                      <w:sz w:val="21"/>
                      <w:szCs w:val="21"/>
                      <w:lang w:val="en-US" w:eastAsia="zh-CN"/>
                    </w:rPr>
                  </w:pPr>
                </w:p>
              </w:tc>
              <w:tc>
                <w:tcPr>
                  <w:tcW w:w="77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b/>
                      <w:bCs/>
                      <w:color w:val="auto"/>
                      <w:kern w:val="2"/>
                      <w:sz w:val="21"/>
                      <w:szCs w:val="21"/>
                      <w:lang w:val="en-US" w:eastAsia="zh-CN" w:bidi="ar-SA"/>
                    </w:rPr>
                  </w:pPr>
                </w:p>
              </w:tc>
              <w:tc>
                <w:tcPr>
                  <w:tcW w:w="280" w:type="pct"/>
                  <w:vMerge w:val="continue"/>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default" w:eastAsia="宋体"/>
                      <w:color w:val="auto"/>
                      <w:kern w:val="0"/>
                      <w:sz w:val="21"/>
                      <w:szCs w:val="21"/>
                      <w:lang w:val="en-US" w:eastAsia="zh-CN"/>
                    </w:rPr>
                  </w:pPr>
                </w:p>
              </w:tc>
              <w:tc>
                <w:tcPr>
                  <w:tcW w:w="417" w:type="pct"/>
                  <w:vMerge w:val="continue"/>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color w:val="auto"/>
                      <w:kern w:val="0"/>
                      <w:sz w:val="21"/>
                      <w:szCs w:val="21"/>
                    </w:rPr>
                  </w:pPr>
                </w:p>
              </w:tc>
              <w:tc>
                <w:tcPr>
                  <w:tcW w:w="0" w:type="auto"/>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color w:val="auto"/>
                      <w:sz w:val="21"/>
                      <w:szCs w:val="21"/>
                      <w:lang w:val="en-US" w:eastAsia="zh-CN"/>
                    </w:rPr>
                  </w:pPr>
                  <w:r>
                    <w:rPr>
                      <w:rFonts w:hint="eastAsia"/>
                      <w:color w:val="auto"/>
                      <w:sz w:val="21"/>
                      <w:szCs w:val="21"/>
                      <w:lang w:val="en-US" w:eastAsia="zh-CN"/>
                    </w:rPr>
                    <w:t>托盘</w:t>
                  </w:r>
                </w:p>
              </w:tc>
              <w:tc>
                <w:tcPr>
                  <w:tcW w:w="424" w:type="pct"/>
                  <w:vMerge w:val="continue"/>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color w:val="auto"/>
                      <w:kern w:val="0"/>
                      <w:sz w:val="21"/>
                      <w:szCs w:val="21"/>
                    </w:rPr>
                  </w:pPr>
                </w:p>
              </w:tc>
              <w:tc>
                <w:tcPr>
                  <w:tcW w:w="481" w:type="pct"/>
                  <w:vMerge w:val="continue"/>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color w:val="auto"/>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188" w:hRule="atLeast"/>
                <w:jc w:val="center"/>
              </w:trPr>
              <w:tc>
                <w:tcPr>
                  <w:tcW w:w="0" w:type="auto"/>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default"/>
                      <w:color w:val="auto"/>
                      <w:kern w:val="0"/>
                      <w:sz w:val="21"/>
                      <w:szCs w:val="21"/>
                      <w:lang w:val="en-US" w:eastAsia="zh-CN"/>
                    </w:rPr>
                  </w:pPr>
                  <w:r>
                    <w:rPr>
                      <w:rFonts w:hint="eastAsia"/>
                      <w:color w:val="auto"/>
                      <w:kern w:val="0"/>
                      <w:sz w:val="21"/>
                      <w:szCs w:val="21"/>
                      <w:lang w:val="en-US" w:eastAsia="zh-CN"/>
                    </w:rPr>
                    <w:t>4</w:t>
                  </w:r>
                </w:p>
              </w:tc>
              <w:tc>
                <w:tcPr>
                  <w:tcW w:w="564" w:type="pct"/>
                  <w:vMerge w:val="continue"/>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color w:val="auto"/>
                      <w:kern w:val="0"/>
                      <w:sz w:val="21"/>
                      <w:szCs w:val="21"/>
                    </w:rPr>
                  </w:pPr>
                </w:p>
              </w:tc>
              <w:tc>
                <w:tcPr>
                  <w:tcW w:w="81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lang w:val="en-US" w:eastAsia="zh-CN" w:bidi="ar-SA"/>
                    </w:rPr>
                  </w:pPr>
                </w:p>
              </w:tc>
              <w:tc>
                <w:tcPr>
                  <w:tcW w:w="51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cs="Times New Roman"/>
                      <w:color w:val="auto"/>
                      <w:kern w:val="0"/>
                      <w:sz w:val="21"/>
                      <w:szCs w:val="21"/>
                      <w:lang w:val="en-US" w:eastAsia="zh-CN"/>
                    </w:rPr>
                  </w:pPr>
                </w:p>
              </w:tc>
              <w:tc>
                <w:tcPr>
                  <w:tcW w:w="77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val="en-US" w:eastAsia="zh-CN" w:bidi="ar-SA"/>
                    </w:rPr>
                  </w:pPr>
                </w:p>
              </w:tc>
              <w:tc>
                <w:tcPr>
                  <w:tcW w:w="280" w:type="pct"/>
                  <w:vMerge w:val="continue"/>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default" w:eastAsia="宋体"/>
                      <w:color w:val="auto"/>
                      <w:kern w:val="0"/>
                      <w:sz w:val="21"/>
                      <w:szCs w:val="21"/>
                      <w:lang w:val="en-US" w:eastAsia="zh-CN"/>
                    </w:rPr>
                  </w:pPr>
                </w:p>
              </w:tc>
              <w:tc>
                <w:tcPr>
                  <w:tcW w:w="417" w:type="pct"/>
                  <w:vMerge w:val="continue"/>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color w:val="auto"/>
                      <w:kern w:val="0"/>
                      <w:sz w:val="21"/>
                      <w:szCs w:val="21"/>
                    </w:rPr>
                  </w:pPr>
                </w:p>
              </w:tc>
              <w:tc>
                <w:tcPr>
                  <w:tcW w:w="0" w:type="auto"/>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袋装</w:t>
                  </w:r>
                </w:p>
              </w:tc>
              <w:tc>
                <w:tcPr>
                  <w:tcW w:w="424" w:type="pct"/>
                  <w:vMerge w:val="continue"/>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color w:val="auto"/>
                      <w:kern w:val="0"/>
                      <w:sz w:val="21"/>
                      <w:szCs w:val="21"/>
                    </w:rPr>
                  </w:pPr>
                </w:p>
              </w:tc>
              <w:tc>
                <w:tcPr>
                  <w:tcW w:w="481" w:type="pct"/>
                  <w:vMerge w:val="continue"/>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color w:val="auto"/>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188" w:hRule="atLeast"/>
                <w:jc w:val="center"/>
              </w:trPr>
              <w:tc>
                <w:tcPr>
                  <w:tcW w:w="0" w:type="auto"/>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default"/>
                      <w:color w:val="auto"/>
                      <w:kern w:val="0"/>
                      <w:sz w:val="21"/>
                      <w:szCs w:val="21"/>
                      <w:lang w:val="en-US" w:eastAsia="zh-CN"/>
                    </w:rPr>
                  </w:pPr>
                  <w:r>
                    <w:rPr>
                      <w:rFonts w:hint="eastAsia"/>
                      <w:color w:val="auto"/>
                      <w:kern w:val="0"/>
                      <w:sz w:val="21"/>
                      <w:szCs w:val="21"/>
                      <w:lang w:val="en-US" w:eastAsia="zh-CN"/>
                    </w:rPr>
                    <w:t>5</w:t>
                  </w:r>
                </w:p>
              </w:tc>
              <w:tc>
                <w:tcPr>
                  <w:tcW w:w="564" w:type="pct"/>
                  <w:vMerge w:val="continue"/>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color w:val="auto"/>
                      <w:kern w:val="0"/>
                      <w:sz w:val="21"/>
                      <w:szCs w:val="21"/>
                    </w:rPr>
                  </w:pPr>
                </w:p>
              </w:tc>
              <w:tc>
                <w:tcPr>
                  <w:tcW w:w="81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lang w:val="en-US" w:eastAsia="zh-CN" w:bidi="ar-SA"/>
                    </w:rPr>
                  </w:pPr>
                </w:p>
              </w:tc>
              <w:tc>
                <w:tcPr>
                  <w:tcW w:w="51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cs="Times New Roman"/>
                      <w:color w:val="auto"/>
                      <w:kern w:val="0"/>
                      <w:sz w:val="21"/>
                      <w:szCs w:val="21"/>
                      <w:lang w:val="en-US" w:eastAsia="zh-CN"/>
                    </w:rPr>
                  </w:pPr>
                </w:p>
              </w:tc>
              <w:tc>
                <w:tcPr>
                  <w:tcW w:w="77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val="en-US" w:eastAsia="zh-CN" w:bidi="ar-SA"/>
                    </w:rPr>
                  </w:pPr>
                </w:p>
              </w:tc>
              <w:tc>
                <w:tcPr>
                  <w:tcW w:w="280" w:type="pct"/>
                  <w:vMerge w:val="continue"/>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default" w:eastAsia="宋体"/>
                      <w:color w:val="auto"/>
                      <w:kern w:val="0"/>
                      <w:sz w:val="21"/>
                      <w:szCs w:val="21"/>
                      <w:lang w:val="en-US" w:eastAsia="zh-CN"/>
                    </w:rPr>
                  </w:pPr>
                </w:p>
              </w:tc>
              <w:tc>
                <w:tcPr>
                  <w:tcW w:w="417" w:type="pct"/>
                  <w:vMerge w:val="continue"/>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color w:val="auto"/>
                      <w:kern w:val="0"/>
                      <w:sz w:val="21"/>
                      <w:szCs w:val="21"/>
                    </w:rPr>
                  </w:pPr>
                </w:p>
              </w:tc>
              <w:tc>
                <w:tcPr>
                  <w:tcW w:w="0" w:type="auto"/>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color w:val="auto"/>
                      <w:sz w:val="21"/>
                      <w:szCs w:val="21"/>
                      <w:lang w:val="en-US" w:eastAsia="zh-CN"/>
                    </w:rPr>
                  </w:pPr>
                  <w:r>
                    <w:rPr>
                      <w:rFonts w:hint="eastAsia"/>
                      <w:color w:val="auto"/>
                      <w:sz w:val="21"/>
                      <w:szCs w:val="21"/>
                      <w:lang w:val="en-US" w:eastAsia="zh-CN"/>
                    </w:rPr>
                    <w:t>袋装</w:t>
                  </w:r>
                </w:p>
              </w:tc>
              <w:tc>
                <w:tcPr>
                  <w:tcW w:w="424" w:type="pct"/>
                  <w:vMerge w:val="continue"/>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color w:val="auto"/>
                      <w:kern w:val="0"/>
                      <w:sz w:val="21"/>
                      <w:szCs w:val="21"/>
                    </w:rPr>
                  </w:pPr>
                </w:p>
              </w:tc>
              <w:tc>
                <w:tcPr>
                  <w:tcW w:w="481" w:type="pct"/>
                  <w:vMerge w:val="continue"/>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color w:val="auto"/>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188" w:hRule="atLeast"/>
                <w:jc w:val="center"/>
              </w:trPr>
              <w:tc>
                <w:tcPr>
                  <w:tcW w:w="0" w:type="auto"/>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default"/>
                      <w:color w:val="auto"/>
                      <w:kern w:val="0"/>
                      <w:sz w:val="21"/>
                      <w:szCs w:val="21"/>
                      <w:lang w:val="en-US" w:eastAsia="zh-CN"/>
                    </w:rPr>
                  </w:pPr>
                  <w:r>
                    <w:rPr>
                      <w:rFonts w:hint="eastAsia"/>
                      <w:color w:val="auto"/>
                      <w:kern w:val="0"/>
                      <w:sz w:val="21"/>
                      <w:szCs w:val="21"/>
                      <w:lang w:val="en-US" w:eastAsia="zh-CN"/>
                    </w:rPr>
                    <w:t>6</w:t>
                  </w:r>
                </w:p>
              </w:tc>
              <w:tc>
                <w:tcPr>
                  <w:tcW w:w="564" w:type="pct"/>
                  <w:vMerge w:val="continue"/>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color w:val="auto"/>
                      <w:kern w:val="0"/>
                      <w:sz w:val="21"/>
                      <w:szCs w:val="21"/>
                    </w:rPr>
                  </w:pPr>
                </w:p>
              </w:tc>
              <w:tc>
                <w:tcPr>
                  <w:tcW w:w="81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lang w:val="en-US" w:eastAsia="zh-CN" w:bidi="ar-SA"/>
                    </w:rPr>
                  </w:pPr>
                </w:p>
              </w:tc>
              <w:tc>
                <w:tcPr>
                  <w:tcW w:w="511" w:type="pct"/>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en-US" w:eastAsia="zh-CN"/>
                    </w:rPr>
                  </w:pPr>
                </w:p>
              </w:tc>
              <w:tc>
                <w:tcPr>
                  <w:tcW w:w="77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val="en-US" w:eastAsia="zh-CN" w:bidi="ar-SA"/>
                    </w:rPr>
                  </w:pPr>
                </w:p>
              </w:tc>
              <w:tc>
                <w:tcPr>
                  <w:tcW w:w="280" w:type="pct"/>
                  <w:vMerge w:val="continue"/>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default" w:eastAsia="宋体"/>
                      <w:color w:val="auto"/>
                      <w:kern w:val="0"/>
                      <w:sz w:val="21"/>
                      <w:szCs w:val="21"/>
                      <w:lang w:val="en-US" w:eastAsia="zh-CN"/>
                    </w:rPr>
                  </w:pPr>
                </w:p>
              </w:tc>
              <w:tc>
                <w:tcPr>
                  <w:tcW w:w="417" w:type="pct"/>
                  <w:vMerge w:val="continue"/>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color w:val="auto"/>
                      <w:kern w:val="0"/>
                      <w:sz w:val="21"/>
                      <w:szCs w:val="21"/>
                    </w:rPr>
                  </w:pPr>
                </w:p>
              </w:tc>
              <w:tc>
                <w:tcPr>
                  <w:tcW w:w="0" w:type="auto"/>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color w:val="auto"/>
                      <w:sz w:val="21"/>
                      <w:szCs w:val="21"/>
                      <w:lang w:val="en-US" w:eastAsia="zh-CN"/>
                    </w:rPr>
                  </w:pPr>
                  <w:r>
                    <w:rPr>
                      <w:rFonts w:hint="eastAsia"/>
                      <w:color w:val="auto"/>
                      <w:sz w:val="21"/>
                      <w:szCs w:val="21"/>
                      <w:lang w:val="en-US" w:eastAsia="zh-CN"/>
                    </w:rPr>
                    <w:t>袋装</w:t>
                  </w:r>
                </w:p>
              </w:tc>
              <w:tc>
                <w:tcPr>
                  <w:tcW w:w="424" w:type="pct"/>
                  <w:vMerge w:val="continue"/>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color w:val="auto"/>
                      <w:kern w:val="0"/>
                      <w:sz w:val="21"/>
                      <w:szCs w:val="21"/>
                    </w:rPr>
                  </w:pPr>
                </w:p>
              </w:tc>
              <w:tc>
                <w:tcPr>
                  <w:tcW w:w="481" w:type="pct"/>
                  <w:vMerge w:val="continue"/>
                  <w:noWrap w:val="0"/>
                  <w:vAlign w:val="top"/>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color w:val="auto"/>
                      <w:kern w:val="0"/>
                      <w:sz w:val="21"/>
                      <w:szCs w:val="21"/>
                    </w:rPr>
                  </w:pPr>
                </w:p>
              </w:tc>
            </w:tr>
          </w:tbl>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危废堆场设置合理性分析：</w:t>
            </w:r>
          </w:p>
          <w:p>
            <w:pPr>
              <w:adjustRightInd w:val="0"/>
              <w:snapToGrid w:val="0"/>
              <w:spacing w:line="360" w:lineRule="auto"/>
              <w:ind w:firstLine="420" w:firstLineChars="200"/>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rPr>
              <w:t>①本项目危废</w:t>
            </w:r>
            <w:r>
              <w:rPr>
                <w:rFonts w:hint="default" w:ascii="Times New Roman" w:hAnsi="Times New Roman" w:cs="Times New Roman"/>
                <w:bCs/>
                <w:color w:val="auto"/>
                <w:sz w:val="21"/>
                <w:szCs w:val="21"/>
                <w:lang w:val="en-US" w:eastAsia="zh-CN"/>
              </w:rPr>
              <w:t>库</w:t>
            </w:r>
            <w:r>
              <w:rPr>
                <w:rFonts w:hint="default" w:ascii="Times New Roman" w:hAnsi="Times New Roman" w:cs="Times New Roman"/>
                <w:bCs/>
                <w:color w:val="auto"/>
                <w:sz w:val="21"/>
                <w:szCs w:val="21"/>
              </w:rPr>
              <w:t>占地面积</w:t>
            </w:r>
            <w:r>
              <w:rPr>
                <w:rFonts w:hint="eastAsia" w:ascii="Times New Roman" w:hAnsi="Times New Roman" w:cs="Times New Roman"/>
                <w:bCs/>
                <w:color w:val="auto"/>
                <w:sz w:val="21"/>
                <w:szCs w:val="21"/>
                <w:lang w:val="en-US" w:eastAsia="zh-CN"/>
              </w:rPr>
              <w:t>2</w:t>
            </w:r>
            <w:r>
              <w:rPr>
                <w:rFonts w:hint="default" w:ascii="Times New Roman" w:hAnsi="Times New Roman" w:cs="Times New Roman"/>
                <w:bCs/>
                <w:color w:val="auto"/>
                <w:sz w:val="21"/>
                <w:szCs w:val="21"/>
                <w:lang w:val="en-US" w:eastAsia="zh-CN"/>
              </w:rPr>
              <w:t>0</w:t>
            </w:r>
            <w:r>
              <w:rPr>
                <w:rFonts w:hint="default" w:ascii="Times New Roman" w:hAnsi="Times New Roman" w:cs="Times New Roman"/>
                <w:bCs/>
                <w:color w:val="auto"/>
                <w:sz w:val="21"/>
                <w:szCs w:val="21"/>
              </w:rPr>
              <w:t>m</w:t>
            </w:r>
            <w:r>
              <w:rPr>
                <w:rFonts w:hint="default" w:ascii="Times New Roman" w:hAnsi="Times New Roman" w:cs="Times New Roman"/>
                <w:bCs/>
                <w:color w:val="auto"/>
                <w:sz w:val="21"/>
                <w:szCs w:val="21"/>
                <w:vertAlign w:val="superscript"/>
              </w:rPr>
              <w:t>2</w:t>
            </w:r>
            <w:r>
              <w:rPr>
                <w:rFonts w:hint="default" w:ascii="Times New Roman" w:hAnsi="Times New Roman" w:cs="Times New Roman"/>
                <w:bCs/>
                <w:color w:val="auto"/>
                <w:sz w:val="21"/>
                <w:szCs w:val="21"/>
              </w:rPr>
              <w:t>，按照《危险废物贮存污染控制标准》（GB18597-2001）及其修改单的要求进行建设，地面基础及内墙采取防渗措施，使用防水混凝土，地面做防滑处理，危险废物临时贮存渗透系数达1.0×10-10厘米/秒。本项目危废堆场设置在生产车间南侧，运输车辆进出较为方便</w:t>
            </w:r>
            <w:r>
              <w:rPr>
                <w:rFonts w:hint="default" w:ascii="Times New Roman" w:hAnsi="Times New Roman" w:cs="Times New Roman"/>
                <w:bCs/>
                <w:color w:val="auto"/>
                <w:sz w:val="21"/>
                <w:szCs w:val="21"/>
                <w:lang w:val="en-US" w:eastAsia="zh-CN"/>
              </w:rPr>
              <w:t>.</w:t>
            </w:r>
          </w:p>
          <w:p>
            <w:pPr>
              <w:adjustRightInd w:val="0"/>
              <w:snapToGrid w:val="0"/>
              <w:spacing w:line="360" w:lineRule="auto"/>
              <w:ind w:firstLine="420" w:firstLineChars="200"/>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rPr>
              <w:t>②本项目涉及的危废产生量合计约</w:t>
            </w:r>
            <w:r>
              <w:rPr>
                <w:rFonts w:hint="eastAsia" w:cs="Times New Roman"/>
                <w:bCs/>
                <w:color w:val="auto"/>
                <w:sz w:val="21"/>
                <w:szCs w:val="21"/>
                <w:lang w:val="en-US" w:eastAsia="zh-CN"/>
              </w:rPr>
              <w:t>6.35</w:t>
            </w:r>
            <w:r>
              <w:rPr>
                <w:rFonts w:hint="default" w:ascii="Times New Roman" w:hAnsi="Times New Roman" w:cs="Times New Roman"/>
                <w:bCs/>
                <w:color w:val="auto"/>
                <w:sz w:val="21"/>
                <w:szCs w:val="21"/>
              </w:rPr>
              <w:t xml:space="preserve"> t/a，转运周期为1个月~3个月，则暂存期内危废量最多为</w:t>
            </w:r>
            <w:r>
              <w:rPr>
                <w:rFonts w:hint="default" w:ascii="Times New Roman" w:hAnsi="Times New Roman" w:cs="Times New Roman"/>
                <w:bCs/>
                <w:color w:val="auto"/>
                <w:sz w:val="21"/>
                <w:szCs w:val="21"/>
                <w:lang w:val="en-US" w:eastAsia="zh-CN"/>
              </w:rPr>
              <w:t>4</w:t>
            </w:r>
            <w:r>
              <w:rPr>
                <w:rFonts w:hint="default" w:ascii="Times New Roman" w:hAnsi="Times New Roman" w:cs="Times New Roman"/>
                <w:bCs/>
                <w:color w:val="auto"/>
                <w:sz w:val="21"/>
                <w:szCs w:val="21"/>
              </w:rPr>
              <w:t>t，</w:t>
            </w:r>
            <w:r>
              <w:rPr>
                <w:rFonts w:hint="default" w:ascii="Times New Roman" w:hAnsi="Times New Roman" w:cs="Times New Roman"/>
                <w:bCs/>
                <w:color w:val="auto"/>
                <w:sz w:val="21"/>
                <w:szCs w:val="21"/>
                <w:lang w:val="en-US" w:eastAsia="zh-CN"/>
              </w:rPr>
              <w:t>废机油</w:t>
            </w:r>
            <w:r>
              <w:rPr>
                <w:rFonts w:hint="default" w:ascii="Times New Roman" w:hAnsi="Times New Roman" w:cs="Times New Roman"/>
                <w:bCs/>
                <w:color w:val="auto"/>
                <w:sz w:val="21"/>
                <w:szCs w:val="21"/>
              </w:rPr>
              <w:t>、</w:t>
            </w:r>
            <w:r>
              <w:rPr>
                <w:rFonts w:hint="default" w:ascii="Times New Roman" w:hAnsi="Times New Roman" w:cs="Times New Roman"/>
                <w:bCs/>
                <w:color w:val="auto"/>
                <w:sz w:val="21"/>
                <w:szCs w:val="21"/>
                <w:lang w:eastAsia="zh-CN"/>
              </w:rPr>
              <w:t>废</w:t>
            </w:r>
            <w:r>
              <w:rPr>
                <w:rFonts w:hint="eastAsia" w:cs="Times New Roman"/>
                <w:bCs/>
                <w:color w:val="auto"/>
                <w:sz w:val="21"/>
                <w:szCs w:val="21"/>
                <w:lang w:val="en-US" w:eastAsia="zh-CN"/>
              </w:rPr>
              <w:t>乳化</w:t>
            </w:r>
            <w:r>
              <w:rPr>
                <w:rFonts w:hint="default" w:ascii="Times New Roman" w:hAnsi="Times New Roman" w:cs="Times New Roman"/>
                <w:bCs/>
                <w:color w:val="auto"/>
                <w:sz w:val="21"/>
                <w:szCs w:val="21"/>
                <w:lang w:eastAsia="zh-CN"/>
              </w:rPr>
              <w:t>液</w:t>
            </w:r>
            <w:r>
              <w:rPr>
                <w:rFonts w:hint="default" w:ascii="Times New Roman" w:hAnsi="Times New Roman" w:cs="Times New Roman"/>
                <w:bCs/>
                <w:color w:val="auto"/>
                <w:sz w:val="21"/>
                <w:szCs w:val="21"/>
              </w:rPr>
              <w:t>由胶桶收集，胶桶每只容重150kg，占地0.4m</w:t>
            </w:r>
            <w:r>
              <w:rPr>
                <w:rFonts w:hint="default" w:ascii="Times New Roman" w:hAnsi="Times New Roman" w:cs="Times New Roman"/>
                <w:bCs/>
                <w:color w:val="auto"/>
                <w:sz w:val="21"/>
                <w:szCs w:val="21"/>
                <w:vertAlign w:val="superscript"/>
              </w:rPr>
              <w:t>2</w:t>
            </w:r>
            <w:r>
              <w:rPr>
                <w:rFonts w:hint="default" w:ascii="Times New Roman" w:hAnsi="Times New Roman" w:cs="Times New Roman"/>
                <w:bCs/>
                <w:color w:val="auto"/>
                <w:sz w:val="21"/>
                <w:szCs w:val="21"/>
              </w:rPr>
              <w:t>，据企业提供资料所需总暂存面积5.2m</w:t>
            </w:r>
            <w:r>
              <w:rPr>
                <w:rFonts w:hint="default" w:ascii="Times New Roman" w:hAnsi="Times New Roman" w:cs="Times New Roman"/>
                <w:bCs/>
                <w:color w:val="auto"/>
                <w:sz w:val="21"/>
                <w:szCs w:val="21"/>
                <w:vertAlign w:val="superscript"/>
              </w:rPr>
              <w:t>2</w:t>
            </w:r>
            <w:r>
              <w:rPr>
                <w:rFonts w:hint="default" w:ascii="Times New Roman" w:hAnsi="Times New Roman" w:cs="Times New Roman"/>
                <w:bCs/>
                <w:color w:val="auto"/>
                <w:sz w:val="21"/>
                <w:szCs w:val="21"/>
              </w:rPr>
              <w:t>。因此企业设置</w:t>
            </w:r>
            <w:r>
              <w:rPr>
                <w:rFonts w:hint="eastAsia" w:ascii="Times New Roman" w:hAnsi="Times New Roman" w:cs="Times New Roman"/>
                <w:bCs/>
                <w:color w:val="auto"/>
                <w:sz w:val="21"/>
                <w:szCs w:val="21"/>
                <w:lang w:val="en-US" w:eastAsia="zh-CN"/>
              </w:rPr>
              <w:t>2</w:t>
            </w:r>
            <w:r>
              <w:rPr>
                <w:rFonts w:hint="default" w:ascii="Times New Roman" w:hAnsi="Times New Roman" w:cs="Times New Roman"/>
                <w:bCs/>
                <w:color w:val="auto"/>
                <w:sz w:val="21"/>
                <w:szCs w:val="21"/>
                <w:lang w:val="en-US" w:eastAsia="zh-CN"/>
              </w:rPr>
              <w:t>0</w:t>
            </w:r>
            <w:r>
              <w:rPr>
                <w:rFonts w:hint="default" w:ascii="Times New Roman" w:hAnsi="Times New Roman" w:cs="Times New Roman"/>
                <w:bCs/>
                <w:color w:val="auto"/>
                <w:sz w:val="21"/>
                <w:szCs w:val="21"/>
              </w:rPr>
              <w:t>m</w:t>
            </w:r>
            <w:r>
              <w:rPr>
                <w:rFonts w:hint="default" w:ascii="Times New Roman" w:hAnsi="Times New Roman" w:cs="Times New Roman"/>
                <w:bCs/>
                <w:color w:val="auto"/>
                <w:sz w:val="21"/>
                <w:szCs w:val="21"/>
                <w:vertAlign w:val="superscript"/>
              </w:rPr>
              <w:t>2</w:t>
            </w:r>
            <w:r>
              <w:rPr>
                <w:rFonts w:hint="default" w:ascii="Times New Roman" w:hAnsi="Times New Roman" w:cs="Times New Roman"/>
                <w:bCs/>
                <w:color w:val="auto"/>
                <w:sz w:val="21"/>
                <w:szCs w:val="21"/>
              </w:rPr>
              <w:t>危废间，基本可以满足危废贮存的要求</w:t>
            </w:r>
            <w:r>
              <w:rPr>
                <w:rFonts w:hint="default" w:ascii="Times New Roman" w:hAnsi="Times New Roman" w:cs="Times New Roman"/>
                <w:bCs/>
                <w:color w:val="auto"/>
                <w:sz w:val="21"/>
                <w:szCs w:val="21"/>
                <w:lang w:eastAsia="zh-CN"/>
              </w:rPr>
              <w:t>。</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（4）危险废物运输要求及分析</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企业危险废物运输要求做到以下几点：</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①危险废物的运输车辆须经主管单位检查，并持有有关单位签发的许可证，负责运输的司机应通过培训，持有证明文件。</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②承载危险废物的车辆须有明显的标志或适当的危险符号，以引起注意；</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③载有危险废物的车辆在公路上行驶时，须持有运输许可证，其上应注明废物来源、性质和运往地点。</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④组织危险废物的运输单位，在事先需作出周密的运输计划和行驶路线，其中包括有效的废物泄漏情况下的应急措施。</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⑤必须配备随车人员在途中经常检查，危险废物如有丢失、被盗，应立即报告当地交通运输、环境保护主管部门，并由交通运输主管部门会同公安部门和环保部门查处。</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⑥驾驶人员一次连续驾驶4小时应休息20分钟以上，24小时之内驾驶时间累计不超过8小时。</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因此企业危废运输过程中对环境影响较小。</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（5）危险废物处置要求及分析</w:t>
            </w:r>
          </w:p>
          <w:p>
            <w:pPr>
              <w:snapToGrid w:val="0"/>
              <w:spacing w:line="360" w:lineRule="auto"/>
              <w:ind w:firstLine="482"/>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根据《江苏省人民政府办公厅关于加强危险废物污染防治工作的意见》 “严格控制产生危险废物的项目建设，禁止审批无法落实危险废物利用、处置途径的项目，从严审批危险废物产生量大、本地无配套利用处置能力、且需设区市统筹解决的项目”的要求，建设项目所有危废必须落实利用、处置途径。本项目位于江苏省泰兴市，周边主要的危废处置单位有</w:t>
            </w:r>
            <w:r>
              <w:rPr>
                <w:rFonts w:hint="default" w:ascii="Times New Roman" w:hAnsi="Times New Roman" w:eastAsia="宋体" w:cs="Times New Roman"/>
                <w:color w:val="auto"/>
                <w:kern w:val="0"/>
                <w:sz w:val="21"/>
                <w:szCs w:val="21"/>
              </w:rPr>
              <w:t>泰州联泰固废处置有限公司</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eastAsia="zh-CN"/>
              </w:rPr>
              <w:t>江苏爱科固体废物处理有限公司</w:t>
            </w:r>
            <w:r>
              <w:rPr>
                <w:rFonts w:hint="default" w:ascii="Times New Roman" w:hAnsi="Times New Roman" w:cs="Times New Roman"/>
                <w:color w:val="auto"/>
                <w:sz w:val="21"/>
                <w:szCs w:val="21"/>
              </w:rPr>
              <w:t>等。</w:t>
            </w:r>
          </w:p>
          <w:p>
            <w:pPr>
              <w:autoSpaceDE w:val="0"/>
              <w:autoSpaceDN w:val="0"/>
              <w:adjustRightInd w:val="0"/>
              <w:snapToGrid w:val="0"/>
              <w:spacing w:line="360" w:lineRule="auto"/>
              <w:ind w:firstLine="420" w:firstLineChars="200"/>
              <w:jc w:val="left"/>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①</w:t>
            </w:r>
            <w:r>
              <w:rPr>
                <w:rFonts w:hint="default" w:ascii="Times New Roman" w:hAnsi="Times New Roman" w:eastAsia="宋体" w:cs="Times New Roman"/>
                <w:color w:val="auto"/>
                <w:kern w:val="0"/>
                <w:sz w:val="21"/>
                <w:szCs w:val="21"/>
              </w:rPr>
              <w:t>泰州联泰固废处置有限公司泰兴市危险废物安全填埋场工程（一期）泰兴市危险废物安全填埋场工程（一期）位于江苏泰兴经济开发区马甸水产良种场北侧，古马干河南侧，地理坐标东经119°56′，北纬32°13′，隶属泰兴市滨江镇管辖。该填埋场座落于泰兴经济开发区，项目厂址距长江4 km，距S336 省道1.2km，距泰兴市区约10km，离高港区约11km，水陆交通十分方便。一期项目的处理规模为30000t/a，填埋主要废物种类约24种，分别为：HW07热处理含氰废物、HW17表面处理废物、HW18焚烧处置残渣、HW19含金属羰基化合物废物、HW20含铍废物、HW21含铬废物、HW22含铜废物、HW23含锌废物、HW24含砷废物、HW25含硒废物、HW26含镉废物、HW27含锑废物、HW28含碲废物、HW30含铊废物、HW31含铅废物、HW32无机氟化物废物、HW33无机氰化物废物、HW34废酸、HW35废碱、HW36石棉废物、HW46含镍废物、HW47含钡废物、HW48有色金属冶炼废物、HW49其他废物，项目占地面积4.72万m</w:t>
            </w:r>
            <w:r>
              <w:rPr>
                <w:rFonts w:hint="default" w:ascii="Times New Roman" w:hAnsi="Times New Roman" w:eastAsia="宋体" w:cs="Times New Roman"/>
                <w:color w:val="auto"/>
                <w:kern w:val="0"/>
                <w:sz w:val="21"/>
                <w:szCs w:val="21"/>
                <w:vertAlign w:val="superscript"/>
              </w:rPr>
              <w:t>3</w:t>
            </w:r>
            <w:r>
              <w:rPr>
                <w:rFonts w:hint="default" w:ascii="Times New Roman" w:hAnsi="Times New Roman" w:eastAsia="宋体" w:cs="Times New Roman"/>
                <w:color w:val="auto"/>
                <w:kern w:val="0"/>
                <w:sz w:val="21"/>
                <w:szCs w:val="21"/>
              </w:rPr>
              <w:t>，其中填埋区占地面积2.91万m</w:t>
            </w:r>
            <w:r>
              <w:rPr>
                <w:rFonts w:hint="default" w:ascii="Times New Roman" w:hAnsi="Times New Roman" w:eastAsia="宋体" w:cs="Times New Roman"/>
                <w:color w:val="auto"/>
                <w:kern w:val="0"/>
                <w:sz w:val="21"/>
                <w:szCs w:val="21"/>
                <w:vertAlign w:val="superscript"/>
              </w:rPr>
              <w:t>2</w:t>
            </w:r>
            <w:r>
              <w:rPr>
                <w:rFonts w:hint="default" w:ascii="Times New Roman" w:hAnsi="Times New Roman" w:eastAsia="宋体" w:cs="Times New Roman"/>
                <w:color w:val="auto"/>
                <w:kern w:val="0"/>
                <w:sz w:val="21"/>
                <w:szCs w:val="21"/>
              </w:rPr>
              <w:t>（库内面积，不含围堤和隔离带），总库容为32.41万m</w:t>
            </w:r>
            <w:r>
              <w:rPr>
                <w:rFonts w:hint="default" w:ascii="Times New Roman" w:hAnsi="Times New Roman" w:eastAsia="宋体" w:cs="Times New Roman"/>
                <w:color w:val="auto"/>
                <w:kern w:val="0"/>
                <w:sz w:val="21"/>
                <w:szCs w:val="21"/>
                <w:vertAlign w:val="superscript"/>
              </w:rPr>
              <w:t>3</w:t>
            </w:r>
            <w:r>
              <w:rPr>
                <w:rFonts w:hint="default" w:ascii="Times New Roman" w:hAnsi="Times New Roman" w:eastAsia="宋体" w:cs="Times New Roman"/>
                <w:color w:val="auto"/>
                <w:kern w:val="0"/>
                <w:sz w:val="21"/>
                <w:szCs w:val="21"/>
              </w:rPr>
              <w:t>，使用年限约13 年。</w:t>
            </w:r>
            <w:r>
              <w:rPr>
                <w:rFonts w:hint="default" w:ascii="Times New Roman" w:hAnsi="Times New Roman" w:eastAsia="宋体" w:cs="Times New Roman"/>
                <w:color w:val="auto"/>
                <w:sz w:val="21"/>
                <w:szCs w:val="21"/>
              </w:rPr>
              <w:t>该固废填埋场已经建成运转，</w:t>
            </w:r>
            <w:r>
              <w:rPr>
                <w:rFonts w:hint="default" w:ascii="Times New Roman" w:hAnsi="Times New Roman" w:eastAsia="宋体" w:cs="Times New Roman"/>
                <w:color w:val="auto"/>
                <w:kern w:val="0"/>
                <w:sz w:val="21"/>
                <w:szCs w:val="21"/>
              </w:rPr>
              <w:t>主要服务范围为泰兴周围化工企业，</w:t>
            </w:r>
            <w:r>
              <w:rPr>
                <w:rFonts w:hint="default" w:ascii="Times New Roman" w:hAnsi="Times New Roman" w:eastAsia="宋体" w:cs="Times New Roman"/>
                <w:color w:val="auto"/>
                <w:sz w:val="21"/>
                <w:szCs w:val="21"/>
              </w:rPr>
              <w:t>本项目危险废物属于该</w:t>
            </w:r>
            <w:r>
              <w:rPr>
                <w:rFonts w:hint="default" w:ascii="Times New Roman" w:hAnsi="Times New Roman" w:eastAsia="宋体" w:cs="Times New Roman"/>
                <w:color w:val="auto"/>
                <w:kern w:val="0"/>
                <w:sz w:val="21"/>
                <w:szCs w:val="21"/>
              </w:rPr>
              <w:t>填埋场接受范围内，</w:t>
            </w:r>
            <w:r>
              <w:rPr>
                <w:rFonts w:hint="default" w:ascii="Times New Roman" w:hAnsi="Times New Roman" w:eastAsia="宋体" w:cs="Times New Roman"/>
                <w:color w:val="auto"/>
                <w:sz w:val="21"/>
                <w:szCs w:val="21"/>
              </w:rPr>
              <w:t>届时本</w:t>
            </w:r>
            <w:r>
              <w:rPr>
                <w:rFonts w:hint="default" w:ascii="Times New Roman" w:hAnsi="Times New Roman" w:eastAsia="宋体" w:cs="Times New Roman"/>
                <w:color w:val="auto"/>
                <w:kern w:val="0"/>
                <w:sz w:val="21"/>
                <w:szCs w:val="21"/>
              </w:rPr>
              <w:t>项目</w:t>
            </w:r>
            <w:r>
              <w:rPr>
                <w:rFonts w:hint="default" w:ascii="Times New Roman" w:hAnsi="Times New Roman" w:eastAsia="宋体" w:cs="Times New Roman"/>
                <w:color w:val="auto"/>
                <w:kern w:val="0"/>
                <w:sz w:val="21"/>
                <w:szCs w:val="21"/>
                <w:lang w:val="en-US" w:eastAsia="zh-CN"/>
              </w:rPr>
              <w:t>废活性炭（HW49）、水处理更换废水（HW49）、废包装桶（HW49）</w:t>
            </w:r>
            <w:r>
              <w:rPr>
                <w:rFonts w:hint="default" w:ascii="Times New Roman" w:hAnsi="Times New Roman" w:cs="Times New Roman"/>
                <w:color w:val="auto"/>
                <w:kern w:val="0"/>
                <w:sz w:val="21"/>
                <w:szCs w:val="21"/>
                <w:lang w:val="en-US" w:eastAsia="zh-CN"/>
              </w:rPr>
              <w:t>可一并委托其安全处置。</w:t>
            </w:r>
            <w:bookmarkStart w:id="4" w:name="_Hlk482101344"/>
          </w:p>
          <w:p>
            <w:pPr>
              <w:tabs>
                <w:tab w:val="left" w:pos="0"/>
              </w:tabs>
              <w:adjustRightInd w:val="0"/>
              <w:snapToGrid w:val="0"/>
              <w:spacing w:line="360" w:lineRule="auto"/>
              <w:ind w:firstLine="472" w:firstLineChars="225"/>
              <w:rPr>
                <w:rFonts w:hint="default" w:ascii="Times New Roman" w:hAnsi="Times New Roman" w:eastAsia="宋体" w:cs="Times New Roman"/>
                <w:color w:val="auto"/>
                <w:kern w:val="0"/>
                <w:sz w:val="21"/>
                <w:szCs w:val="21"/>
              </w:rPr>
            </w:pPr>
            <w:r>
              <w:rPr>
                <w:rFonts w:hint="default" w:ascii="Times New Roman" w:hAnsi="Times New Roman" w:cs="Times New Roman"/>
                <w:color w:val="auto"/>
                <w:sz w:val="21"/>
                <w:szCs w:val="21"/>
                <w:lang w:val="en-US" w:eastAsia="zh-CN"/>
              </w:rPr>
              <w:t>②</w:t>
            </w:r>
            <w:r>
              <w:rPr>
                <w:rFonts w:hint="default" w:ascii="Times New Roman" w:hAnsi="Times New Roman" w:eastAsia="宋体" w:cs="Times New Roman"/>
                <w:color w:val="auto"/>
                <w:sz w:val="21"/>
                <w:szCs w:val="21"/>
              </w:rPr>
              <w:t>江苏爱科固体废物处理有限公司，2015年开始投资1.1亿元，建设地点位于泰兴经济开发区内（通江河以北，闸北路以东地块），处理能力为1.5万吨固废处置；焚烧处理危险废物能力为15000t/a，处置的工业危险废物主要为：HW02医药废物、HW03废药物药品、HW04农药废物、HW06有机溶剂废物、HW08废矿物油、HW09废乳化液、HW11蒸（精）馏残渣、HW12染料涂料废物、HW13有机树脂类废物、HW38有机氰化物废物、HW39含酚废物、HW40含醚废物、HW41废卤化有机溶剂、HW42废有机溶剂、HW45含有机卤化物废物、HW49其他废物，爱科公司已于2017年8月建成运行</w:t>
            </w:r>
            <w:bookmarkEnd w:id="4"/>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届时本</w:t>
            </w:r>
            <w:r>
              <w:rPr>
                <w:rFonts w:hint="default" w:ascii="Times New Roman" w:hAnsi="Times New Roman" w:eastAsia="宋体" w:cs="Times New Roman"/>
                <w:color w:val="auto"/>
                <w:kern w:val="0"/>
                <w:sz w:val="21"/>
                <w:szCs w:val="21"/>
              </w:rPr>
              <w:t>项目</w:t>
            </w:r>
            <w:r>
              <w:rPr>
                <w:rFonts w:hint="default" w:ascii="Times New Roman" w:hAnsi="Times New Roman" w:eastAsia="宋体" w:cs="Times New Roman"/>
                <w:color w:val="auto"/>
                <w:kern w:val="0"/>
                <w:sz w:val="21"/>
                <w:szCs w:val="21"/>
                <w:lang w:val="en-US" w:eastAsia="zh-CN"/>
              </w:rPr>
              <w:t>废活性炭（HW49）、水处理更换废水（HW49）、废包装桶（HW49）、废</w:t>
            </w:r>
            <w:r>
              <w:rPr>
                <w:rFonts w:hint="eastAsia" w:cs="Times New Roman"/>
                <w:color w:val="auto"/>
                <w:kern w:val="0"/>
                <w:sz w:val="21"/>
                <w:szCs w:val="21"/>
                <w:lang w:val="en-US" w:eastAsia="zh-CN"/>
              </w:rPr>
              <w:t>过滤棉</w:t>
            </w:r>
            <w:r>
              <w:rPr>
                <w:rFonts w:hint="default" w:ascii="Times New Roman" w:hAnsi="Times New Roman" w:eastAsia="宋体" w:cs="Times New Roman"/>
                <w:color w:val="auto"/>
                <w:kern w:val="0"/>
                <w:sz w:val="21"/>
                <w:szCs w:val="21"/>
                <w:lang w:val="en-US" w:eastAsia="zh-CN"/>
              </w:rPr>
              <w:t>（HW12）、废机油（HW08）、含机油废旧抹布（HW08）</w:t>
            </w:r>
            <w:r>
              <w:rPr>
                <w:rFonts w:hint="default" w:ascii="Times New Roman" w:hAnsi="Times New Roman" w:eastAsia="宋体" w:cs="Times New Roman"/>
                <w:color w:val="auto"/>
                <w:kern w:val="0"/>
                <w:sz w:val="21"/>
                <w:szCs w:val="21"/>
                <w:lang w:eastAsia="zh-CN"/>
              </w:rPr>
              <w:t>可</w:t>
            </w:r>
            <w:r>
              <w:rPr>
                <w:rFonts w:hint="default" w:ascii="Times New Roman" w:hAnsi="Times New Roman" w:eastAsia="宋体" w:cs="Times New Roman"/>
                <w:color w:val="auto"/>
                <w:kern w:val="0"/>
                <w:sz w:val="21"/>
                <w:szCs w:val="21"/>
              </w:rPr>
              <w:t>一并委托其安全处置。</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（6）危险废物风险防范措施</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①加强企业危险废物管理人员的培训，了解危险废物危害性、分类贮存要求以及简单的前期处理措施；</w:t>
            </w:r>
          </w:p>
          <w:p>
            <w:pPr>
              <w:adjustRightInd w:val="0"/>
              <w:snapToGrid w:val="0"/>
              <w:spacing w:line="360" w:lineRule="auto"/>
              <w:ind w:firstLine="420" w:firstLineChars="20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②危废贮存设施内地面必须采取硬化等防渗措施，地面须设置泄露液体收集渠，然后自流至在最低处设置的地下收集池(容积由企业根据实际自定)，收集池废水须设置废水导排管或泵或人工方式，将废液废水收集作为危废处置。仓库门口须有围堰(缓坡)或截留沟，防止仓库废物向外泄漏。同时，仓库地面应保持干净整洁。</w:t>
            </w:r>
          </w:p>
          <w:p>
            <w:pPr>
              <w:adjustRightInd w:val="0"/>
              <w:snapToGrid w:val="0"/>
              <w:spacing w:line="360" w:lineRule="auto"/>
              <w:ind w:firstLine="420" w:firstLineChars="200"/>
              <w:rPr>
                <w:rFonts w:hint="default" w:ascii="Times New Roman" w:hAnsi="Times New Roman" w:cs="Times New Roman"/>
                <w:sz w:val="21"/>
                <w:szCs w:val="21"/>
                <w:lang w:eastAsia="zh-CN"/>
              </w:rPr>
            </w:pPr>
            <w:r>
              <w:rPr>
                <w:rFonts w:hint="default" w:ascii="Times New Roman" w:hAnsi="Times New Roman" w:cs="Times New Roman"/>
                <w:bCs/>
                <w:color w:val="auto"/>
                <w:sz w:val="21"/>
                <w:szCs w:val="21"/>
              </w:rPr>
              <w:t>③加强对危废贮存设施的巡查，尤其是台风、暴雨等恶劣天气时期，发现问题及时处理</w:t>
            </w:r>
            <w:r>
              <w:rPr>
                <w:rFonts w:hint="default" w:ascii="Times New Roman" w:hAnsi="Times New Roman" w:cs="Times New Roman"/>
                <w:bCs/>
                <w:color w:val="auto"/>
                <w:sz w:val="21"/>
                <w:szCs w:val="21"/>
                <w:lang w:eastAsia="zh-CN"/>
              </w:rPr>
              <w:t>。</w:t>
            </w:r>
          </w:p>
          <w:p>
            <w:pPr>
              <w:numPr>
                <w:ilvl w:val="0"/>
                <w:numId w:val="7"/>
              </w:numPr>
              <w:adjustRightInd w:val="0"/>
              <w:snapToGrid w:val="0"/>
              <w:spacing w:line="360" w:lineRule="auto"/>
              <w:rPr>
                <w:rFonts w:hint="default" w:ascii="Times New Roman" w:hAnsi="Times New Roman" w:cs="Times New Roman"/>
                <w:b/>
                <w:spacing w:val="-10"/>
                <w:sz w:val="21"/>
                <w:szCs w:val="21"/>
              </w:rPr>
            </w:pPr>
            <w:bookmarkStart w:id="5" w:name="_Toc27123859"/>
            <w:r>
              <w:rPr>
                <w:rFonts w:hint="default" w:ascii="Times New Roman" w:hAnsi="Times New Roman" w:cs="Times New Roman"/>
                <w:b/>
                <w:spacing w:val="-10"/>
                <w:sz w:val="21"/>
                <w:szCs w:val="21"/>
              </w:rPr>
              <w:t>地下水、土壤环境影响及保护措施</w:t>
            </w:r>
          </w:p>
          <w:p>
            <w:pPr>
              <w:spacing w:line="360" w:lineRule="auto"/>
              <w:ind w:firstLine="480"/>
              <w:rPr>
                <w:rFonts w:hint="default" w:ascii="Times New Roman" w:hAnsi="Times New Roman" w:cs="Times New Roman"/>
                <w:b/>
                <w:bCs/>
                <w:sz w:val="21"/>
                <w:szCs w:val="21"/>
              </w:rPr>
            </w:pPr>
            <w:r>
              <w:rPr>
                <w:rFonts w:hint="default" w:ascii="Times New Roman" w:hAnsi="Times New Roman" w:cs="Times New Roman"/>
                <w:b/>
                <w:bCs/>
                <w:sz w:val="21"/>
                <w:szCs w:val="21"/>
              </w:rPr>
              <w:t>5.1地下水、土壤污染类型及途径</w:t>
            </w:r>
          </w:p>
          <w:p>
            <w:pPr>
              <w:spacing w:line="360" w:lineRule="auto"/>
              <w:ind w:firstLine="480"/>
              <w:rPr>
                <w:rFonts w:hint="default" w:ascii="Times New Roman" w:hAnsi="Times New Roman" w:cs="Times New Roman"/>
                <w:sz w:val="21"/>
                <w:szCs w:val="21"/>
              </w:rPr>
            </w:pPr>
            <w:r>
              <w:rPr>
                <w:rFonts w:hint="default" w:ascii="Times New Roman" w:hAnsi="Times New Roman" w:cs="Times New Roman"/>
                <w:sz w:val="21"/>
                <w:szCs w:val="21"/>
              </w:rPr>
              <w:t>项目运营期地下水、土壤污染源主要为生产过程中产生的颗粒物大气沉降，污水因输送管道及处理设施破损发生渗漏。针对企业生产过程中废气、废水产生、输送和处理过程，采取合理有效的工程措施可防止污染物对土壤、地下水的污染。</w:t>
            </w:r>
          </w:p>
          <w:p>
            <w:pPr>
              <w:spacing w:line="360" w:lineRule="auto"/>
              <w:ind w:firstLine="480"/>
              <w:rPr>
                <w:rFonts w:hint="default" w:ascii="Times New Roman" w:hAnsi="Times New Roman" w:cs="Times New Roman"/>
                <w:b/>
                <w:bCs/>
                <w:sz w:val="21"/>
                <w:szCs w:val="21"/>
              </w:rPr>
            </w:pPr>
            <w:r>
              <w:rPr>
                <w:rFonts w:hint="default" w:ascii="Times New Roman" w:hAnsi="Times New Roman" w:cs="Times New Roman"/>
                <w:b/>
                <w:bCs/>
                <w:sz w:val="21"/>
                <w:szCs w:val="21"/>
              </w:rPr>
              <w:t>5.2地下、土壤分区防控措施</w:t>
            </w:r>
          </w:p>
          <w:p>
            <w:pPr>
              <w:spacing w:line="360" w:lineRule="auto"/>
              <w:ind w:firstLine="480"/>
              <w:rPr>
                <w:rFonts w:hint="default" w:ascii="Times New Roman" w:hAnsi="Times New Roman" w:cs="Times New Roman"/>
                <w:sz w:val="21"/>
                <w:szCs w:val="21"/>
              </w:rPr>
            </w:pPr>
            <w:r>
              <w:rPr>
                <w:rFonts w:hint="default" w:ascii="Times New Roman" w:hAnsi="Times New Roman" w:cs="Times New Roman"/>
                <w:sz w:val="21"/>
                <w:szCs w:val="21"/>
              </w:rPr>
              <w:t>为了更好的保护地下水和土壤资源，将拟建项目对地下水和土壤的影响降至最低限度，建议采取分区防控措施。主要包括厂内污染区地面的防渗措施和泄漏、渗漏污染物收集措施，即在污染区地面进行防渗处理，防止洒落地面的污染物渗入地下，并把滞留在地面的污染物收集起来集中处理，从而避免对环境的污染。结合项目各生产设备、贮存等因素，根据项目场地天然包气带防污性能、污染控制难易程度和污染物特性对全厂进行分区防控，全厂分区防渗区划见表4.5-1。</w:t>
            </w:r>
          </w:p>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表4.5-1本项目分区防渗方案及防渗措施表</w:t>
            </w:r>
          </w:p>
          <w:tbl>
            <w:tblPr>
              <w:tblStyle w:val="29"/>
              <w:tblW w:w="831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727"/>
              <w:gridCol w:w="944"/>
              <w:gridCol w:w="1259"/>
              <w:gridCol w:w="538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727" w:type="dxa"/>
                  <w:noWrap w:val="0"/>
                  <w:vAlign w:val="center"/>
                </w:tcPr>
                <w:p>
                  <w:pPr>
                    <w:pStyle w:val="60"/>
                    <w:spacing w:before="24" w:after="24"/>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序号</w:t>
                  </w:r>
                </w:p>
              </w:tc>
              <w:tc>
                <w:tcPr>
                  <w:tcW w:w="944" w:type="dxa"/>
                  <w:noWrap w:val="0"/>
                  <w:vAlign w:val="center"/>
                </w:tcPr>
                <w:p>
                  <w:pPr>
                    <w:pStyle w:val="60"/>
                    <w:spacing w:before="24" w:after="24"/>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防治</w:t>
                  </w:r>
                </w:p>
                <w:p>
                  <w:pPr>
                    <w:pStyle w:val="60"/>
                    <w:spacing w:before="24" w:after="24"/>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分区</w:t>
                  </w:r>
                </w:p>
              </w:tc>
              <w:tc>
                <w:tcPr>
                  <w:tcW w:w="1259" w:type="dxa"/>
                  <w:noWrap w:val="0"/>
                  <w:vAlign w:val="center"/>
                </w:tcPr>
                <w:p>
                  <w:pPr>
                    <w:pStyle w:val="60"/>
                    <w:spacing w:before="24" w:after="24"/>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分区位置</w:t>
                  </w:r>
                </w:p>
              </w:tc>
              <w:tc>
                <w:tcPr>
                  <w:tcW w:w="5383" w:type="dxa"/>
                  <w:noWrap w:val="0"/>
                  <w:vAlign w:val="center"/>
                </w:tcPr>
                <w:p>
                  <w:pPr>
                    <w:pStyle w:val="60"/>
                    <w:spacing w:before="24" w:after="24"/>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防渗要求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727" w:type="dxa"/>
                  <w:noWrap w:val="0"/>
                  <w:vAlign w:val="center"/>
                </w:tcPr>
                <w:p>
                  <w:pPr>
                    <w:pStyle w:val="60"/>
                    <w:spacing w:before="24" w:after="24"/>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944" w:type="dxa"/>
                  <w:noWrap w:val="0"/>
                  <w:vAlign w:val="center"/>
                </w:tcPr>
                <w:p>
                  <w:pPr>
                    <w:pStyle w:val="60"/>
                    <w:spacing w:before="24" w:after="24"/>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重点污染防治区</w:t>
                  </w:r>
                </w:p>
              </w:tc>
              <w:tc>
                <w:tcPr>
                  <w:tcW w:w="1259" w:type="dxa"/>
                  <w:noWrap w:val="0"/>
                  <w:vAlign w:val="center"/>
                </w:tcPr>
                <w:p>
                  <w:pPr>
                    <w:pStyle w:val="60"/>
                    <w:spacing w:before="24" w:after="24"/>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污水输送、收集管道、</w:t>
                  </w:r>
                  <w:r>
                    <w:rPr>
                      <w:rFonts w:hint="default" w:ascii="Times New Roman" w:hAnsi="Times New Roman" w:eastAsia="宋体" w:cs="Times New Roman"/>
                      <w:color w:val="auto"/>
                      <w:sz w:val="21"/>
                      <w:szCs w:val="21"/>
                      <w:lang w:val="en-US" w:eastAsia="zh-CN"/>
                    </w:rPr>
                    <w:t>喷漆房、危废库</w:t>
                  </w:r>
                </w:p>
              </w:tc>
              <w:tc>
                <w:tcPr>
                  <w:tcW w:w="5383" w:type="dxa"/>
                  <w:noWrap w:val="0"/>
                  <w:vAlign w:val="center"/>
                </w:tcPr>
                <w:p>
                  <w:pPr>
                    <w:pStyle w:val="60"/>
                    <w:spacing w:before="24" w:after="24"/>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对废水收集沟渠、管网、阀门严格质量管理，如发现问题，应及时解决。管沟、污水渠与污水集水井相连，并设计不低于5‰的排水坡度，便于废水排至集水井统一处理。要做好沿途污水管网的防渗工作。工程管道DN500及以上管道采用钢筋混凝土管，管径小于DN500的管道采用HDPE管。两种管材防水性均较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727" w:type="dxa"/>
                  <w:noWrap w:val="0"/>
                  <w:vAlign w:val="center"/>
                </w:tcPr>
                <w:p>
                  <w:pPr>
                    <w:pStyle w:val="60"/>
                    <w:spacing w:before="24" w:after="24"/>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944" w:type="dxa"/>
                  <w:vMerge w:val="restart"/>
                  <w:noWrap w:val="0"/>
                  <w:vAlign w:val="center"/>
                </w:tcPr>
                <w:p>
                  <w:pPr>
                    <w:pStyle w:val="60"/>
                    <w:spacing w:before="24" w:after="24"/>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一般污染防治区</w:t>
                  </w:r>
                </w:p>
              </w:tc>
              <w:tc>
                <w:tcPr>
                  <w:tcW w:w="1259" w:type="dxa"/>
                  <w:noWrap w:val="0"/>
                  <w:vAlign w:val="center"/>
                </w:tcPr>
                <w:p>
                  <w:pPr>
                    <w:pStyle w:val="60"/>
                    <w:spacing w:before="24" w:after="24"/>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一般固废暂存场所</w:t>
                  </w:r>
                </w:p>
              </w:tc>
              <w:tc>
                <w:tcPr>
                  <w:tcW w:w="5383" w:type="dxa"/>
                  <w:vMerge w:val="restart"/>
                  <w:noWrap w:val="0"/>
                  <w:vAlign w:val="center"/>
                </w:tcPr>
                <w:p>
                  <w:pPr>
                    <w:pStyle w:val="60"/>
                    <w:spacing w:before="24" w:after="24"/>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地面基础防渗和构筑物防渗等级达到渗透系数≤1.0×10</w:t>
                  </w:r>
                  <w:r>
                    <w:rPr>
                      <w:rFonts w:hint="default" w:ascii="Times New Roman" w:hAnsi="Times New Roman" w:eastAsia="宋体" w:cs="Times New Roman"/>
                      <w:color w:val="auto"/>
                      <w:sz w:val="21"/>
                      <w:szCs w:val="21"/>
                      <w:vertAlign w:val="superscript"/>
                    </w:rPr>
                    <w:t>-7</w:t>
                  </w:r>
                  <w:r>
                    <w:rPr>
                      <w:rFonts w:hint="default" w:ascii="Times New Roman" w:hAnsi="Times New Roman" w:eastAsia="宋体" w:cs="Times New Roman"/>
                      <w:color w:val="auto"/>
                      <w:sz w:val="21"/>
                      <w:szCs w:val="21"/>
                    </w:rPr>
                    <w:t>cm/s，相当于不小于1.5m厚的粘土防护层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727" w:type="dxa"/>
                  <w:noWrap w:val="0"/>
                  <w:vAlign w:val="center"/>
                </w:tcPr>
                <w:p>
                  <w:pPr>
                    <w:pStyle w:val="60"/>
                    <w:spacing w:before="24" w:after="24"/>
                    <w:rPr>
                      <w:rFonts w:hint="default" w:ascii="Times New Roman" w:hAnsi="Times New Roman" w:eastAsia="宋体" w:cs="Times New Roman"/>
                      <w:bCs/>
                      <w:snapToGrid w:val="0"/>
                      <w:color w:val="auto"/>
                      <w:sz w:val="21"/>
                      <w:szCs w:val="21"/>
                    </w:rPr>
                  </w:pPr>
                  <w:r>
                    <w:rPr>
                      <w:rFonts w:hint="default" w:ascii="Times New Roman" w:hAnsi="Times New Roman" w:eastAsia="宋体" w:cs="Times New Roman"/>
                      <w:color w:val="auto"/>
                      <w:sz w:val="21"/>
                      <w:szCs w:val="21"/>
                    </w:rPr>
                    <w:t>3</w:t>
                  </w:r>
                </w:p>
              </w:tc>
              <w:tc>
                <w:tcPr>
                  <w:tcW w:w="944" w:type="dxa"/>
                  <w:vMerge w:val="continue"/>
                  <w:noWrap w:val="0"/>
                  <w:vAlign w:val="center"/>
                </w:tcPr>
                <w:p>
                  <w:pPr>
                    <w:pStyle w:val="60"/>
                    <w:spacing w:before="24" w:after="24"/>
                    <w:rPr>
                      <w:rFonts w:hint="default" w:ascii="Times New Roman" w:hAnsi="Times New Roman" w:eastAsia="宋体" w:cs="Times New Roman"/>
                      <w:color w:val="auto"/>
                      <w:sz w:val="21"/>
                      <w:szCs w:val="21"/>
                    </w:rPr>
                  </w:pPr>
                </w:p>
              </w:tc>
              <w:tc>
                <w:tcPr>
                  <w:tcW w:w="1259" w:type="dxa"/>
                  <w:noWrap w:val="0"/>
                  <w:vAlign w:val="center"/>
                </w:tcPr>
                <w:p>
                  <w:pPr>
                    <w:pStyle w:val="60"/>
                    <w:spacing w:before="24" w:after="24"/>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生产车间</w:t>
                  </w:r>
                </w:p>
              </w:tc>
              <w:tc>
                <w:tcPr>
                  <w:tcW w:w="5383" w:type="dxa"/>
                  <w:vMerge w:val="continue"/>
                  <w:noWrap w:val="0"/>
                  <w:vAlign w:val="center"/>
                </w:tcPr>
                <w:p>
                  <w:pPr>
                    <w:ind w:firstLine="420"/>
                    <w:jc w:val="center"/>
                    <w:rPr>
                      <w:rFonts w:hint="default"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727" w:type="dxa"/>
                  <w:noWrap w:val="0"/>
                  <w:vAlign w:val="center"/>
                </w:tcPr>
                <w:p>
                  <w:pPr>
                    <w:pStyle w:val="60"/>
                    <w:spacing w:before="24" w:after="24"/>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944" w:type="dxa"/>
                  <w:noWrap w:val="0"/>
                  <w:vAlign w:val="center"/>
                </w:tcPr>
                <w:p>
                  <w:pPr>
                    <w:pStyle w:val="60"/>
                    <w:spacing w:before="24" w:after="24"/>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简单防渗区</w:t>
                  </w:r>
                </w:p>
              </w:tc>
              <w:tc>
                <w:tcPr>
                  <w:tcW w:w="1259" w:type="dxa"/>
                  <w:noWrap w:val="0"/>
                  <w:vAlign w:val="center"/>
                </w:tcPr>
                <w:p>
                  <w:pPr>
                    <w:pStyle w:val="60"/>
                    <w:spacing w:before="24" w:after="24"/>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办公</w:t>
                  </w:r>
                </w:p>
              </w:tc>
              <w:tc>
                <w:tcPr>
                  <w:tcW w:w="5383" w:type="dxa"/>
                  <w:noWrap w:val="0"/>
                  <w:vAlign w:val="center"/>
                </w:tcPr>
                <w:p>
                  <w:pPr>
                    <w:ind w:firstLine="420"/>
                    <w:jc w:val="center"/>
                    <w:rPr>
                      <w:rFonts w:hint="default" w:ascii="Times New Roman" w:hAnsi="Times New Roman" w:cs="Times New Roman"/>
                      <w:sz w:val="21"/>
                      <w:szCs w:val="21"/>
                    </w:rPr>
                  </w:pPr>
                  <w:r>
                    <w:rPr>
                      <w:rFonts w:hint="default" w:ascii="Times New Roman" w:hAnsi="Times New Roman" w:cs="Times New Roman"/>
                      <w:sz w:val="21"/>
                      <w:szCs w:val="21"/>
                    </w:rPr>
                    <w:t>一般地面硬化</w:t>
                  </w:r>
                </w:p>
              </w:tc>
            </w:tr>
          </w:tbl>
          <w:p>
            <w:pPr>
              <w:adjustRightInd w:val="0"/>
              <w:snapToGrid w:val="0"/>
              <w:spacing w:line="360" w:lineRule="auto"/>
              <w:rPr>
                <w:rFonts w:hint="default" w:ascii="Times New Roman" w:hAnsi="Times New Roman" w:cs="Times New Roman"/>
                <w:b/>
                <w:spacing w:val="-10"/>
                <w:sz w:val="21"/>
                <w:szCs w:val="21"/>
              </w:rPr>
            </w:pPr>
            <w:r>
              <w:rPr>
                <w:rFonts w:hint="default" w:ascii="Times New Roman" w:hAnsi="Times New Roman" w:cs="Times New Roman"/>
                <w:b/>
                <w:spacing w:val="-10"/>
                <w:sz w:val="21"/>
                <w:szCs w:val="21"/>
              </w:rPr>
              <w:t>5.3跟踪监测</w:t>
            </w:r>
          </w:p>
          <w:bookmarkEnd w:id="5"/>
          <w:p>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本项目行业类别为</w:t>
            </w:r>
            <w:r>
              <w:rPr>
                <w:rFonts w:hint="eastAsia" w:ascii="Times New Roman" w:hAnsi="Times New Roman" w:eastAsia="宋体" w:cs="Times New Roman"/>
                <w:color w:val="auto"/>
                <w:sz w:val="21"/>
                <w:szCs w:val="21"/>
                <w:lang w:val="en-US" w:eastAsia="zh-CN"/>
              </w:rPr>
              <w:t>金属制品</w:t>
            </w:r>
            <w:r>
              <w:rPr>
                <w:rFonts w:hint="default" w:ascii="Times New Roman" w:hAnsi="Times New Roman" w:eastAsia="宋体" w:cs="Times New Roman"/>
                <w:color w:val="auto"/>
                <w:sz w:val="21"/>
                <w:szCs w:val="21"/>
                <w:lang w:val="en-US" w:eastAsia="zh-CN"/>
              </w:rPr>
              <w:t>制造业</w:t>
            </w:r>
            <w:r>
              <w:rPr>
                <w:rFonts w:hint="default" w:ascii="Times New Roman" w:hAnsi="Times New Roman" w:eastAsia="宋体" w:cs="Times New Roman"/>
                <w:color w:val="auto"/>
                <w:sz w:val="21"/>
                <w:szCs w:val="21"/>
              </w:rPr>
              <w:t>，为污染型项目。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①根据《环境影响评价技术导则-地下水环境》（HJ610-2016）附录 A，结合《建设项目环境影响评价分类管理名录》，将建设项目分为四类，I、II、III类建设项目的地下水环境影响评价应执行本标准，IV类本项目不开展地下水环境影响评价。经调查，本项目区域地下水环境敏感程度为不敏感，项目类别为Ⅳ类，Ⅳ类项目不开展地下水环境影响评价。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②本项目为</w:t>
            </w:r>
            <w:r>
              <w:rPr>
                <w:rFonts w:hint="default" w:ascii="Times New Roman" w:hAnsi="Times New Roman" w:cs="Times New Roman"/>
                <w:color w:val="auto"/>
                <w:sz w:val="21"/>
                <w:szCs w:val="21"/>
              </w:rPr>
              <w:t>污染影响型项目</w:t>
            </w:r>
            <w:r>
              <w:rPr>
                <w:rFonts w:hint="default" w:ascii="Times New Roman" w:hAnsi="Times New Roman" w:eastAsia="宋体" w:cs="Times New Roman"/>
                <w:color w:val="auto"/>
                <w:sz w:val="21"/>
                <w:szCs w:val="21"/>
                <w:lang w:val="en-US" w:eastAsia="zh-CN"/>
              </w:rPr>
              <w:t>，</w:t>
            </w:r>
            <w:r>
              <w:rPr>
                <w:rFonts w:hint="default" w:ascii="Times New Roman" w:hAnsi="Times New Roman" w:cs="Times New Roman"/>
                <w:color w:val="auto"/>
                <w:sz w:val="21"/>
                <w:szCs w:val="21"/>
                <w:lang w:val="en-US" w:eastAsia="zh-CN"/>
              </w:rPr>
              <w:t>对照</w:t>
            </w:r>
            <w:r>
              <w:rPr>
                <w:rFonts w:hint="default" w:ascii="Times New Roman" w:hAnsi="Times New Roman" w:eastAsia="宋体" w:cs="Times New Roman"/>
                <w:color w:val="auto"/>
                <w:sz w:val="21"/>
                <w:szCs w:val="21"/>
                <w:lang w:val="en-US" w:eastAsia="zh-CN"/>
              </w:rPr>
              <w:t>《环境影响评价技术导则土壤环境 （HJ964-2018）》中附录A土壤环境影响评价项目类别，属于表 A.1“制造业-设备制造、金属制品、汽车制造及其他用品制造-</w:t>
            </w:r>
            <w:r>
              <w:rPr>
                <w:rFonts w:hint="default" w:ascii="Times New Roman" w:hAnsi="Times New Roman" w:cs="Times New Roman"/>
                <w:color w:val="auto"/>
                <w:sz w:val="21"/>
                <w:szCs w:val="21"/>
                <w:lang w:val="en-US" w:eastAsia="zh-CN"/>
              </w:rPr>
              <w:t>使用有机涂层的</w:t>
            </w:r>
            <w:r>
              <w:rPr>
                <w:rFonts w:hint="default" w:ascii="Times New Roman" w:hAnsi="Times New Roman" w:eastAsia="宋体" w:cs="Times New Roman"/>
                <w:color w:val="auto"/>
                <w:sz w:val="21"/>
                <w:szCs w:val="21"/>
                <w:lang w:val="en-US" w:eastAsia="zh-CN"/>
              </w:rPr>
              <w:t>”</w:t>
            </w:r>
            <w:r>
              <w:rPr>
                <w:rFonts w:hint="default" w:ascii="Times New Roman" w:hAnsi="Times New Roman" w:cs="Times New Roman"/>
                <w:color w:val="auto"/>
                <w:sz w:val="21"/>
                <w:szCs w:val="21"/>
                <w:lang w:val="en-US" w:eastAsia="zh-CN"/>
              </w:rPr>
              <w:t>；根据环境部部长信箱“关于土壤导则分类的咨询”：经对《环境影响评价技术导则 土壤环境（试行）》（HJ964-2018）“制造业”中“用品制造行业”涉及喷漆工艺的企业现场考察，在采取必要的污染防治措施且监管规范的情况下，该行业对土壤环境产生的影响较小，导则执行时可将“制造业”中“用品制造行业”涉及喷漆工艺的建设项目的土壤环境影响评价项目类别定为Ⅳ类，可不开展土壤环境影响评价工作。本项目喷漆工序在密闭喷漆房内进行，喷漆废气经</w:t>
            </w:r>
            <w:r>
              <w:rPr>
                <w:rFonts w:hint="eastAsia" w:cs="Times New Roman"/>
                <w:color w:val="auto"/>
                <w:sz w:val="21"/>
                <w:szCs w:val="21"/>
                <w:lang w:val="en-US" w:eastAsia="zh-CN"/>
              </w:rPr>
              <w:t>过滤棉</w:t>
            </w:r>
            <w:r>
              <w:rPr>
                <w:rFonts w:hint="default" w:ascii="Times New Roman" w:hAnsi="Times New Roman" w:cs="Times New Roman"/>
                <w:color w:val="auto"/>
                <w:sz w:val="21"/>
                <w:szCs w:val="21"/>
                <w:lang w:val="en-US" w:eastAsia="zh-CN"/>
              </w:rPr>
              <w:t>+二级活性炭吸附装置处理后经过15m排气筒排空，污染防治措施可行，对土壤环境产生的影响较小，因此项目类别定为Ⅳ类，可不开展土壤环境影响评价工作。</w:t>
            </w:r>
          </w:p>
          <w:p>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项目</w:t>
            </w:r>
            <w:r>
              <w:rPr>
                <w:rFonts w:hint="default" w:ascii="Times New Roman" w:hAnsi="Times New Roman" w:eastAsia="宋体" w:cs="Times New Roman"/>
                <w:color w:val="auto"/>
                <w:sz w:val="21"/>
                <w:szCs w:val="21"/>
              </w:rPr>
              <w:t>无需进行跟踪监测。</w:t>
            </w:r>
          </w:p>
          <w:p>
            <w:pPr>
              <w:adjustRightInd w:val="0"/>
              <w:snapToGrid w:val="0"/>
              <w:spacing w:line="360" w:lineRule="auto"/>
              <w:rPr>
                <w:rFonts w:hint="default" w:ascii="Times New Roman" w:hAnsi="Times New Roman" w:cs="Times New Roman"/>
                <w:b/>
                <w:spacing w:val="-10"/>
                <w:sz w:val="21"/>
                <w:szCs w:val="21"/>
              </w:rPr>
            </w:pPr>
            <w:r>
              <w:rPr>
                <w:rFonts w:hint="default" w:ascii="Times New Roman" w:hAnsi="Times New Roman" w:cs="Times New Roman"/>
                <w:b/>
                <w:spacing w:val="-10"/>
                <w:sz w:val="21"/>
                <w:szCs w:val="21"/>
              </w:rPr>
              <w:t>6、生态环境影响及保护措施</w:t>
            </w:r>
          </w:p>
          <w:p>
            <w:pPr>
              <w:adjustRightInd w:val="0"/>
              <w:snapToGrid w:val="0"/>
              <w:spacing w:line="360" w:lineRule="auto"/>
              <w:ind w:firstLine="420" w:firstLineChars="200"/>
              <w:rPr>
                <w:rFonts w:hint="default" w:ascii="Times New Roman" w:hAnsi="Times New Roman" w:cs="Times New Roman"/>
                <w:bCs/>
                <w:sz w:val="21"/>
                <w:szCs w:val="21"/>
              </w:rPr>
            </w:pPr>
            <w:r>
              <w:rPr>
                <w:rFonts w:hint="default" w:ascii="Times New Roman" w:hAnsi="Times New Roman" w:cs="Times New Roman"/>
                <w:bCs/>
                <w:sz w:val="21"/>
                <w:szCs w:val="21"/>
              </w:rPr>
              <w:t>本项目位于</w:t>
            </w:r>
            <w:r>
              <w:rPr>
                <w:rFonts w:hint="default" w:ascii="Times New Roman" w:hAnsi="Times New Roman" w:cs="Times New Roman"/>
                <w:bCs/>
                <w:sz w:val="21"/>
                <w:szCs w:val="21"/>
                <w:lang w:eastAsia="zh-CN"/>
              </w:rPr>
              <w:t>城东工业园</w:t>
            </w:r>
            <w:r>
              <w:rPr>
                <w:rFonts w:hint="default" w:ascii="Times New Roman" w:hAnsi="Times New Roman" w:cs="Times New Roman"/>
                <w:bCs/>
                <w:sz w:val="21"/>
                <w:szCs w:val="21"/>
              </w:rPr>
              <w:t>区内，无需设置生态保护措施。</w:t>
            </w:r>
          </w:p>
          <w:p>
            <w:pPr>
              <w:snapToGrid w:val="0"/>
              <w:spacing w:line="360" w:lineRule="auto"/>
              <w:rPr>
                <w:rFonts w:hint="default" w:ascii="Times New Roman" w:hAnsi="Times New Roman" w:cs="Times New Roman"/>
                <w:b/>
                <w:sz w:val="21"/>
                <w:szCs w:val="21"/>
              </w:rPr>
            </w:pPr>
            <w:r>
              <w:rPr>
                <w:rFonts w:hint="default" w:ascii="Times New Roman" w:hAnsi="Times New Roman" w:cs="Times New Roman"/>
                <w:b/>
                <w:sz w:val="21"/>
                <w:szCs w:val="21"/>
              </w:rPr>
              <w:t>7、环境风险</w:t>
            </w:r>
            <w:bookmarkStart w:id="6" w:name="_Toc150315496"/>
            <w:bookmarkEnd w:id="6"/>
            <w:bookmarkStart w:id="7" w:name="_Toc150315495"/>
            <w:bookmarkEnd w:id="7"/>
            <w:bookmarkStart w:id="8" w:name="_Toc150300171"/>
            <w:r>
              <w:rPr>
                <w:rFonts w:hint="default" w:ascii="Times New Roman" w:hAnsi="Times New Roman" w:cs="Times New Roman"/>
                <w:b/>
                <w:sz w:val="21"/>
                <w:szCs w:val="21"/>
              </w:rPr>
              <w:t>分析</w:t>
            </w:r>
          </w:p>
          <w:bookmarkEnd w:id="8"/>
          <w:p>
            <w:pPr>
              <w:snapToGrid w:val="0"/>
              <w:spacing w:line="360" w:lineRule="auto"/>
              <w:rPr>
                <w:rFonts w:hint="default" w:ascii="Times New Roman" w:hAnsi="Times New Roman" w:cs="Times New Roman"/>
                <w:b/>
                <w:sz w:val="21"/>
                <w:szCs w:val="21"/>
              </w:rPr>
            </w:pPr>
            <w:r>
              <w:rPr>
                <w:rFonts w:hint="default" w:ascii="Times New Roman" w:hAnsi="Times New Roman" w:cs="Times New Roman"/>
                <w:b/>
                <w:sz w:val="21"/>
                <w:szCs w:val="21"/>
              </w:rPr>
              <w:t>7.1风险源识别</w:t>
            </w:r>
          </w:p>
          <w:p>
            <w:pPr>
              <w:adjustRightInd w:val="0"/>
              <w:snapToGrid w:val="0"/>
              <w:spacing w:line="360" w:lineRule="auto"/>
              <w:ind w:firstLine="420" w:firstLineChars="200"/>
              <w:rPr>
                <w:rFonts w:hint="default" w:ascii="Times New Roman" w:hAnsi="Times New Roman" w:cs="Times New Roman"/>
                <w:bCs/>
                <w:sz w:val="21"/>
                <w:szCs w:val="21"/>
                <w:lang w:eastAsia="zh-CN"/>
              </w:rPr>
            </w:pPr>
            <w:r>
              <w:rPr>
                <w:rFonts w:hint="default" w:ascii="Times New Roman" w:hAnsi="Times New Roman" w:cs="Times New Roman"/>
                <w:bCs/>
                <w:sz w:val="21"/>
                <w:szCs w:val="21"/>
                <w:lang w:eastAsia="zh-CN"/>
              </w:rPr>
              <w:t>对照《危险化学品目录（2018）》及《建设项目环境风险评价技术导则》（HJ 169-2018）附录B中表B.1突发环境事件风险物质及临界量表，本项目所含有害物质的最大储存量及分布位置见下表。</w:t>
            </w:r>
          </w:p>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lang w:val="en-US" w:eastAsia="zh-CN"/>
              </w:rPr>
              <w:t xml:space="preserve">表4.7-1  </w:t>
            </w:r>
            <w:r>
              <w:rPr>
                <w:rFonts w:hint="default" w:ascii="Times New Roman" w:hAnsi="Times New Roman" w:cs="Times New Roman"/>
                <w:b/>
                <w:bCs/>
                <w:sz w:val="21"/>
                <w:szCs w:val="21"/>
              </w:rPr>
              <w:t>项目涉及的危险物料最大</w:t>
            </w:r>
            <w:r>
              <w:rPr>
                <w:rFonts w:hint="default" w:ascii="Times New Roman" w:hAnsi="Times New Roman" w:cs="Times New Roman"/>
                <w:b/>
                <w:bCs/>
                <w:sz w:val="21"/>
                <w:szCs w:val="21"/>
                <w:lang w:val="en-US" w:eastAsia="zh-CN"/>
              </w:rPr>
              <w:t>储存</w:t>
            </w:r>
            <w:r>
              <w:rPr>
                <w:rFonts w:hint="default" w:ascii="Times New Roman" w:hAnsi="Times New Roman" w:cs="Times New Roman"/>
                <w:b/>
                <w:bCs/>
                <w:sz w:val="21"/>
                <w:szCs w:val="21"/>
              </w:rPr>
              <w:t>量及分布</w:t>
            </w:r>
            <w:r>
              <w:rPr>
                <w:rFonts w:hint="default" w:ascii="Times New Roman" w:hAnsi="Times New Roman" w:cs="Times New Roman"/>
                <w:b/>
                <w:bCs/>
                <w:sz w:val="21"/>
                <w:szCs w:val="21"/>
                <w:lang w:val="en-US" w:eastAsia="zh-CN"/>
              </w:rPr>
              <w:t>位置</w:t>
            </w:r>
          </w:p>
          <w:tbl>
            <w:tblPr>
              <w:tblStyle w:val="29"/>
              <w:tblW w:w="468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779"/>
              <w:gridCol w:w="2121"/>
              <w:gridCol w:w="2185"/>
              <w:gridCol w:w="1604"/>
              <w:gridCol w:w="179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59" w:type="pct"/>
                  <w:noWrap w:val="0"/>
                  <w:vAlign w:val="center"/>
                </w:tcPr>
                <w:p>
                  <w:pPr>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序号</w:t>
                  </w:r>
                </w:p>
              </w:tc>
              <w:tc>
                <w:tcPr>
                  <w:tcW w:w="1249" w:type="pct"/>
                  <w:noWrap w:val="0"/>
                  <w:vAlign w:val="center"/>
                </w:tcPr>
                <w:p>
                  <w:pPr>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名称</w:t>
                  </w:r>
                </w:p>
              </w:tc>
              <w:tc>
                <w:tcPr>
                  <w:tcW w:w="1287" w:type="pct"/>
                  <w:noWrap w:val="0"/>
                  <w:vAlign w:val="center"/>
                </w:tcPr>
                <w:p>
                  <w:pPr>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最大储存量（t）</w:t>
                  </w:r>
                </w:p>
              </w:tc>
              <w:tc>
                <w:tcPr>
                  <w:tcW w:w="945" w:type="pct"/>
                  <w:noWrap w:val="0"/>
                  <w:vAlign w:val="center"/>
                </w:tcPr>
                <w:p>
                  <w:pPr>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储存方式</w:t>
                  </w:r>
                </w:p>
              </w:tc>
              <w:tc>
                <w:tcPr>
                  <w:tcW w:w="1058" w:type="pct"/>
                  <w:noWrap w:val="0"/>
                  <w:vAlign w:val="center"/>
                </w:tcPr>
                <w:p>
                  <w:pPr>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储存位置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59" w:type="pct"/>
                  <w:noWrap w:val="0"/>
                  <w:vAlign w:val="center"/>
                </w:tcPr>
                <w:p>
                  <w:pPr>
                    <w:jc w:val="center"/>
                    <w:rPr>
                      <w:rFonts w:hint="default" w:ascii="Times New Roman" w:hAnsi="Times New Roman" w:eastAsia="宋体" w:cs="Times New Roman"/>
                      <w:b w:val="0"/>
                      <w:bCs w:val="0"/>
                      <w:sz w:val="21"/>
                      <w:szCs w:val="21"/>
                      <w:lang w:val="zh-CN" w:eastAsia="zh-CN"/>
                    </w:rPr>
                  </w:pPr>
                  <w:r>
                    <w:rPr>
                      <w:rFonts w:hint="default" w:ascii="Times New Roman" w:hAnsi="Times New Roman" w:eastAsia="宋体" w:cs="Times New Roman"/>
                      <w:b w:val="0"/>
                      <w:bCs w:val="0"/>
                      <w:sz w:val="21"/>
                      <w:szCs w:val="21"/>
                      <w:lang w:val="zh-CN" w:eastAsia="zh-CN"/>
                    </w:rPr>
                    <w:t>1</w:t>
                  </w:r>
                </w:p>
              </w:tc>
              <w:tc>
                <w:tcPr>
                  <w:tcW w:w="1249" w:type="pct"/>
                  <w:noWrap w:val="0"/>
                  <w:vAlign w:val="center"/>
                </w:tcPr>
                <w:p>
                  <w:pPr>
                    <w:jc w:val="center"/>
                    <w:rPr>
                      <w:rFonts w:hint="default" w:ascii="Times New Roman" w:hAnsi="Times New Roman" w:eastAsia="宋体" w:cs="Times New Roman"/>
                      <w:b w:val="0"/>
                      <w:bCs w:val="0"/>
                      <w:sz w:val="21"/>
                      <w:szCs w:val="21"/>
                      <w:lang w:val="zh-CN" w:eastAsia="zh-CN"/>
                    </w:rPr>
                  </w:pPr>
                </w:p>
              </w:tc>
              <w:tc>
                <w:tcPr>
                  <w:tcW w:w="1287" w:type="pct"/>
                  <w:noWrap w:val="0"/>
                  <w:vAlign w:val="center"/>
                </w:tcPr>
                <w:p>
                  <w:pPr>
                    <w:jc w:val="center"/>
                    <w:rPr>
                      <w:rFonts w:hint="default" w:ascii="Times New Roman" w:hAnsi="Times New Roman" w:eastAsia="宋体" w:cs="Times New Roman"/>
                      <w:b w:val="0"/>
                      <w:bCs w:val="0"/>
                      <w:sz w:val="21"/>
                      <w:szCs w:val="21"/>
                      <w:lang w:val="en-US" w:eastAsia="zh-CN"/>
                    </w:rPr>
                  </w:pPr>
                </w:p>
              </w:tc>
              <w:tc>
                <w:tcPr>
                  <w:tcW w:w="945" w:type="pct"/>
                  <w:noWrap w:val="0"/>
                  <w:vAlign w:val="center"/>
                </w:tcPr>
                <w:p>
                  <w:pPr>
                    <w:jc w:val="center"/>
                    <w:rPr>
                      <w:rFonts w:hint="default" w:ascii="Times New Roman" w:hAnsi="Times New Roman" w:eastAsia="宋体" w:cs="Times New Roman"/>
                      <w:b w:val="0"/>
                      <w:bCs w:val="0"/>
                      <w:sz w:val="21"/>
                      <w:szCs w:val="21"/>
                      <w:lang w:val="zh-CN" w:eastAsia="zh-CN"/>
                    </w:rPr>
                  </w:pPr>
                  <w:r>
                    <w:rPr>
                      <w:rFonts w:hint="default" w:ascii="Times New Roman" w:hAnsi="Times New Roman" w:eastAsia="宋体" w:cs="Times New Roman"/>
                      <w:b w:val="0"/>
                      <w:bCs w:val="0"/>
                      <w:sz w:val="21"/>
                      <w:szCs w:val="21"/>
                      <w:lang w:val="en-US" w:eastAsia="zh-CN"/>
                    </w:rPr>
                    <w:t>危废专用袋</w:t>
                  </w:r>
                </w:p>
              </w:tc>
              <w:tc>
                <w:tcPr>
                  <w:tcW w:w="1058" w:type="pct"/>
                  <w:vMerge w:val="restart"/>
                  <w:noWrap w:val="0"/>
                  <w:vAlign w:val="center"/>
                </w:tcPr>
                <w:p>
                  <w:pPr>
                    <w:jc w:val="center"/>
                    <w:rPr>
                      <w:rFonts w:hint="default" w:ascii="Times New Roman" w:hAnsi="Times New Roman" w:eastAsia="宋体" w:cs="Times New Roman"/>
                      <w:b w:val="0"/>
                      <w:bCs w:val="0"/>
                      <w:sz w:val="21"/>
                      <w:szCs w:val="21"/>
                      <w:lang w:val="zh-CN" w:eastAsia="zh-CN"/>
                    </w:rPr>
                  </w:pPr>
                  <w:r>
                    <w:rPr>
                      <w:rFonts w:hint="default" w:ascii="Times New Roman" w:hAnsi="Times New Roman" w:eastAsia="宋体" w:cs="Times New Roman"/>
                      <w:b w:val="0"/>
                      <w:bCs w:val="0"/>
                      <w:sz w:val="21"/>
                      <w:szCs w:val="21"/>
                      <w:lang w:val="zh-CN" w:eastAsia="zh-CN"/>
                    </w:rPr>
                    <w:t>原料仓库</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59" w:type="pct"/>
                  <w:noWrap w:val="0"/>
                  <w:vAlign w:val="center"/>
                </w:tcPr>
                <w:p>
                  <w:pPr>
                    <w:jc w:val="center"/>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2</w:t>
                  </w:r>
                </w:p>
              </w:tc>
              <w:tc>
                <w:tcPr>
                  <w:tcW w:w="1249" w:type="pct"/>
                  <w:noWrap w:val="0"/>
                  <w:vAlign w:val="center"/>
                </w:tcPr>
                <w:p>
                  <w:pPr>
                    <w:jc w:val="center"/>
                    <w:rPr>
                      <w:rFonts w:hint="default" w:ascii="Times New Roman" w:hAnsi="Times New Roman" w:eastAsia="宋体" w:cs="Times New Roman"/>
                      <w:b w:val="0"/>
                      <w:bCs w:val="0"/>
                      <w:sz w:val="21"/>
                      <w:szCs w:val="21"/>
                      <w:lang w:val="en-US" w:eastAsia="zh-CN"/>
                    </w:rPr>
                  </w:pPr>
                </w:p>
              </w:tc>
              <w:tc>
                <w:tcPr>
                  <w:tcW w:w="1287" w:type="pct"/>
                  <w:noWrap w:val="0"/>
                  <w:vAlign w:val="center"/>
                </w:tcPr>
                <w:p>
                  <w:pPr>
                    <w:jc w:val="center"/>
                    <w:rPr>
                      <w:rFonts w:hint="default" w:ascii="Times New Roman" w:hAnsi="Times New Roman" w:eastAsia="宋体" w:cs="Times New Roman"/>
                      <w:b w:val="0"/>
                      <w:bCs w:val="0"/>
                      <w:sz w:val="21"/>
                      <w:szCs w:val="21"/>
                      <w:lang w:val="en-US" w:eastAsia="zh-CN"/>
                    </w:rPr>
                  </w:pPr>
                </w:p>
              </w:tc>
              <w:tc>
                <w:tcPr>
                  <w:tcW w:w="945" w:type="pct"/>
                  <w:noWrap w:val="0"/>
                  <w:vAlign w:val="center"/>
                </w:tcPr>
                <w:p>
                  <w:pPr>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危废专用袋</w:t>
                  </w:r>
                </w:p>
              </w:tc>
              <w:tc>
                <w:tcPr>
                  <w:tcW w:w="1058" w:type="pct"/>
                  <w:vMerge w:val="continue"/>
                  <w:noWrap w:val="0"/>
                  <w:vAlign w:val="center"/>
                </w:tcPr>
                <w:p>
                  <w:pPr>
                    <w:jc w:val="center"/>
                    <w:rPr>
                      <w:rFonts w:hint="default" w:ascii="Times New Roman" w:hAnsi="Times New Roman" w:eastAsia="宋体" w:cs="Times New Roman"/>
                      <w:b w:val="0"/>
                      <w:bCs w:val="0"/>
                      <w:sz w:val="21"/>
                      <w:szCs w:val="21"/>
                      <w:lang w:val="zh-CN"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59" w:type="pct"/>
                  <w:noWrap w:val="0"/>
                  <w:vAlign w:val="center"/>
                </w:tcPr>
                <w:p>
                  <w:pPr>
                    <w:jc w:val="center"/>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3</w:t>
                  </w:r>
                </w:p>
              </w:tc>
              <w:tc>
                <w:tcPr>
                  <w:tcW w:w="1249" w:type="pct"/>
                  <w:noWrap w:val="0"/>
                  <w:vAlign w:val="center"/>
                </w:tcPr>
                <w:p>
                  <w:pPr>
                    <w:jc w:val="center"/>
                    <w:rPr>
                      <w:rFonts w:hint="default" w:ascii="Times New Roman" w:hAnsi="Times New Roman" w:eastAsia="宋体" w:cs="Times New Roman"/>
                      <w:b w:val="0"/>
                      <w:bCs w:val="0"/>
                      <w:sz w:val="21"/>
                      <w:szCs w:val="21"/>
                      <w:lang w:val="en-US" w:eastAsia="zh-CN"/>
                    </w:rPr>
                  </w:pPr>
                </w:p>
              </w:tc>
              <w:tc>
                <w:tcPr>
                  <w:tcW w:w="1287" w:type="pct"/>
                  <w:noWrap w:val="0"/>
                  <w:vAlign w:val="center"/>
                </w:tcPr>
                <w:p>
                  <w:pPr>
                    <w:jc w:val="center"/>
                    <w:rPr>
                      <w:rFonts w:hint="default" w:ascii="Times New Roman" w:hAnsi="Times New Roman" w:eastAsia="宋体" w:cs="Times New Roman"/>
                      <w:b w:val="0"/>
                      <w:bCs w:val="0"/>
                      <w:sz w:val="21"/>
                      <w:szCs w:val="21"/>
                      <w:lang w:val="en-US" w:eastAsia="zh-CN"/>
                    </w:rPr>
                  </w:pPr>
                </w:p>
              </w:tc>
              <w:tc>
                <w:tcPr>
                  <w:tcW w:w="945" w:type="pct"/>
                  <w:noWrap w:val="0"/>
                  <w:vAlign w:val="center"/>
                </w:tcPr>
                <w:p>
                  <w:pPr>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危废专用袋</w:t>
                  </w:r>
                </w:p>
              </w:tc>
              <w:tc>
                <w:tcPr>
                  <w:tcW w:w="1058" w:type="pct"/>
                  <w:vMerge w:val="continue"/>
                  <w:noWrap w:val="0"/>
                  <w:vAlign w:val="center"/>
                </w:tcPr>
                <w:p>
                  <w:pPr>
                    <w:jc w:val="center"/>
                    <w:rPr>
                      <w:rFonts w:hint="default" w:ascii="Times New Roman" w:hAnsi="Times New Roman" w:eastAsia="宋体" w:cs="Times New Roman"/>
                      <w:b w:val="0"/>
                      <w:bCs w:val="0"/>
                      <w:sz w:val="21"/>
                      <w:szCs w:val="21"/>
                      <w:lang w:val="zh-CN"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59" w:type="pct"/>
                  <w:noWrap w:val="0"/>
                  <w:vAlign w:val="center"/>
                </w:tcPr>
                <w:p>
                  <w:pPr>
                    <w:jc w:val="center"/>
                    <w:rPr>
                      <w:rFonts w:hint="default" w:cs="Times New Roman"/>
                      <w:b w:val="0"/>
                      <w:bCs w:val="0"/>
                      <w:sz w:val="21"/>
                      <w:szCs w:val="21"/>
                      <w:lang w:val="en-US" w:eastAsia="zh-CN"/>
                    </w:rPr>
                  </w:pPr>
                  <w:r>
                    <w:rPr>
                      <w:rFonts w:hint="eastAsia" w:cs="Times New Roman"/>
                      <w:b w:val="0"/>
                      <w:bCs w:val="0"/>
                      <w:sz w:val="21"/>
                      <w:szCs w:val="21"/>
                      <w:lang w:val="en-US" w:eastAsia="zh-CN"/>
                    </w:rPr>
                    <w:t>4</w:t>
                  </w:r>
                </w:p>
              </w:tc>
              <w:tc>
                <w:tcPr>
                  <w:tcW w:w="1249" w:type="pct"/>
                  <w:noWrap w:val="0"/>
                  <w:vAlign w:val="center"/>
                </w:tcPr>
                <w:p>
                  <w:pPr>
                    <w:jc w:val="center"/>
                    <w:rPr>
                      <w:rFonts w:hint="default" w:cs="Times New Roman"/>
                      <w:b w:val="0"/>
                      <w:bCs w:val="0"/>
                      <w:sz w:val="21"/>
                      <w:szCs w:val="21"/>
                      <w:lang w:val="en-US" w:eastAsia="zh-CN"/>
                    </w:rPr>
                  </w:pPr>
                </w:p>
              </w:tc>
              <w:tc>
                <w:tcPr>
                  <w:tcW w:w="1287" w:type="pct"/>
                  <w:noWrap w:val="0"/>
                  <w:vAlign w:val="center"/>
                </w:tcPr>
                <w:p>
                  <w:pPr>
                    <w:jc w:val="center"/>
                    <w:rPr>
                      <w:rFonts w:hint="default" w:ascii="Times New Roman" w:hAnsi="Times New Roman" w:eastAsia="宋体" w:cs="Times New Roman"/>
                      <w:b w:val="0"/>
                      <w:bCs w:val="0"/>
                      <w:sz w:val="21"/>
                      <w:szCs w:val="21"/>
                      <w:lang w:val="en-US" w:eastAsia="zh-CN"/>
                    </w:rPr>
                  </w:pPr>
                </w:p>
              </w:tc>
              <w:tc>
                <w:tcPr>
                  <w:tcW w:w="945" w:type="pct"/>
                  <w:noWrap w:val="0"/>
                  <w:vAlign w:val="center"/>
                </w:tcPr>
                <w:p>
                  <w:pPr>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危废专用袋</w:t>
                  </w:r>
                </w:p>
              </w:tc>
              <w:tc>
                <w:tcPr>
                  <w:tcW w:w="1058" w:type="pct"/>
                  <w:vMerge w:val="continue"/>
                  <w:noWrap w:val="0"/>
                  <w:vAlign w:val="center"/>
                </w:tcPr>
                <w:p>
                  <w:pPr>
                    <w:jc w:val="center"/>
                    <w:rPr>
                      <w:rFonts w:hint="default" w:ascii="Times New Roman" w:hAnsi="Times New Roman" w:eastAsia="宋体" w:cs="Times New Roman"/>
                      <w:b w:val="0"/>
                      <w:bCs w:val="0"/>
                      <w:sz w:val="21"/>
                      <w:szCs w:val="21"/>
                      <w:lang w:val="zh-CN"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59" w:type="pct"/>
                  <w:noWrap w:val="0"/>
                  <w:vAlign w:val="center"/>
                </w:tcPr>
                <w:p>
                  <w:pPr>
                    <w:jc w:val="center"/>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5</w:t>
                  </w:r>
                </w:p>
              </w:tc>
              <w:tc>
                <w:tcPr>
                  <w:tcW w:w="21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lang w:val="en-US" w:eastAsia="zh-CN"/>
                    </w:rPr>
                  </w:pPr>
                </w:p>
              </w:tc>
              <w:tc>
                <w:tcPr>
                  <w:tcW w:w="1287" w:type="pct"/>
                  <w:noWrap w:val="0"/>
                  <w:vAlign w:val="center"/>
                </w:tcPr>
                <w:p>
                  <w:pPr>
                    <w:jc w:val="center"/>
                    <w:rPr>
                      <w:rFonts w:hint="default" w:ascii="Times New Roman" w:hAnsi="Times New Roman" w:eastAsia="宋体" w:cs="Times New Roman"/>
                      <w:b w:val="0"/>
                      <w:bCs w:val="0"/>
                      <w:sz w:val="21"/>
                      <w:szCs w:val="21"/>
                      <w:lang w:val="en-US" w:eastAsia="zh-CN"/>
                    </w:rPr>
                  </w:pPr>
                </w:p>
              </w:tc>
              <w:tc>
                <w:tcPr>
                  <w:tcW w:w="945" w:type="pct"/>
                  <w:noWrap w:val="0"/>
                  <w:vAlign w:val="center"/>
                </w:tcPr>
                <w:p>
                  <w:pPr>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危废专用桶</w:t>
                  </w:r>
                </w:p>
              </w:tc>
              <w:tc>
                <w:tcPr>
                  <w:tcW w:w="1058" w:type="pct"/>
                  <w:vMerge w:val="restart"/>
                  <w:noWrap w:val="0"/>
                  <w:vAlign w:val="center"/>
                </w:tcPr>
                <w:p>
                  <w:pPr>
                    <w:jc w:val="center"/>
                    <w:rPr>
                      <w:rFonts w:hint="default" w:ascii="Times New Roman" w:hAnsi="Times New Roman" w:eastAsia="宋体" w:cs="Times New Roman"/>
                      <w:b w:val="0"/>
                      <w:bCs w:val="0"/>
                      <w:sz w:val="21"/>
                      <w:szCs w:val="21"/>
                      <w:lang w:val="zh-CN" w:eastAsia="zh-CN"/>
                    </w:rPr>
                  </w:pPr>
                  <w:r>
                    <w:rPr>
                      <w:rFonts w:hint="default" w:ascii="Times New Roman" w:hAnsi="Times New Roman" w:eastAsia="宋体" w:cs="Times New Roman"/>
                      <w:b w:val="0"/>
                      <w:bCs w:val="0"/>
                      <w:sz w:val="21"/>
                      <w:szCs w:val="21"/>
                      <w:lang w:val="en-US" w:eastAsia="zh-CN"/>
                    </w:rPr>
                    <w:t>危废</w:t>
                  </w:r>
                  <w:r>
                    <w:rPr>
                      <w:rFonts w:hint="default" w:ascii="Times New Roman" w:hAnsi="Times New Roman" w:eastAsia="宋体" w:cs="Times New Roman"/>
                      <w:b w:val="0"/>
                      <w:bCs w:val="0"/>
                      <w:sz w:val="21"/>
                      <w:szCs w:val="21"/>
                      <w:lang w:val="zh-CN" w:eastAsia="zh-CN"/>
                    </w:rPr>
                    <w:t>仓库</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459" w:type="pct"/>
                  <w:noWrap w:val="0"/>
                  <w:vAlign w:val="center"/>
                </w:tcPr>
                <w:p>
                  <w:pPr>
                    <w:jc w:val="center"/>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6</w:t>
                  </w:r>
                </w:p>
              </w:tc>
              <w:tc>
                <w:tcPr>
                  <w:tcW w:w="21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lang w:val="en-US" w:eastAsia="zh-CN"/>
                    </w:rPr>
                  </w:pPr>
                </w:p>
              </w:tc>
              <w:tc>
                <w:tcPr>
                  <w:tcW w:w="1287" w:type="pct"/>
                  <w:noWrap w:val="0"/>
                  <w:vAlign w:val="center"/>
                </w:tcPr>
                <w:p>
                  <w:pPr>
                    <w:jc w:val="center"/>
                    <w:rPr>
                      <w:rFonts w:hint="default" w:ascii="Times New Roman" w:hAnsi="Times New Roman" w:eastAsia="宋体" w:cs="Times New Roman"/>
                      <w:b w:val="0"/>
                      <w:bCs w:val="0"/>
                      <w:sz w:val="21"/>
                      <w:szCs w:val="21"/>
                      <w:lang w:val="en-US" w:eastAsia="zh-CN"/>
                    </w:rPr>
                  </w:pPr>
                </w:p>
              </w:tc>
              <w:tc>
                <w:tcPr>
                  <w:tcW w:w="945" w:type="pct"/>
                  <w:noWrap w:val="0"/>
                  <w:vAlign w:val="center"/>
                </w:tcPr>
                <w:p>
                  <w:pPr>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危废专用桶</w:t>
                  </w:r>
                </w:p>
              </w:tc>
              <w:tc>
                <w:tcPr>
                  <w:tcW w:w="1058" w:type="pct"/>
                  <w:vMerge w:val="continue"/>
                  <w:noWrap w:val="0"/>
                  <w:vAlign w:val="center"/>
                </w:tcPr>
                <w:p>
                  <w:pPr>
                    <w:jc w:val="center"/>
                    <w:rPr>
                      <w:rFonts w:hint="default" w:ascii="Times New Roman" w:hAnsi="Times New Roman" w:eastAsia="宋体" w:cs="Times New Roman"/>
                      <w:b w:val="0"/>
                      <w:bCs w:val="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59" w:type="pct"/>
                  <w:noWrap w:val="0"/>
                  <w:vAlign w:val="center"/>
                </w:tcPr>
                <w:p>
                  <w:pPr>
                    <w:jc w:val="center"/>
                    <w:rPr>
                      <w:rFonts w:hint="default" w:ascii="Times New Roman" w:hAnsi="Times New Roman" w:eastAsia="宋体" w:cs="Times New Roman"/>
                      <w:b w:val="0"/>
                      <w:bCs w:val="0"/>
                      <w:sz w:val="21"/>
                      <w:szCs w:val="21"/>
                      <w:lang w:val="zh-CN" w:eastAsia="zh-CN"/>
                    </w:rPr>
                  </w:pPr>
                  <w:r>
                    <w:rPr>
                      <w:rFonts w:hint="eastAsia" w:cs="Times New Roman"/>
                      <w:b w:val="0"/>
                      <w:bCs w:val="0"/>
                      <w:sz w:val="21"/>
                      <w:szCs w:val="21"/>
                      <w:lang w:val="en-US" w:eastAsia="zh-CN"/>
                    </w:rPr>
                    <w:t>7</w:t>
                  </w:r>
                </w:p>
              </w:tc>
              <w:tc>
                <w:tcPr>
                  <w:tcW w:w="21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lang w:val="en-US" w:eastAsia="zh-CN"/>
                    </w:rPr>
                  </w:pPr>
                </w:p>
              </w:tc>
              <w:tc>
                <w:tcPr>
                  <w:tcW w:w="1287" w:type="pct"/>
                  <w:noWrap w:val="0"/>
                  <w:vAlign w:val="center"/>
                </w:tcPr>
                <w:p>
                  <w:pPr>
                    <w:jc w:val="center"/>
                    <w:rPr>
                      <w:rFonts w:hint="default" w:ascii="Times New Roman" w:hAnsi="Times New Roman" w:eastAsia="宋体" w:cs="Times New Roman"/>
                      <w:b w:val="0"/>
                      <w:bCs w:val="0"/>
                      <w:sz w:val="21"/>
                      <w:szCs w:val="21"/>
                      <w:lang w:val="en-US" w:eastAsia="zh-CN"/>
                    </w:rPr>
                  </w:pPr>
                </w:p>
              </w:tc>
              <w:tc>
                <w:tcPr>
                  <w:tcW w:w="945" w:type="pct"/>
                  <w:noWrap w:val="0"/>
                  <w:vAlign w:val="center"/>
                </w:tcPr>
                <w:p>
                  <w:pPr>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堆放</w:t>
                  </w:r>
                </w:p>
              </w:tc>
              <w:tc>
                <w:tcPr>
                  <w:tcW w:w="1058" w:type="pct"/>
                  <w:vMerge w:val="continue"/>
                  <w:noWrap w:val="0"/>
                  <w:vAlign w:val="center"/>
                </w:tcPr>
                <w:p>
                  <w:pPr>
                    <w:jc w:val="center"/>
                    <w:rPr>
                      <w:rFonts w:hint="default" w:ascii="Times New Roman" w:hAnsi="Times New Roman" w:eastAsia="宋体" w:cs="Times New Roman"/>
                      <w:b w:val="0"/>
                      <w:bCs w:val="0"/>
                      <w:sz w:val="21"/>
                      <w:szCs w:val="21"/>
                      <w:lang w:val="zh-CN"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59" w:type="pct"/>
                  <w:noWrap w:val="0"/>
                  <w:vAlign w:val="center"/>
                </w:tcPr>
                <w:p>
                  <w:pPr>
                    <w:jc w:val="center"/>
                    <w:rPr>
                      <w:rFonts w:hint="default" w:ascii="Times New Roman" w:hAnsi="Times New Roman" w:eastAsia="宋体" w:cs="Times New Roman"/>
                      <w:b w:val="0"/>
                      <w:bCs w:val="0"/>
                      <w:sz w:val="21"/>
                      <w:szCs w:val="21"/>
                      <w:lang w:val="zh-CN" w:eastAsia="zh-CN"/>
                    </w:rPr>
                  </w:pPr>
                  <w:r>
                    <w:rPr>
                      <w:rFonts w:hint="eastAsia" w:cs="Times New Roman"/>
                      <w:b w:val="0"/>
                      <w:bCs w:val="0"/>
                      <w:sz w:val="21"/>
                      <w:szCs w:val="21"/>
                      <w:lang w:val="en-US" w:eastAsia="zh-CN"/>
                    </w:rPr>
                    <w:t>8</w:t>
                  </w:r>
                </w:p>
              </w:tc>
              <w:tc>
                <w:tcPr>
                  <w:tcW w:w="21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lang w:val="en-US" w:eastAsia="zh-CN"/>
                    </w:rPr>
                  </w:pPr>
                </w:p>
              </w:tc>
              <w:tc>
                <w:tcPr>
                  <w:tcW w:w="1287" w:type="pct"/>
                  <w:noWrap w:val="0"/>
                  <w:vAlign w:val="center"/>
                </w:tcPr>
                <w:p>
                  <w:pPr>
                    <w:jc w:val="center"/>
                    <w:rPr>
                      <w:rFonts w:hint="default" w:ascii="Times New Roman" w:hAnsi="Times New Roman" w:eastAsia="宋体" w:cs="Times New Roman"/>
                      <w:b w:val="0"/>
                      <w:bCs w:val="0"/>
                      <w:sz w:val="21"/>
                      <w:szCs w:val="21"/>
                      <w:lang w:val="en-US" w:eastAsia="zh-CN"/>
                    </w:rPr>
                  </w:pPr>
                </w:p>
              </w:tc>
              <w:tc>
                <w:tcPr>
                  <w:tcW w:w="945" w:type="pct"/>
                  <w:noWrap w:val="0"/>
                  <w:vAlign w:val="center"/>
                </w:tcPr>
                <w:p>
                  <w:pPr>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危废专用袋</w:t>
                  </w:r>
                </w:p>
              </w:tc>
              <w:tc>
                <w:tcPr>
                  <w:tcW w:w="1058" w:type="pct"/>
                  <w:vMerge w:val="continue"/>
                  <w:noWrap w:val="0"/>
                  <w:vAlign w:val="center"/>
                </w:tcPr>
                <w:p>
                  <w:pPr>
                    <w:jc w:val="center"/>
                    <w:rPr>
                      <w:rFonts w:hint="default" w:ascii="Times New Roman" w:hAnsi="Times New Roman" w:eastAsia="宋体" w:cs="Times New Roman"/>
                      <w:b w:val="0"/>
                      <w:bCs w:val="0"/>
                      <w:sz w:val="21"/>
                      <w:szCs w:val="21"/>
                      <w:lang w:val="zh-CN"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59" w:type="pct"/>
                  <w:noWrap w:val="0"/>
                  <w:vAlign w:val="center"/>
                </w:tcPr>
                <w:p>
                  <w:pPr>
                    <w:jc w:val="center"/>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9</w:t>
                  </w:r>
                </w:p>
              </w:tc>
              <w:tc>
                <w:tcPr>
                  <w:tcW w:w="21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lang w:val="en-US" w:eastAsia="zh-CN"/>
                    </w:rPr>
                  </w:pPr>
                </w:p>
              </w:tc>
              <w:tc>
                <w:tcPr>
                  <w:tcW w:w="1287" w:type="pct"/>
                  <w:noWrap w:val="0"/>
                  <w:vAlign w:val="center"/>
                </w:tcPr>
                <w:p>
                  <w:pPr>
                    <w:jc w:val="center"/>
                    <w:rPr>
                      <w:rFonts w:hint="default" w:ascii="Times New Roman" w:hAnsi="Times New Roman" w:eastAsia="宋体" w:cs="Times New Roman"/>
                      <w:b w:val="0"/>
                      <w:bCs w:val="0"/>
                      <w:sz w:val="21"/>
                      <w:szCs w:val="21"/>
                      <w:lang w:val="en-US" w:eastAsia="zh-CN"/>
                    </w:rPr>
                  </w:pPr>
                </w:p>
              </w:tc>
              <w:tc>
                <w:tcPr>
                  <w:tcW w:w="945" w:type="pct"/>
                  <w:noWrap w:val="0"/>
                  <w:vAlign w:val="center"/>
                </w:tcPr>
                <w:p>
                  <w:pPr>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危废专用袋</w:t>
                  </w:r>
                </w:p>
              </w:tc>
              <w:tc>
                <w:tcPr>
                  <w:tcW w:w="1058" w:type="pct"/>
                  <w:vMerge w:val="continue"/>
                  <w:noWrap w:val="0"/>
                  <w:vAlign w:val="center"/>
                </w:tcPr>
                <w:p>
                  <w:pPr>
                    <w:jc w:val="center"/>
                    <w:rPr>
                      <w:rFonts w:hint="default" w:ascii="Times New Roman" w:hAnsi="Times New Roman" w:eastAsia="宋体" w:cs="Times New Roman"/>
                      <w:b w:val="0"/>
                      <w:bCs w:val="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59" w:type="pct"/>
                  <w:noWrap w:val="0"/>
                  <w:vAlign w:val="center"/>
                </w:tcPr>
                <w:p>
                  <w:pPr>
                    <w:jc w:val="center"/>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10</w:t>
                  </w:r>
                </w:p>
              </w:tc>
              <w:tc>
                <w:tcPr>
                  <w:tcW w:w="21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lang w:val="en-US" w:eastAsia="zh-CN"/>
                    </w:rPr>
                  </w:pPr>
                </w:p>
              </w:tc>
              <w:tc>
                <w:tcPr>
                  <w:tcW w:w="1287" w:type="pct"/>
                  <w:noWrap w:val="0"/>
                  <w:vAlign w:val="center"/>
                </w:tcPr>
                <w:p>
                  <w:pPr>
                    <w:jc w:val="center"/>
                    <w:rPr>
                      <w:rFonts w:hint="default" w:ascii="Times New Roman" w:hAnsi="Times New Roman" w:eastAsia="宋体" w:cs="Times New Roman"/>
                      <w:b w:val="0"/>
                      <w:bCs w:val="0"/>
                      <w:sz w:val="21"/>
                      <w:szCs w:val="21"/>
                      <w:lang w:val="en-US" w:eastAsia="zh-CN"/>
                    </w:rPr>
                  </w:pPr>
                </w:p>
              </w:tc>
              <w:tc>
                <w:tcPr>
                  <w:tcW w:w="945" w:type="pct"/>
                  <w:noWrap w:val="0"/>
                  <w:vAlign w:val="center"/>
                </w:tcPr>
                <w:p>
                  <w:pPr>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危废专用袋</w:t>
                  </w:r>
                </w:p>
              </w:tc>
              <w:tc>
                <w:tcPr>
                  <w:tcW w:w="1058" w:type="pct"/>
                  <w:vMerge w:val="continue"/>
                  <w:noWrap w:val="0"/>
                  <w:vAlign w:val="center"/>
                </w:tcPr>
                <w:p>
                  <w:pPr>
                    <w:jc w:val="center"/>
                    <w:rPr>
                      <w:rFonts w:hint="default" w:ascii="Times New Roman" w:hAnsi="Times New Roman" w:eastAsia="宋体" w:cs="Times New Roman"/>
                      <w:b w:val="0"/>
                      <w:bCs w:val="0"/>
                      <w:sz w:val="21"/>
                      <w:szCs w:val="21"/>
                      <w:lang w:val="en-US" w:eastAsia="zh-CN"/>
                    </w:rPr>
                  </w:pPr>
                </w:p>
              </w:tc>
            </w:tr>
          </w:tbl>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highlight w:val="none"/>
                <w:shd w:val="clear" w:color="auto" w:fill="auto"/>
              </w:rPr>
            </w:pPr>
            <w:r>
              <w:rPr>
                <w:rFonts w:hint="default" w:ascii="Times New Roman" w:hAnsi="Times New Roman" w:cs="Times New Roman"/>
                <w:color w:val="auto"/>
                <w:sz w:val="21"/>
                <w:szCs w:val="21"/>
                <w:highlight w:val="none"/>
                <w:shd w:val="clear" w:color="auto" w:fill="auto"/>
              </w:rPr>
              <w:t>根据</w:t>
            </w:r>
            <w:bookmarkStart w:id="9" w:name="_Hlk12633651"/>
            <w:r>
              <w:rPr>
                <w:rFonts w:hint="default" w:ascii="Times New Roman" w:hAnsi="Times New Roman" w:cs="Times New Roman"/>
                <w:color w:val="auto"/>
                <w:sz w:val="21"/>
                <w:szCs w:val="21"/>
                <w:highlight w:val="none"/>
                <w:shd w:val="clear" w:color="auto" w:fill="auto"/>
              </w:rPr>
              <w:t>《建设项目环境风险评价技术导则》（HJ169-2018）</w:t>
            </w:r>
            <w:bookmarkEnd w:id="9"/>
            <w:r>
              <w:rPr>
                <w:rFonts w:hint="default" w:ascii="Times New Roman" w:hAnsi="Times New Roman" w:cs="Times New Roman"/>
                <w:color w:val="auto"/>
                <w:sz w:val="21"/>
                <w:szCs w:val="21"/>
                <w:highlight w:val="none"/>
                <w:shd w:val="clear" w:color="auto" w:fill="auto"/>
              </w:rPr>
              <w:t>附录B中对物质临界量的规定，确定危险物质的临界量。</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1"/>
                <w:szCs w:val="21"/>
                <w:highlight w:val="none"/>
                <w:shd w:val="clear" w:color="auto" w:fill="auto"/>
              </w:rPr>
            </w:pPr>
            <w:r>
              <w:rPr>
                <w:rFonts w:hint="default" w:ascii="Times New Roman" w:hAnsi="Times New Roman" w:cs="Times New Roman"/>
                <w:color w:val="auto"/>
                <w:sz w:val="21"/>
                <w:szCs w:val="21"/>
                <w:highlight w:val="none"/>
                <w:shd w:val="clear" w:color="auto" w:fill="auto"/>
              </w:rPr>
              <w:t>①当只涉及一种危险物质时，计算该物质的总量与其临界量的比值，即为Q；</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1"/>
                <w:szCs w:val="21"/>
                <w:highlight w:val="none"/>
                <w:shd w:val="clear" w:color="auto" w:fill="auto"/>
              </w:rPr>
            </w:pPr>
            <w:r>
              <w:rPr>
                <w:rFonts w:hint="default" w:ascii="Times New Roman" w:hAnsi="Times New Roman" w:cs="Times New Roman"/>
                <w:color w:val="auto"/>
                <w:sz w:val="21"/>
                <w:szCs w:val="21"/>
                <w:highlight w:val="none"/>
                <w:shd w:val="clear" w:color="auto" w:fill="auto"/>
              </w:rPr>
              <w:t>②当存在多种危险物质时，则按下列公式计算物质的总量与其临界量的比值（Q）。</w:t>
            </w:r>
          </w:p>
          <w:p>
            <w:pPr>
              <w:keepNext w:val="0"/>
              <w:keepLines w:val="0"/>
              <w:suppressLineNumbers w:val="0"/>
              <w:spacing w:before="0" w:beforeAutospacing="0" w:after="0" w:afterAutospacing="0"/>
              <w:ind w:left="0" w:right="0" w:firstLine="482"/>
              <w:jc w:val="center"/>
              <w:rPr>
                <w:rFonts w:hint="default" w:ascii="Times New Roman" w:hAnsi="Times New Roman" w:cs="Times New Roman"/>
                <w:color w:val="auto"/>
                <w:sz w:val="21"/>
                <w:szCs w:val="21"/>
                <w:highlight w:val="none"/>
                <w:shd w:val="clear" w:color="auto" w:fill="auto"/>
              </w:rPr>
            </w:pPr>
            <m:oMathPara>
              <m:oMath>
                <m:f>
                  <m:fPr>
                    <m:ctrlPr>
                      <w:rPr>
                        <w:rFonts w:hint="default" w:ascii="Cambria Math" w:hAnsi="Cambria Math"/>
                        <w:i/>
                        <w:color w:val="auto"/>
                        <w:sz w:val="28"/>
                        <w:szCs w:val="28"/>
                        <w:highlight w:val="none"/>
                        <w:shd w:val="clear" w:color="auto" w:fill="auto"/>
                      </w:rPr>
                    </m:ctrlPr>
                  </m:fPr>
                  <m:num>
                    <m:sSub>
                      <m:sSubPr>
                        <m:ctrlPr>
                          <w:rPr>
                            <w:rFonts w:hint="default" w:ascii="Cambria Math" w:hAnsi="Cambria Math"/>
                            <w:i/>
                            <w:color w:val="auto"/>
                            <w:sz w:val="28"/>
                            <w:szCs w:val="28"/>
                            <w:highlight w:val="none"/>
                            <w:shd w:val="clear" w:color="auto" w:fill="auto"/>
                          </w:rPr>
                        </m:ctrlPr>
                      </m:sSubPr>
                      <m:e>
                        <m:r>
                          <m:rPr/>
                          <w:rPr>
                            <w:rFonts w:hint="default" w:ascii="Cambria Math" w:hAnsi="Cambria Math"/>
                            <w:color w:val="auto"/>
                            <w:sz w:val="28"/>
                            <w:szCs w:val="28"/>
                            <w:highlight w:val="none"/>
                            <w:shd w:val="clear" w:color="auto" w:fill="auto"/>
                          </w:rPr>
                          <m:t>q</m:t>
                        </m:r>
                        <m:ctrlPr>
                          <w:rPr>
                            <w:rFonts w:hint="default" w:ascii="Cambria Math" w:hAnsi="Cambria Math"/>
                            <w:i/>
                            <w:color w:val="auto"/>
                            <w:sz w:val="28"/>
                            <w:szCs w:val="28"/>
                            <w:highlight w:val="none"/>
                            <w:shd w:val="clear" w:color="auto" w:fill="auto"/>
                          </w:rPr>
                        </m:ctrlPr>
                      </m:e>
                      <m:sub>
                        <m:r>
                          <m:rPr/>
                          <w:rPr>
                            <w:rFonts w:hint="default" w:ascii="Cambria Math" w:hAnsi="Cambria Math"/>
                            <w:color w:val="auto"/>
                            <w:sz w:val="28"/>
                            <w:szCs w:val="28"/>
                            <w:highlight w:val="none"/>
                            <w:shd w:val="clear" w:color="auto" w:fill="auto"/>
                          </w:rPr>
                          <m:t>1</m:t>
                        </m:r>
                        <m:ctrlPr>
                          <w:rPr>
                            <w:rFonts w:hint="default" w:ascii="Cambria Math" w:hAnsi="Cambria Math"/>
                            <w:i/>
                            <w:color w:val="auto"/>
                            <w:sz w:val="28"/>
                            <w:szCs w:val="28"/>
                            <w:highlight w:val="none"/>
                            <w:shd w:val="clear" w:color="auto" w:fill="auto"/>
                          </w:rPr>
                        </m:ctrlPr>
                      </m:sub>
                    </m:sSub>
                    <m:ctrlPr>
                      <w:rPr>
                        <w:rFonts w:hint="default" w:ascii="Cambria Math" w:hAnsi="Cambria Math"/>
                        <w:i/>
                        <w:color w:val="auto"/>
                        <w:sz w:val="28"/>
                        <w:szCs w:val="28"/>
                        <w:highlight w:val="none"/>
                        <w:shd w:val="clear" w:color="auto" w:fill="auto"/>
                      </w:rPr>
                    </m:ctrlPr>
                  </m:num>
                  <m:den>
                    <m:sSub>
                      <m:sSubPr>
                        <m:ctrlPr>
                          <w:rPr>
                            <w:rFonts w:hint="default" w:ascii="Cambria Math" w:hAnsi="Cambria Math"/>
                            <w:i/>
                            <w:color w:val="auto"/>
                            <w:sz w:val="28"/>
                            <w:szCs w:val="28"/>
                            <w:highlight w:val="none"/>
                            <w:shd w:val="clear" w:color="auto" w:fill="auto"/>
                          </w:rPr>
                        </m:ctrlPr>
                      </m:sSubPr>
                      <m:e>
                        <m:r>
                          <m:rPr/>
                          <w:rPr>
                            <w:rFonts w:hint="default" w:ascii="Cambria Math" w:hAnsi="Cambria Math"/>
                            <w:color w:val="auto"/>
                            <w:sz w:val="28"/>
                            <w:szCs w:val="28"/>
                            <w:highlight w:val="none"/>
                            <w:shd w:val="clear" w:color="auto" w:fill="auto"/>
                          </w:rPr>
                          <m:t>Q</m:t>
                        </m:r>
                        <m:ctrlPr>
                          <w:rPr>
                            <w:rFonts w:hint="default" w:ascii="Cambria Math" w:hAnsi="Cambria Math"/>
                            <w:i/>
                            <w:color w:val="auto"/>
                            <w:sz w:val="28"/>
                            <w:szCs w:val="28"/>
                            <w:highlight w:val="none"/>
                            <w:shd w:val="clear" w:color="auto" w:fill="auto"/>
                          </w:rPr>
                        </m:ctrlPr>
                      </m:e>
                      <m:sub>
                        <m:r>
                          <m:rPr/>
                          <w:rPr>
                            <w:rFonts w:hint="default" w:ascii="Cambria Math" w:hAnsi="Cambria Math"/>
                            <w:color w:val="auto"/>
                            <w:sz w:val="28"/>
                            <w:szCs w:val="28"/>
                            <w:highlight w:val="none"/>
                            <w:shd w:val="clear" w:color="auto" w:fill="auto"/>
                          </w:rPr>
                          <m:t>1</m:t>
                        </m:r>
                        <m:ctrlPr>
                          <w:rPr>
                            <w:rFonts w:hint="default" w:ascii="Cambria Math" w:hAnsi="Cambria Math"/>
                            <w:i/>
                            <w:color w:val="auto"/>
                            <w:sz w:val="28"/>
                            <w:szCs w:val="28"/>
                            <w:highlight w:val="none"/>
                            <w:shd w:val="clear" w:color="auto" w:fill="auto"/>
                          </w:rPr>
                        </m:ctrlPr>
                      </m:sub>
                    </m:sSub>
                    <m:ctrlPr>
                      <w:rPr>
                        <w:rFonts w:hint="default" w:ascii="Cambria Math" w:hAnsi="Cambria Math"/>
                        <w:i/>
                        <w:color w:val="auto"/>
                        <w:sz w:val="28"/>
                        <w:szCs w:val="28"/>
                        <w:highlight w:val="none"/>
                        <w:shd w:val="clear" w:color="auto" w:fill="auto"/>
                      </w:rPr>
                    </m:ctrlPr>
                  </m:den>
                </m:f>
                <m:r>
                  <m:rPr/>
                  <w:rPr>
                    <w:rFonts w:hint="default" w:ascii="Cambria Math" w:hAnsi="Cambria Math"/>
                    <w:color w:val="auto"/>
                    <w:sz w:val="28"/>
                    <w:szCs w:val="28"/>
                    <w:highlight w:val="none"/>
                    <w:shd w:val="clear" w:color="auto" w:fill="auto"/>
                  </w:rPr>
                  <m:t>+</m:t>
                </m:r>
                <m:f>
                  <m:fPr>
                    <m:ctrlPr>
                      <w:rPr>
                        <w:rFonts w:hint="default" w:ascii="Cambria Math" w:hAnsi="Cambria Math"/>
                        <w:i/>
                        <w:color w:val="auto"/>
                        <w:sz w:val="28"/>
                        <w:szCs w:val="28"/>
                        <w:highlight w:val="none"/>
                        <w:shd w:val="clear" w:color="auto" w:fill="auto"/>
                      </w:rPr>
                    </m:ctrlPr>
                  </m:fPr>
                  <m:num>
                    <m:sSub>
                      <m:sSubPr>
                        <m:ctrlPr>
                          <w:rPr>
                            <w:rFonts w:hint="default" w:ascii="Cambria Math" w:hAnsi="Cambria Math"/>
                            <w:i/>
                            <w:color w:val="auto"/>
                            <w:sz w:val="28"/>
                            <w:szCs w:val="28"/>
                            <w:highlight w:val="none"/>
                            <w:shd w:val="clear" w:color="auto" w:fill="auto"/>
                          </w:rPr>
                        </m:ctrlPr>
                      </m:sSubPr>
                      <m:e>
                        <m:r>
                          <m:rPr/>
                          <w:rPr>
                            <w:rFonts w:hint="default" w:ascii="Cambria Math" w:hAnsi="Cambria Math"/>
                            <w:color w:val="auto"/>
                            <w:sz w:val="28"/>
                            <w:szCs w:val="28"/>
                            <w:highlight w:val="none"/>
                            <w:shd w:val="clear" w:color="auto" w:fill="auto"/>
                          </w:rPr>
                          <m:t>q</m:t>
                        </m:r>
                        <m:ctrlPr>
                          <w:rPr>
                            <w:rFonts w:hint="default" w:ascii="Cambria Math" w:hAnsi="Cambria Math"/>
                            <w:i/>
                            <w:color w:val="auto"/>
                            <w:sz w:val="28"/>
                            <w:szCs w:val="28"/>
                            <w:highlight w:val="none"/>
                            <w:shd w:val="clear" w:color="auto" w:fill="auto"/>
                          </w:rPr>
                        </m:ctrlPr>
                      </m:e>
                      <m:sub>
                        <m:r>
                          <m:rPr/>
                          <w:rPr>
                            <w:rFonts w:hint="default" w:ascii="Cambria Math" w:hAnsi="Cambria Math"/>
                            <w:color w:val="auto"/>
                            <w:sz w:val="28"/>
                            <w:szCs w:val="28"/>
                            <w:highlight w:val="none"/>
                            <w:shd w:val="clear" w:color="auto" w:fill="auto"/>
                          </w:rPr>
                          <m:t>2</m:t>
                        </m:r>
                        <m:ctrlPr>
                          <w:rPr>
                            <w:rFonts w:hint="default" w:ascii="Cambria Math" w:hAnsi="Cambria Math"/>
                            <w:i/>
                            <w:color w:val="auto"/>
                            <w:sz w:val="28"/>
                            <w:szCs w:val="28"/>
                            <w:highlight w:val="none"/>
                            <w:shd w:val="clear" w:color="auto" w:fill="auto"/>
                          </w:rPr>
                        </m:ctrlPr>
                      </m:sub>
                    </m:sSub>
                    <m:ctrlPr>
                      <w:rPr>
                        <w:rFonts w:hint="default" w:ascii="Cambria Math" w:hAnsi="Cambria Math"/>
                        <w:i/>
                        <w:color w:val="auto"/>
                        <w:sz w:val="28"/>
                        <w:szCs w:val="28"/>
                        <w:highlight w:val="none"/>
                        <w:shd w:val="clear" w:color="auto" w:fill="auto"/>
                      </w:rPr>
                    </m:ctrlPr>
                  </m:num>
                  <m:den>
                    <m:sSub>
                      <m:sSubPr>
                        <m:ctrlPr>
                          <w:rPr>
                            <w:rFonts w:hint="default" w:ascii="Cambria Math" w:hAnsi="Cambria Math"/>
                            <w:i/>
                            <w:color w:val="auto"/>
                            <w:sz w:val="28"/>
                            <w:szCs w:val="28"/>
                            <w:highlight w:val="none"/>
                            <w:shd w:val="clear" w:color="auto" w:fill="auto"/>
                          </w:rPr>
                        </m:ctrlPr>
                      </m:sSubPr>
                      <m:e>
                        <m:r>
                          <m:rPr/>
                          <w:rPr>
                            <w:rFonts w:hint="default" w:ascii="Cambria Math" w:hAnsi="Cambria Math"/>
                            <w:color w:val="auto"/>
                            <w:sz w:val="28"/>
                            <w:szCs w:val="28"/>
                            <w:highlight w:val="none"/>
                            <w:shd w:val="clear" w:color="auto" w:fill="auto"/>
                          </w:rPr>
                          <m:t>Q</m:t>
                        </m:r>
                        <m:ctrlPr>
                          <w:rPr>
                            <w:rFonts w:hint="default" w:ascii="Cambria Math" w:hAnsi="Cambria Math"/>
                            <w:i/>
                            <w:color w:val="auto"/>
                            <w:sz w:val="28"/>
                            <w:szCs w:val="28"/>
                            <w:highlight w:val="none"/>
                            <w:shd w:val="clear" w:color="auto" w:fill="auto"/>
                          </w:rPr>
                        </m:ctrlPr>
                      </m:e>
                      <m:sub>
                        <m:r>
                          <m:rPr/>
                          <w:rPr>
                            <w:rFonts w:hint="default" w:ascii="Cambria Math" w:hAnsi="Cambria Math"/>
                            <w:color w:val="auto"/>
                            <w:sz w:val="28"/>
                            <w:szCs w:val="28"/>
                            <w:highlight w:val="none"/>
                            <w:shd w:val="clear" w:color="auto" w:fill="auto"/>
                          </w:rPr>
                          <m:t>2</m:t>
                        </m:r>
                        <m:ctrlPr>
                          <w:rPr>
                            <w:rFonts w:hint="default" w:ascii="Cambria Math" w:hAnsi="Cambria Math"/>
                            <w:i/>
                            <w:color w:val="auto"/>
                            <w:sz w:val="28"/>
                            <w:szCs w:val="28"/>
                            <w:highlight w:val="none"/>
                            <w:shd w:val="clear" w:color="auto" w:fill="auto"/>
                          </w:rPr>
                        </m:ctrlPr>
                      </m:sub>
                    </m:sSub>
                    <m:ctrlPr>
                      <w:rPr>
                        <w:rFonts w:hint="default" w:ascii="Cambria Math" w:hAnsi="Cambria Math"/>
                        <w:i/>
                        <w:color w:val="auto"/>
                        <w:sz w:val="28"/>
                        <w:szCs w:val="28"/>
                        <w:highlight w:val="none"/>
                        <w:shd w:val="clear" w:color="auto" w:fill="auto"/>
                      </w:rPr>
                    </m:ctrlPr>
                  </m:den>
                </m:f>
                <m:r>
                  <m:rPr/>
                  <w:rPr>
                    <w:rFonts w:hint="default" w:ascii="Cambria Math" w:hAnsi="Cambria Math"/>
                    <w:color w:val="auto"/>
                    <w:sz w:val="28"/>
                    <w:szCs w:val="28"/>
                    <w:highlight w:val="none"/>
                    <w:shd w:val="clear" w:color="auto" w:fill="auto"/>
                  </w:rPr>
                  <m:t>+…+</m:t>
                </m:r>
                <m:f>
                  <m:fPr>
                    <m:ctrlPr>
                      <w:rPr>
                        <w:rFonts w:hint="default" w:ascii="Cambria Math" w:hAnsi="Cambria Math"/>
                        <w:i/>
                        <w:color w:val="auto"/>
                        <w:sz w:val="28"/>
                        <w:szCs w:val="28"/>
                        <w:highlight w:val="none"/>
                        <w:shd w:val="clear" w:color="auto" w:fill="auto"/>
                      </w:rPr>
                    </m:ctrlPr>
                  </m:fPr>
                  <m:num>
                    <m:sSub>
                      <m:sSubPr>
                        <m:ctrlPr>
                          <w:rPr>
                            <w:rFonts w:hint="default" w:ascii="Cambria Math" w:hAnsi="Cambria Math"/>
                            <w:i/>
                            <w:color w:val="auto"/>
                            <w:sz w:val="28"/>
                            <w:szCs w:val="28"/>
                            <w:highlight w:val="none"/>
                            <w:shd w:val="clear" w:color="auto" w:fill="auto"/>
                          </w:rPr>
                        </m:ctrlPr>
                      </m:sSubPr>
                      <m:e>
                        <m:r>
                          <m:rPr/>
                          <w:rPr>
                            <w:rFonts w:hint="default" w:ascii="Cambria Math" w:hAnsi="Cambria Math"/>
                            <w:color w:val="auto"/>
                            <w:sz w:val="28"/>
                            <w:szCs w:val="28"/>
                            <w:highlight w:val="none"/>
                            <w:shd w:val="clear" w:color="auto" w:fill="auto"/>
                          </w:rPr>
                          <m:t>q</m:t>
                        </m:r>
                        <m:ctrlPr>
                          <w:rPr>
                            <w:rFonts w:hint="default" w:ascii="Cambria Math" w:hAnsi="Cambria Math"/>
                            <w:i/>
                            <w:color w:val="auto"/>
                            <w:sz w:val="28"/>
                            <w:szCs w:val="28"/>
                            <w:highlight w:val="none"/>
                            <w:shd w:val="clear" w:color="auto" w:fill="auto"/>
                          </w:rPr>
                        </m:ctrlPr>
                      </m:e>
                      <m:sub>
                        <m:r>
                          <m:rPr/>
                          <w:rPr>
                            <w:rFonts w:hint="default" w:ascii="Cambria Math" w:hAnsi="Cambria Math"/>
                            <w:color w:val="auto"/>
                            <w:sz w:val="28"/>
                            <w:szCs w:val="28"/>
                            <w:highlight w:val="none"/>
                            <w:shd w:val="clear" w:color="auto" w:fill="auto"/>
                          </w:rPr>
                          <m:t>n</m:t>
                        </m:r>
                        <m:ctrlPr>
                          <w:rPr>
                            <w:rFonts w:hint="default" w:ascii="Cambria Math" w:hAnsi="Cambria Math"/>
                            <w:i/>
                            <w:color w:val="auto"/>
                            <w:sz w:val="28"/>
                            <w:szCs w:val="28"/>
                            <w:highlight w:val="none"/>
                            <w:shd w:val="clear" w:color="auto" w:fill="auto"/>
                          </w:rPr>
                        </m:ctrlPr>
                      </m:sub>
                    </m:sSub>
                    <m:ctrlPr>
                      <w:rPr>
                        <w:rFonts w:hint="default" w:ascii="Cambria Math" w:hAnsi="Cambria Math"/>
                        <w:i/>
                        <w:color w:val="auto"/>
                        <w:sz w:val="28"/>
                        <w:szCs w:val="28"/>
                        <w:highlight w:val="none"/>
                        <w:shd w:val="clear" w:color="auto" w:fill="auto"/>
                      </w:rPr>
                    </m:ctrlPr>
                  </m:num>
                  <m:den>
                    <m:sSub>
                      <m:sSubPr>
                        <m:ctrlPr>
                          <w:rPr>
                            <w:rFonts w:hint="default" w:ascii="Cambria Math" w:hAnsi="Cambria Math"/>
                            <w:i/>
                            <w:color w:val="auto"/>
                            <w:sz w:val="28"/>
                            <w:szCs w:val="28"/>
                            <w:highlight w:val="none"/>
                            <w:shd w:val="clear" w:color="auto" w:fill="auto"/>
                          </w:rPr>
                        </m:ctrlPr>
                      </m:sSubPr>
                      <m:e>
                        <m:r>
                          <m:rPr/>
                          <w:rPr>
                            <w:rFonts w:hint="default" w:ascii="Cambria Math" w:hAnsi="Cambria Math"/>
                            <w:color w:val="auto"/>
                            <w:sz w:val="28"/>
                            <w:szCs w:val="28"/>
                            <w:highlight w:val="none"/>
                            <w:shd w:val="clear" w:color="auto" w:fill="auto"/>
                          </w:rPr>
                          <m:t>Q</m:t>
                        </m:r>
                        <m:ctrlPr>
                          <w:rPr>
                            <w:rFonts w:hint="default" w:ascii="Cambria Math" w:hAnsi="Cambria Math"/>
                            <w:i/>
                            <w:color w:val="auto"/>
                            <w:sz w:val="28"/>
                            <w:szCs w:val="28"/>
                            <w:highlight w:val="none"/>
                            <w:shd w:val="clear" w:color="auto" w:fill="auto"/>
                          </w:rPr>
                        </m:ctrlPr>
                      </m:e>
                      <m:sub>
                        <m:r>
                          <m:rPr/>
                          <w:rPr>
                            <w:rFonts w:hint="default" w:ascii="Cambria Math" w:hAnsi="Cambria Math"/>
                            <w:color w:val="auto"/>
                            <w:sz w:val="28"/>
                            <w:szCs w:val="28"/>
                            <w:highlight w:val="none"/>
                            <w:shd w:val="clear" w:color="auto" w:fill="auto"/>
                          </w:rPr>
                          <m:t>n</m:t>
                        </m:r>
                        <m:ctrlPr>
                          <w:rPr>
                            <w:rFonts w:hint="default" w:ascii="Cambria Math" w:hAnsi="Cambria Math"/>
                            <w:i/>
                            <w:color w:val="auto"/>
                            <w:sz w:val="28"/>
                            <w:szCs w:val="28"/>
                            <w:highlight w:val="none"/>
                            <w:shd w:val="clear" w:color="auto" w:fill="auto"/>
                          </w:rPr>
                        </m:ctrlPr>
                      </m:sub>
                    </m:sSub>
                    <m:ctrlPr>
                      <w:rPr>
                        <w:rFonts w:hint="default" w:ascii="Cambria Math" w:hAnsi="Cambria Math"/>
                        <w:i/>
                        <w:color w:val="auto"/>
                        <w:sz w:val="28"/>
                        <w:szCs w:val="28"/>
                        <w:highlight w:val="none"/>
                        <w:shd w:val="clear" w:color="auto" w:fill="auto"/>
                      </w:rPr>
                    </m:ctrlPr>
                  </m:den>
                </m:f>
                <m:r>
                  <m:rPr/>
                  <w:rPr>
                    <w:rFonts w:hint="default" w:ascii="Cambria Math" w:hAnsi="Cambria Math"/>
                    <w:color w:val="auto"/>
                    <w:sz w:val="28"/>
                    <w:szCs w:val="28"/>
                    <w:highlight w:val="none"/>
                    <w:shd w:val="clear" w:color="auto" w:fill="auto"/>
                  </w:rPr>
                  <m:t>=Q</m:t>
                </m:r>
              </m:oMath>
            </m:oMathPara>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1"/>
                <w:szCs w:val="21"/>
                <w:highlight w:val="none"/>
                <w:shd w:val="clear" w:color="auto" w:fill="auto"/>
              </w:rPr>
            </w:pPr>
            <w:r>
              <w:rPr>
                <w:rFonts w:hint="default" w:ascii="Times New Roman" w:hAnsi="Times New Roman" w:cs="Times New Roman"/>
                <w:color w:val="auto"/>
                <w:sz w:val="21"/>
                <w:szCs w:val="21"/>
                <w:highlight w:val="none"/>
                <w:shd w:val="clear" w:color="auto" w:fill="auto"/>
              </w:rPr>
              <w:t>式中：q1、q2、qn-每种危险物质实际存在量，t；</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1"/>
                <w:szCs w:val="21"/>
                <w:highlight w:val="none"/>
                <w:shd w:val="clear" w:color="auto" w:fill="auto"/>
              </w:rPr>
            </w:pPr>
            <w:r>
              <w:rPr>
                <w:rFonts w:hint="default" w:ascii="Times New Roman" w:hAnsi="Times New Roman" w:cs="Times New Roman"/>
                <w:color w:val="auto"/>
                <w:sz w:val="21"/>
                <w:szCs w:val="21"/>
                <w:highlight w:val="none"/>
                <w:shd w:val="clear" w:color="auto" w:fill="auto"/>
              </w:rPr>
              <w:t>Q1、Q2、Qn-各危险物质相对应的生产场所或贮存区临界量，t。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auto"/>
              <w:rPr>
                <w:rFonts w:hint="default" w:ascii="Times New Roman" w:hAnsi="Times New Roman" w:cs="Times New Roman"/>
                <w:color w:val="auto"/>
                <w:sz w:val="21"/>
                <w:szCs w:val="21"/>
                <w:highlight w:val="none"/>
                <w:shd w:val="clear" w:color="auto" w:fill="auto"/>
                <w:lang w:eastAsia="zh-CN"/>
              </w:rPr>
            </w:pPr>
            <w:r>
              <w:rPr>
                <w:rFonts w:hint="default" w:ascii="Times New Roman" w:hAnsi="Times New Roman" w:cs="Times New Roman"/>
                <w:color w:val="auto"/>
                <w:sz w:val="21"/>
                <w:szCs w:val="21"/>
                <w:highlight w:val="none"/>
                <w:shd w:val="clear" w:color="auto" w:fill="auto"/>
              </w:rPr>
              <w:t>本项目厂区较小，且生产单元与储存单元距离较近，因此把整个厂区作为一个单元分析，生产单元和储存单元涉及的危险物质最大使用量及临界量见下表</w:t>
            </w:r>
            <w:r>
              <w:rPr>
                <w:rFonts w:hint="default" w:ascii="Times New Roman" w:hAnsi="Times New Roman" w:cs="Times New Roman"/>
                <w:color w:val="auto"/>
                <w:sz w:val="21"/>
                <w:szCs w:val="21"/>
                <w:highlight w:val="none"/>
                <w:shd w:val="clear" w:color="auto" w:fill="auto"/>
                <w:lang w:eastAsia="zh-CN"/>
              </w:rPr>
              <w:t>。</w:t>
            </w:r>
          </w:p>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lang w:val="en-US" w:eastAsia="zh-CN"/>
              </w:rPr>
              <w:t xml:space="preserve">表4.7-2  </w:t>
            </w:r>
            <w:r>
              <w:rPr>
                <w:rFonts w:hint="default" w:ascii="Times New Roman" w:hAnsi="Times New Roman" w:cs="Times New Roman"/>
                <w:b/>
                <w:bCs/>
                <w:sz w:val="21"/>
                <w:szCs w:val="21"/>
              </w:rPr>
              <w:t>危险物质</w:t>
            </w:r>
            <w:r>
              <w:rPr>
                <w:rFonts w:hint="default" w:ascii="Times New Roman" w:hAnsi="Times New Roman" w:cs="Times New Roman"/>
                <w:b/>
                <w:bCs/>
                <w:sz w:val="21"/>
                <w:szCs w:val="21"/>
                <w:lang w:val="en-US" w:eastAsia="zh-CN"/>
              </w:rPr>
              <w:t>最大储存</w:t>
            </w:r>
            <w:r>
              <w:rPr>
                <w:rFonts w:hint="default" w:ascii="Times New Roman" w:hAnsi="Times New Roman" w:cs="Times New Roman"/>
                <w:b/>
                <w:bCs/>
                <w:sz w:val="21"/>
                <w:szCs w:val="21"/>
              </w:rPr>
              <w:t>量及临界量</w:t>
            </w:r>
          </w:p>
          <w:tbl>
            <w:tblPr>
              <w:tblStyle w:val="29"/>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328"/>
              <w:gridCol w:w="1418"/>
              <w:gridCol w:w="1417"/>
              <w:gridCol w:w="1418"/>
              <w:gridCol w:w="156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328" w:type="dxa"/>
                  <w:noWrap w:val="0"/>
                  <w:vAlign w:val="center"/>
                </w:tcPr>
                <w:p>
                  <w:pPr>
                    <w:pStyle w:val="61"/>
                    <w:snapToGrid w:val="0"/>
                    <w:spacing w:line="240" w:lineRule="auto"/>
                    <w:ind w:left="0" w:right="0" w:firstLine="0"/>
                    <w:jc w:val="center"/>
                    <w:rPr>
                      <w:rFonts w:hint="default" w:ascii="Times New Roman" w:hAnsi="Times New Roman" w:cs="Times New Roman"/>
                      <w:b/>
                      <w:sz w:val="21"/>
                      <w:szCs w:val="21"/>
                    </w:rPr>
                  </w:pPr>
                  <w:r>
                    <w:rPr>
                      <w:rFonts w:hint="default" w:ascii="Times New Roman" w:hAnsi="Times New Roman" w:cs="Times New Roman"/>
                      <w:b/>
                      <w:sz w:val="21"/>
                      <w:szCs w:val="21"/>
                    </w:rPr>
                    <w:t>物料量</w:t>
                  </w:r>
                </w:p>
              </w:tc>
              <w:tc>
                <w:tcPr>
                  <w:tcW w:w="1418" w:type="dxa"/>
                  <w:noWrap w:val="0"/>
                  <w:vAlign w:val="center"/>
                </w:tcPr>
                <w:p>
                  <w:pPr>
                    <w:pStyle w:val="61"/>
                    <w:snapToGrid w:val="0"/>
                    <w:spacing w:line="240" w:lineRule="auto"/>
                    <w:ind w:left="0" w:right="0" w:firstLine="0"/>
                    <w:jc w:val="center"/>
                    <w:rPr>
                      <w:rFonts w:hint="default" w:ascii="Times New Roman" w:hAnsi="Times New Roman" w:cs="Times New Roman"/>
                      <w:b/>
                      <w:sz w:val="21"/>
                      <w:szCs w:val="21"/>
                    </w:rPr>
                  </w:pPr>
                  <w:r>
                    <w:rPr>
                      <w:rFonts w:hint="default" w:ascii="Times New Roman" w:hAnsi="Times New Roman" w:cs="Times New Roman"/>
                      <w:b/>
                      <w:sz w:val="21"/>
                      <w:szCs w:val="21"/>
                    </w:rPr>
                    <w:t>最大储存量t</w:t>
                  </w:r>
                </w:p>
              </w:tc>
              <w:tc>
                <w:tcPr>
                  <w:tcW w:w="1417" w:type="dxa"/>
                  <w:noWrap w:val="0"/>
                  <w:vAlign w:val="center"/>
                </w:tcPr>
                <w:p>
                  <w:pPr>
                    <w:pStyle w:val="61"/>
                    <w:snapToGrid w:val="0"/>
                    <w:spacing w:line="240" w:lineRule="auto"/>
                    <w:ind w:left="0" w:right="0" w:firstLine="0"/>
                    <w:jc w:val="center"/>
                    <w:rPr>
                      <w:rFonts w:hint="default" w:ascii="Times New Roman" w:hAnsi="Times New Roman" w:cs="Times New Roman"/>
                      <w:b/>
                      <w:sz w:val="21"/>
                      <w:szCs w:val="21"/>
                    </w:rPr>
                  </w:pPr>
                  <w:r>
                    <w:rPr>
                      <w:rFonts w:hint="default" w:ascii="Times New Roman" w:hAnsi="Times New Roman" w:cs="Times New Roman"/>
                      <w:b/>
                      <w:sz w:val="21"/>
                      <w:szCs w:val="21"/>
                    </w:rPr>
                    <w:t>临界量t</w:t>
                  </w:r>
                </w:p>
              </w:tc>
              <w:tc>
                <w:tcPr>
                  <w:tcW w:w="1418" w:type="dxa"/>
                  <w:noWrap w:val="0"/>
                  <w:vAlign w:val="center"/>
                </w:tcPr>
                <w:p>
                  <w:pPr>
                    <w:pStyle w:val="61"/>
                    <w:snapToGrid w:val="0"/>
                    <w:spacing w:line="240" w:lineRule="auto"/>
                    <w:ind w:left="0" w:right="0" w:firstLine="0"/>
                    <w:jc w:val="center"/>
                    <w:rPr>
                      <w:rFonts w:hint="default" w:ascii="Times New Roman" w:hAnsi="Times New Roman" w:cs="Times New Roman"/>
                      <w:b/>
                      <w:sz w:val="21"/>
                      <w:szCs w:val="21"/>
                    </w:rPr>
                  </w:pPr>
                  <w:r>
                    <w:rPr>
                      <w:rFonts w:hint="default" w:ascii="Times New Roman" w:hAnsi="Times New Roman" w:cs="Times New Roman"/>
                      <w:b/>
                      <w:sz w:val="21"/>
                      <w:szCs w:val="21"/>
                    </w:rPr>
                    <w:t>q/Q</w:t>
                  </w:r>
                </w:p>
              </w:tc>
              <w:tc>
                <w:tcPr>
                  <w:tcW w:w="1567" w:type="dxa"/>
                  <w:noWrap w:val="0"/>
                  <w:vAlign w:val="center"/>
                </w:tcPr>
                <w:p>
                  <w:pPr>
                    <w:pStyle w:val="61"/>
                    <w:snapToGrid w:val="0"/>
                    <w:spacing w:line="240" w:lineRule="auto"/>
                    <w:ind w:left="0" w:right="0" w:firstLine="0"/>
                    <w:jc w:val="center"/>
                    <w:rPr>
                      <w:rFonts w:hint="default" w:ascii="Times New Roman" w:hAnsi="Times New Roman" w:cs="Times New Roman"/>
                      <w:b/>
                      <w:sz w:val="21"/>
                      <w:szCs w:val="21"/>
                    </w:rPr>
                  </w:pPr>
                  <w:r>
                    <w:rPr>
                      <w:rFonts w:hint="default" w:ascii="Times New Roman" w:hAnsi="Times New Roman" w:cs="Times New Roman"/>
                      <w:b/>
                      <w:sz w:val="21"/>
                      <w:szCs w:val="21"/>
                    </w:rPr>
                    <w:t>是否重大危险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328" w:type="dxa"/>
                  <w:noWrap w:val="0"/>
                  <w:vAlign w:val="center"/>
                </w:tcPr>
                <w:p>
                  <w:pPr>
                    <w:jc w:val="center"/>
                    <w:rPr>
                      <w:rFonts w:hint="default" w:ascii="Times New Roman" w:hAnsi="Times New Roman" w:eastAsia="宋体" w:cs="Times New Roman"/>
                      <w:sz w:val="21"/>
                      <w:szCs w:val="21"/>
                      <w:lang w:val="en-US" w:eastAsia="zh-CN"/>
                    </w:rPr>
                  </w:pPr>
                </w:p>
              </w:tc>
              <w:tc>
                <w:tcPr>
                  <w:tcW w:w="1418" w:type="dxa"/>
                  <w:noWrap w:val="0"/>
                  <w:vAlign w:val="center"/>
                </w:tcPr>
                <w:p>
                  <w:pPr>
                    <w:jc w:val="center"/>
                    <w:rPr>
                      <w:rFonts w:hint="default" w:ascii="Times New Roman" w:hAnsi="Times New Roman" w:eastAsia="宋体" w:cs="Times New Roman"/>
                      <w:sz w:val="21"/>
                      <w:szCs w:val="21"/>
                      <w:lang w:val="en-US" w:eastAsia="zh-CN"/>
                    </w:rPr>
                  </w:pPr>
                  <w:r>
                    <w:rPr>
                      <w:rFonts w:hint="eastAsia"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w:t>
                  </w:r>
                </w:p>
              </w:tc>
              <w:tc>
                <w:tcPr>
                  <w:tcW w:w="1417" w:type="dxa"/>
                  <w:noWrap w:val="0"/>
                  <w:vAlign w:val="center"/>
                </w:tcPr>
                <w:p>
                  <w:pPr>
                    <w:adjustRightInd w:val="0"/>
                    <w:snapToGrid w:val="0"/>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p>
              </w:tc>
              <w:tc>
                <w:tcPr>
                  <w:tcW w:w="1418" w:type="dxa"/>
                  <w:vMerge w:val="restart"/>
                  <w:noWrap w:val="0"/>
                  <w:vAlign w:val="center"/>
                </w:tcPr>
                <w:p>
                  <w:pPr>
                    <w:adjustRightInd w:val="0"/>
                    <w:snapToGrid w:val="0"/>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w:t>
                  </w:r>
                  <w:r>
                    <w:rPr>
                      <w:rFonts w:hint="eastAsia" w:cs="Times New Roman"/>
                      <w:sz w:val="21"/>
                      <w:szCs w:val="21"/>
                      <w:lang w:val="en-US" w:eastAsia="zh-CN"/>
                    </w:rPr>
                    <w:t>19</w:t>
                  </w:r>
                  <w:r>
                    <w:rPr>
                      <w:rFonts w:hint="eastAsia" w:ascii="Times New Roman" w:hAnsi="Times New Roman" w:eastAsia="宋体" w:cs="Times New Roman"/>
                      <w:sz w:val="21"/>
                      <w:szCs w:val="21"/>
                      <w:lang w:val="en-US" w:eastAsia="zh-CN"/>
                    </w:rPr>
                    <w:t>9</w:t>
                  </w:r>
                </w:p>
              </w:tc>
              <w:tc>
                <w:tcPr>
                  <w:tcW w:w="1567" w:type="dxa"/>
                  <w:noWrap w:val="0"/>
                  <w:vAlign w:val="center"/>
                </w:tcPr>
                <w:p>
                  <w:pPr>
                    <w:adjustRightInd w:val="0"/>
                    <w:snapToGrid w:val="0"/>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2328" w:type="dxa"/>
                  <w:noWrap w:val="0"/>
                  <w:vAlign w:val="center"/>
                </w:tcPr>
                <w:p>
                  <w:pPr>
                    <w:jc w:val="center"/>
                    <w:rPr>
                      <w:rFonts w:hint="default" w:ascii="Times New Roman" w:hAnsi="Times New Roman" w:eastAsia="宋体" w:cs="Times New Roman"/>
                      <w:sz w:val="21"/>
                      <w:szCs w:val="21"/>
                      <w:lang w:val="en-US" w:eastAsia="zh-CN"/>
                    </w:rPr>
                  </w:pPr>
                </w:p>
              </w:tc>
              <w:tc>
                <w:tcPr>
                  <w:tcW w:w="1418" w:type="dxa"/>
                  <w:noWrap w:val="0"/>
                  <w:vAlign w:val="center"/>
                </w:tcPr>
                <w:p>
                  <w:pPr>
                    <w:jc w:val="center"/>
                    <w:rPr>
                      <w:rFonts w:hint="default" w:ascii="Times New Roman" w:hAnsi="Times New Roman" w:eastAsia="宋体" w:cs="Times New Roman"/>
                      <w:sz w:val="21"/>
                      <w:szCs w:val="21"/>
                      <w:lang w:val="en-US" w:eastAsia="zh-CN"/>
                    </w:rPr>
                  </w:pPr>
                  <w:r>
                    <w:rPr>
                      <w:rFonts w:hint="eastAsia" w:cs="Times New Roman"/>
                      <w:b w:val="0"/>
                      <w:bCs w:val="0"/>
                      <w:sz w:val="21"/>
                      <w:szCs w:val="21"/>
                      <w:lang w:val="en-US" w:eastAsia="zh-CN"/>
                    </w:rPr>
                    <w:t>0.4</w:t>
                  </w:r>
                </w:p>
              </w:tc>
              <w:tc>
                <w:tcPr>
                  <w:tcW w:w="1417" w:type="dxa"/>
                  <w:noWrap w:val="0"/>
                  <w:vAlign w:val="center"/>
                </w:tcPr>
                <w:p>
                  <w:pPr>
                    <w:adjustRightInd w:val="0"/>
                    <w:snapToGrid w:val="0"/>
                    <w:spacing w:line="240" w:lineRule="atLeas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w:t>
                  </w:r>
                  <w:r>
                    <w:rPr>
                      <w:rFonts w:hint="default" w:ascii="Times New Roman" w:hAnsi="Times New Roman" w:eastAsia="宋体" w:cs="Times New Roman"/>
                      <w:sz w:val="21"/>
                      <w:szCs w:val="21"/>
                      <w:lang w:val="en-US" w:eastAsia="zh-CN"/>
                    </w:rPr>
                    <w:t>0</w:t>
                  </w:r>
                </w:p>
              </w:tc>
              <w:tc>
                <w:tcPr>
                  <w:tcW w:w="1418" w:type="dxa"/>
                  <w:vMerge w:val="continue"/>
                  <w:noWrap w:val="0"/>
                  <w:vAlign w:val="center"/>
                </w:tcPr>
                <w:p>
                  <w:pPr>
                    <w:adjustRightInd w:val="0"/>
                    <w:snapToGrid w:val="0"/>
                    <w:spacing w:line="240" w:lineRule="atLeast"/>
                    <w:jc w:val="center"/>
                    <w:rPr>
                      <w:rFonts w:hint="default" w:ascii="Times New Roman" w:hAnsi="Times New Roman" w:eastAsia="宋体" w:cs="Times New Roman"/>
                      <w:sz w:val="21"/>
                      <w:szCs w:val="21"/>
                      <w:lang w:val="en-US" w:eastAsia="zh-CN"/>
                    </w:rPr>
                  </w:pPr>
                </w:p>
              </w:tc>
              <w:tc>
                <w:tcPr>
                  <w:tcW w:w="1567" w:type="dxa"/>
                  <w:noWrap w:val="0"/>
                  <w:vAlign w:val="top"/>
                </w:tcPr>
                <w:p>
                  <w:pPr>
                    <w:adjustRightInd w:val="0"/>
                    <w:snapToGrid w:val="0"/>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2328" w:type="dxa"/>
                  <w:noWrap w:val="0"/>
                  <w:vAlign w:val="center"/>
                </w:tcPr>
                <w:p>
                  <w:pPr>
                    <w:jc w:val="center"/>
                    <w:rPr>
                      <w:rFonts w:hint="default" w:ascii="Times New Roman" w:hAnsi="Times New Roman" w:eastAsia="宋体" w:cs="Times New Roman"/>
                      <w:sz w:val="21"/>
                      <w:szCs w:val="21"/>
                      <w:lang w:val="en-US" w:eastAsia="zh-CN"/>
                    </w:rPr>
                  </w:pPr>
                </w:p>
              </w:tc>
              <w:tc>
                <w:tcPr>
                  <w:tcW w:w="1418" w:type="dxa"/>
                  <w:noWrap w:val="0"/>
                  <w:vAlign w:val="center"/>
                </w:tcPr>
                <w:p>
                  <w:pPr>
                    <w:jc w:val="center"/>
                    <w:rPr>
                      <w:rFonts w:hint="default" w:ascii="Times New Roman" w:hAnsi="Times New Roman" w:eastAsia="宋体" w:cs="Times New Roman"/>
                      <w:sz w:val="21"/>
                      <w:szCs w:val="21"/>
                      <w:lang w:val="en-US" w:eastAsia="zh-CN"/>
                    </w:rPr>
                  </w:pPr>
                  <w:r>
                    <w:rPr>
                      <w:rFonts w:hint="eastAsia" w:cs="Times New Roman"/>
                      <w:b w:val="0"/>
                      <w:bCs w:val="0"/>
                      <w:sz w:val="21"/>
                      <w:szCs w:val="21"/>
                      <w:lang w:val="en-US" w:eastAsia="zh-CN"/>
                    </w:rPr>
                    <w:t>0.1</w:t>
                  </w:r>
                </w:p>
              </w:tc>
              <w:tc>
                <w:tcPr>
                  <w:tcW w:w="1417" w:type="dxa"/>
                  <w:noWrap w:val="0"/>
                  <w:vAlign w:val="center"/>
                </w:tcPr>
                <w:p>
                  <w:pPr>
                    <w:adjustRightInd w:val="0"/>
                    <w:snapToGrid w:val="0"/>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50</w:t>
                  </w:r>
                </w:p>
              </w:tc>
              <w:tc>
                <w:tcPr>
                  <w:tcW w:w="1418" w:type="dxa"/>
                  <w:vMerge w:val="continue"/>
                  <w:noWrap w:val="0"/>
                  <w:vAlign w:val="center"/>
                </w:tcPr>
                <w:p>
                  <w:pPr>
                    <w:adjustRightInd w:val="0"/>
                    <w:snapToGrid w:val="0"/>
                    <w:spacing w:line="240" w:lineRule="atLeast"/>
                    <w:jc w:val="center"/>
                    <w:rPr>
                      <w:rFonts w:hint="default" w:ascii="Times New Roman" w:hAnsi="Times New Roman" w:eastAsia="宋体" w:cs="Times New Roman"/>
                      <w:sz w:val="21"/>
                      <w:szCs w:val="21"/>
                      <w:lang w:val="en-US" w:eastAsia="zh-CN"/>
                    </w:rPr>
                  </w:pPr>
                </w:p>
              </w:tc>
              <w:tc>
                <w:tcPr>
                  <w:tcW w:w="1567" w:type="dxa"/>
                  <w:noWrap w:val="0"/>
                  <w:vAlign w:val="top"/>
                </w:tcPr>
                <w:p>
                  <w:pPr>
                    <w:adjustRightInd w:val="0"/>
                    <w:snapToGrid w:val="0"/>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2328" w:type="dxa"/>
                  <w:noWrap w:val="0"/>
                  <w:vAlign w:val="center"/>
                </w:tcPr>
                <w:p>
                  <w:pPr>
                    <w:jc w:val="center"/>
                    <w:rPr>
                      <w:rFonts w:hint="default" w:ascii="Times New Roman" w:hAnsi="Times New Roman" w:eastAsia="宋体" w:cs="Times New Roman"/>
                      <w:sz w:val="21"/>
                      <w:szCs w:val="21"/>
                      <w:lang w:val="en-US" w:eastAsia="zh-CN"/>
                    </w:rPr>
                  </w:pPr>
                </w:p>
              </w:tc>
              <w:tc>
                <w:tcPr>
                  <w:tcW w:w="1418" w:type="dxa"/>
                  <w:noWrap w:val="0"/>
                  <w:vAlign w:val="center"/>
                </w:tcPr>
                <w:p>
                  <w:pPr>
                    <w:jc w:val="center"/>
                    <w:rPr>
                      <w:rFonts w:hint="default" w:ascii="Times New Roman" w:hAnsi="Times New Roman" w:eastAsia="宋体" w:cs="Times New Roman"/>
                      <w:sz w:val="21"/>
                      <w:szCs w:val="21"/>
                      <w:lang w:val="en-US" w:eastAsia="zh-CN"/>
                    </w:rPr>
                  </w:pPr>
                  <w:r>
                    <w:rPr>
                      <w:rFonts w:hint="eastAsia" w:cs="Times New Roman"/>
                      <w:b w:val="0"/>
                      <w:bCs w:val="0"/>
                      <w:sz w:val="21"/>
                      <w:szCs w:val="21"/>
                      <w:lang w:val="en-US" w:eastAsia="zh-CN"/>
                    </w:rPr>
                    <w:t>0.5</w:t>
                  </w:r>
                </w:p>
              </w:tc>
              <w:tc>
                <w:tcPr>
                  <w:tcW w:w="1417" w:type="dxa"/>
                  <w:noWrap w:val="0"/>
                  <w:vAlign w:val="center"/>
                </w:tcPr>
                <w:p>
                  <w:pPr>
                    <w:adjustRightInd w:val="0"/>
                    <w:snapToGrid w:val="0"/>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50</w:t>
                  </w:r>
                </w:p>
              </w:tc>
              <w:tc>
                <w:tcPr>
                  <w:tcW w:w="1418" w:type="dxa"/>
                  <w:vMerge w:val="continue"/>
                  <w:noWrap w:val="0"/>
                  <w:vAlign w:val="center"/>
                </w:tcPr>
                <w:p>
                  <w:pPr>
                    <w:adjustRightInd w:val="0"/>
                    <w:snapToGrid w:val="0"/>
                    <w:spacing w:line="240" w:lineRule="atLeast"/>
                    <w:jc w:val="center"/>
                    <w:rPr>
                      <w:rFonts w:hint="default" w:ascii="Times New Roman" w:hAnsi="Times New Roman" w:eastAsia="宋体" w:cs="Times New Roman"/>
                      <w:sz w:val="21"/>
                      <w:szCs w:val="21"/>
                      <w:lang w:val="en-US" w:eastAsia="zh-CN"/>
                    </w:rPr>
                  </w:pPr>
                </w:p>
              </w:tc>
              <w:tc>
                <w:tcPr>
                  <w:tcW w:w="1567" w:type="dxa"/>
                  <w:noWrap w:val="0"/>
                  <w:vAlign w:val="top"/>
                </w:tcPr>
                <w:p>
                  <w:pPr>
                    <w:adjustRightInd w:val="0"/>
                    <w:snapToGrid w:val="0"/>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23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p>
              </w:tc>
              <w:tc>
                <w:tcPr>
                  <w:tcW w:w="1418" w:type="dxa"/>
                  <w:noWrap w:val="0"/>
                  <w:vAlign w:val="center"/>
                </w:tcPr>
                <w:p>
                  <w:pPr>
                    <w:jc w:val="center"/>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0.3</w:t>
                  </w:r>
                </w:p>
              </w:tc>
              <w:tc>
                <w:tcPr>
                  <w:tcW w:w="1417" w:type="dxa"/>
                  <w:noWrap w:val="0"/>
                  <w:vAlign w:val="center"/>
                </w:tcPr>
                <w:p>
                  <w:pPr>
                    <w:adjustRightInd w:val="0"/>
                    <w:snapToGrid w:val="0"/>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50</w:t>
                  </w:r>
                </w:p>
              </w:tc>
              <w:tc>
                <w:tcPr>
                  <w:tcW w:w="1418" w:type="dxa"/>
                  <w:vMerge w:val="continue"/>
                  <w:noWrap w:val="0"/>
                  <w:vAlign w:val="center"/>
                </w:tcPr>
                <w:p>
                  <w:pPr>
                    <w:adjustRightInd w:val="0"/>
                    <w:snapToGrid w:val="0"/>
                    <w:spacing w:line="240" w:lineRule="atLeast"/>
                    <w:jc w:val="center"/>
                    <w:rPr>
                      <w:rFonts w:hint="default" w:ascii="Times New Roman" w:hAnsi="Times New Roman" w:eastAsia="宋体" w:cs="Times New Roman"/>
                      <w:sz w:val="21"/>
                      <w:szCs w:val="21"/>
                      <w:lang w:val="en-US" w:eastAsia="zh-CN"/>
                    </w:rPr>
                  </w:pPr>
                </w:p>
              </w:tc>
              <w:tc>
                <w:tcPr>
                  <w:tcW w:w="1567" w:type="dxa"/>
                  <w:noWrap w:val="0"/>
                  <w:vAlign w:val="top"/>
                </w:tcPr>
                <w:p>
                  <w:pPr>
                    <w:adjustRightInd w:val="0"/>
                    <w:snapToGrid w:val="0"/>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23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p>
              </w:tc>
              <w:tc>
                <w:tcPr>
                  <w:tcW w:w="1418" w:type="dxa"/>
                  <w:noWrap w:val="0"/>
                  <w:vAlign w:val="center"/>
                </w:tcPr>
                <w:p>
                  <w:pPr>
                    <w:jc w:val="center"/>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1</w:t>
                  </w:r>
                </w:p>
              </w:tc>
              <w:tc>
                <w:tcPr>
                  <w:tcW w:w="1417" w:type="dxa"/>
                  <w:noWrap w:val="0"/>
                  <w:vAlign w:val="center"/>
                </w:tcPr>
                <w:p>
                  <w:pPr>
                    <w:adjustRightInd w:val="0"/>
                    <w:snapToGrid w:val="0"/>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50</w:t>
                  </w:r>
                </w:p>
              </w:tc>
              <w:tc>
                <w:tcPr>
                  <w:tcW w:w="1418" w:type="dxa"/>
                  <w:vMerge w:val="continue"/>
                  <w:noWrap w:val="0"/>
                  <w:vAlign w:val="center"/>
                </w:tcPr>
                <w:p>
                  <w:pPr>
                    <w:adjustRightInd w:val="0"/>
                    <w:snapToGrid w:val="0"/>
                    <w:spacing w:line="240" w:lineRule="atLeast"/>
                    <w:jc w:val="center"/>
                    <w:rPr>
                      <w:rFonts w:hint="default" w:ascii="Times New Roman" w:hAnsi="Times New Roman" w:eastAsia="宋体" w:cs="Times New Roman"/>
                      <w:sz w:val="21"/>
                      <w:szCs w:val="21"/>
                      <w:lang w:val="en-US" w:eastAsia="zh-CN"/>
                    </w:rPr>
                  </w:pPr>
                </w:p>
              </w:tc>
              <w:tc>
                <w:tcPr>
                  <w:tcW w:w="1567" w:type="dxa"/>
                  <w:noWrap w:val="0"/>
                  <w:vAlign w:val="top"/>
                </w:tcPr>
                <w:p>
                  <w:pPr>
                    <w:adjustRightInd w:val="0"/>
                    <w:snapToGrid w:val="0"/>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23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lang w:val="en-US" w:eastAsia="zh-CN"/>
                    </w:rPr>
                  </w:pPr>
                </w:p>
              </w:tc>
              <w:tc>
                <w:tcPr>
                  <w:tcW w:w="1418" w:type="dxa"/>
                  <w:noWrap w:val="0"/>
                  <w:vAlign w:val="center"/>
                </w:tcPr>
                <w:p>
                  <w:pPr>
                    <w:jc w:val="center"/>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0.35</w:t>
                  </w:r>
                </w:p>
              </w:tc>
              <w:tc>
                <w:tcPr>
                  <w:tcW w:w="1417" w:type="dxa"/>
                  <w:noWrap w:val="0"/>
                  <w:vAlign w:val="center"/>
                </w:tcPr>
                <w:p>
                  <w:pPr>
                    <w:adjustRightInd w:val="0"/>
                    <w:snapToGrid w:val="0"/>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50</w:t>
                  </w:r>
                </w:p>
              </w:tc>
              <w:tc>
                <w:tcPr>
                  <w:tcW w:w="1418" w:type="dxa"/>
                  <w:vMerge w:val="continue"/>
                  <w:noWrap w:val="0"/>
                  <w:vAlign w:val="center"/>
                </w:tcPr>
                <w:p>
                  <w:pPr>
                    <w:adjustRightInd w:val="0"/>
                    <w:snapToGrid w:val="0"/>
                    <w:spacing w:line="240" w:lineRule="atLeast"/>
                    <w:jc w:val="center"/>
                    <w:rPr>
                      <w:rFonts w:hint="default" w:ascii="Times New Roman" w:hAnsi="Times New Roman" w:eastAsia="宋体" w:cs="Times New Roman"/>
                      <w:sz w:val="21"/>
                      <w:szCs w:val="21"/>
                      <w:lang w:val="en-US" w:eastAsia="zh-CN"/>
                    </w:rPr>
                  </w:pPr>
                </w:p>
              </w:tc>
              <w:tc>
                <w:tcPr>
                  <w:tcW w:w="1567" w:type="dxa"/>
                  <w:noWrap w:val="0"/>
                  <w:vAlign w:val="top"/>
                </w:tcPr>
                <w:p>
                  <w:pPr>
                    <w:adjustRightInd w:val="0"/>
                    <w:snapToGrid w:val="0"/>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23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lang w:val="en-US" w:eastAsia="zh-CN"/>
                    </w:rPr>
                  </w:pPr>
                </w:p>
              </w:tc>
              <w:tc>
                <w:tcPr>
                  <w:tcW w:w="1418" w:type="dxa"/>
                  <w:noWrap w:val="0"/>
                  <w:vAlign w:val="center"/>
                </w:tcPr>
                <w:p>
                  <w:pPr>
                    <w:jc w:val="center"/>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3.14</w:t>
                  </w:r>
                </w:p>
              </w:tc>
              <w:tc>
                <w:tcPr>
                  <w:tcW w:w="1417" w:type="dxa"/>
                  <w:noWrap w:val="0"/>
                  <w:vAlign w:val="center"/>
                </w:tcPr>
                <w:p>
                  <w:pPr>
                    <w:adjustRightInd w:val="0"/>
                    <w:snapToGrid w:val="0"/>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50</w:t>
                  </w:r>
                </w:p>
              </w:tc>
              <w:tc>
                <w:tcPr>
                  <w:tcW w:w="1418" w:type="dxa"/>
                  <w:vMerge w:val="continue"/>
                  <w:noWrap w:val="0"/>
                  <w:vAlign w:val="center"/>
                </w:tcPr>
                <w:p>
                  <w:pPr>
                    <w:adjustRightInd w:val="0"/>
                    <w:snapToGrid w:val="0"/>
                    <w:spacing w:line="240" w:lineRule="atLeast"/>
                    <w:jc w:val="center"/>
                    <w:rPr>
                      <w:rFonts w:hint="default" w:ascii="Times New Roman" w:hAnsi="Times New Roman" w:eastAsia="宋体" w:cs="Times New Roman"/>
                      <w:sz w:val="21"/>
                      <w:szCs w:val="21"/>
                      <w:lang w:val="en-US" w:eastAsia="zh-CN"/>
                    </w:rPr>
                  </w:pPr>
                </w:p>
              </w:tc>
              <w:tc>
                <w:tcPr>
                  <w:tcW w:w="1567" w:type="dxa"/>
                  <w:noWrap w:val="0"/>
                  <w:vAlign w:val="top"/>
                </w:tcPr>
                <w:p>
                  <w:pPr>
                    <w:adjustRightInd w:val="0"/>
                    <w:snapToGrid w:val="0"/>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23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lang w:val="en-US" w:eastAsia="zh-CN"/>
                    </w:rPr>
                  </w:pPr>
                </w:p>
              </w:tc>
              <w:tc>
                <w:tcPr>
                  <w:tcW w:w="1418" w:type="dxa"/>
                  <w:noWrap w:val="0"/>
                  <w:vAlign w:val="center"/>
                </w:tcPr>
                <w:p>
                  <w:pPr>
                    <w:jc w:val="center"/>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1.5</w:t>
                  </w:r>
                </w:p>
              </w:tc>
              <w:tc>
                <w:tcPr>
                  <w:tcW w:w="1417" w:type="dxa"/>
                  <w:noWrap w:val="0"/>
                  <w:vAlign w:val="center"/>
                </w:tcPr>
                <w:p>
                  <w:pPr>
                    <w:adjustRightInd w:val="0"/>
                    <w:snapToGrid w:val="0"/>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50</w:t>
                  </w:r>
                </w:p>
              </w:tc>
              <w:tc>
                <w:tcPr>
                  <w:tcW w:w="1418" w:type="dxa"/>
                  <w:vMerge w:val="continue"/>
                  <w:noWrap w:val="0"/>
                  <w:vAlign w:val="center"/>
                </w:tcPr>
                <w:p>
                  <w:pPr>
                    <w:adjustRightInd w:val="0"/>
                    <w:snapToGrid w:val="0"/>
                    <w:spacing w:line="240" w:lineRule="atLeast"/>
                    <w:jc w:val="center"/>
                    <w:rPr>
                      <w:rFonts w:hint="default" w:ascii="Times New Roman" w:hAnsi="Times New Roman" w:eastAsia="宋体" w:cs="Times New Roman"/>
                      <w:sz w:val="21"/>
                      <w:szCs w:val="21"/>
                      <w:lang w:val="en-US" w:eastAsia="zh-CN"/>
                    </w:rPr>
                  </w:pPr>
                </w:p>
              </w:tc>
              <w:tc>
                <w:tcPr>
                  <w:tcW w:w="1567" w:type="dxa"/>
                  <w:noWrap w:val="0"/>
                  <w:vAlign w:val="top"/>
                </w:tcPr>
                <w:p>
                  <w:pPr>
                    <w:adjustRightInd w:val="0"/>
                    <w:snapToGrid w:val="0"/>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23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lang w:val="en-US" w:eastAsia="zh-CN"/>
                    </w:rPr>
                  </w:pPr>
                </w:p>
              </w:tc>
              <w:tc>
                <w:tcPr>
                  <w:tcW w:w="1418" w:type="dxa"/>
                  <w:noWrap w:val="0"/>
                  <w:vAlign w:val="center"/>
                </w:tcPr>
                <w:p>
                  <w:pPr>
                    <w:jc w:val="center"/>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0.06</w:t>
                  </w:r>
                </w:p>
              </w:tc>
              <w:tc>
                <w:tcPr>
                  <w:tcW w:w="1417" w:type="dxa"/>
                  <w:noWrap w:val="0"/>
                  <w:vAlign w:val="center"/>
                </w:tcPr>
                <w:p>
                  <w:pPr>
                    <w:adjustRightInd w:val="0"/>
                    <w:snapToGrid w:val="0"/>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50</w:t>
                  </w:r>
                </w:p>
              </w:tc>
              <w:tc>
                <w:tcPr>
                  <w:tcW w:w="1418" w:type="dxa"/>
                  <w:vMerge w:val="continue"/>
                  <w:noWrap w:val="0"/>
                  <w:vAlign w:val="center"/>
                </w:tcPr>
                <w:p>
                  <w:pPr>
                    <w:adjustRightInd w:val="0"/>
                    <w:snapToGrid w:val="0"/>
                    <w:spacing w:line="240" w:lineRule="atLeast"/>
                    <w:jc w:val="center"/>
                    <w:rPr>
                      <w:rFonts w:hint="default" w:ascii="Times New Roman" w:hAnsi="Times New Roman" w:eastAsia="宋体" w:cs="Times New Roman"/>
                      <w:sz w:val="21"/>
                      <w:szCs w:val="21"/>
                      <w:lang w:val="en-US" w:eastAsia="zh-CN"/>
                    </w:rPr>
                  </w:pPr>
                </w:p>
              </w:tc>
              <w:tc>
                <w:tcPr>
                  <w:tcW w:w="1567" w:type="dxa"/>
                  <w:noWrap w:val="0"/>
                  <w:vAlign w:val="top"/>
                </w:tcPr>
                <w:p>
                  <w:pPr>
                    <w:adjustRightInd w:val="0"/>
                    <w:snapToGrid w:val="0"/>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否</w:t>
                  </w:r>
                </w:p>
              </w:tc>
            </w:tr>
          </w:tbl>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auto"/>
              <w:rPr>
                <w:rFonts w:hint="default" w:ascii="Times New Roman" w:hAnsi="Times New Roman" w:cs="Times New Roman"/>
                <w:color w:val="auto"/>
                <w:sz w:val="21"/>
                <w:szCs w:val="21"/>
                <w:highlight w:val="none"/>
                <w:shd w:val="clear" w:color="auto" w:fill="auto"/>
                <w:lang w:val="en-US" w:eastAsia="zh-CN"/>
              </w:rPr>
            </w:pPr>
            <w:r>
              <w:rPr>
                <w:rFonts w:hint="default" w:ascii="Times New Roman" w:hAnsi="Times New Roman" w:cs="Times New Roman"/>
                <w:color w:val="auto"/>
                <w:sz w:val="21"/>
                <w:szCs w:val="21"/>
                <w:highlight w:val="none"/>
                <w:shd w:val="clear" w:color="auto" w:fill="auto"/>
              </w:rPr>
              <w:t>根据计算Q=</w:t>
            </w:r>
            <w:r>
              <w:rPr>
                <w:rFonts w:hint="default" w:ascii="Times New Roman" w:hAnsi="Times New Roman" w:cs="Times New Roman"/>
                <w:color w:val="auto"/>
                <w:sz w:val="21"/>
                <w:szCs w:val="21"/>
                <w:highlight w:val="none"/>
                <w:shd w:val="clear" w:color="auto" w:fill="auto"/>
                <w:lang w:val="en-US" w:eastAsia="zh-CN"/>
              </w:rPr>
              <w:t>0</w:t>
            </w:r>
            <w:r>
              <w:rPr>
                <w:rFonts w:hint="eastAsia" w:cs="Times New Roman"/>
                <w:color w:val="auto"/>
                <w:sz w:val="21"/>
                <w:szCs w:val="21"/>
                <w:highlight w:val="none"/>
                <w:shd w:val="clear" w:color="auto" w:fill="auto"/>
                <w:lang w:val="en-US" w:eastAsia="zh-CN"/>
              </w:rPr>
              <w:t>.199</w:t>
            </w:r>
            <w:r>
              <w:rPr>
                <w:rFonts w:hint="default" w:ascii="Times New Roman" w:hAnsi="Times New Roman" w:cs="Times New Roman"/>
                <w:color w:val="auto"/>
                <w:sz w:val="21"/>
                <w:szCs w:val="21"/>
                <w:highlight w:val="none"/>
                <w:shd w:val="clear" w:color="auto" w:fill="auto"/>
              </w:rPr>
              <w:t>&lt;1，确定本项目环境风险潜势为</w:t>
            </w:r>
            <w:r>
              <w:rPr>
                <w:rFonts w:hint="default" w:ascii="Times New Roman" w:hAnsi="Times New Roman" w:cs="Times New Roman"/>
                <w:color w:val="auto"/>
                <w:sz w:val="21"/>
                <w:szCs w:val="21"/>
                <w:highlight w:val="none"/>
                <w:shd w:val="clear" w:color="auto" w:fill="auto"/>
              </w:rPr>
              <w:fldChar w:fldCharType="begin"/>
            </w:r>
            <w:r>
              <w:rPr>
                <w:rFonts w:hint="default" w:ascii="Times New Roman" w:hAnsi="Times New Roman" w:cs="Times New Roman"/>
                <w:color w:val="auto"/>
                <w:sz w:val="21"/>
                <w:szCs w:val="21"/>
                <w:highlight w:val="none"/>
                <w:shd w:val="clear" w:color="auto" w:fill="auto"/>
              </w:rPr>
              <w:instrText xml:space="preserve"> = 1 \* ROMAN </w:instrText>
            </w:r>
            <w:r>
              <w:rPr>
                <w:rFonts w:hint="default" w:ascii="Times New Roman" w:hAnsi="Times New Roman" w:cs="Times New Roman"/>
                <w:color w:val="auto"/>
                <w:sz w:val="21"/>
                <w:szCs w:val="21"/>
                <w:highlight w:val="none"/>
                <w:shd w:val="clear" w:color="auto" w:fill="auto"/>
              </w:rPr>
              <w:fldChar w:fldCharType="separate"/>
            </w:r>
            <w:r>
              <w:rPr>
                <w:rFonts w:hint="default" w:ascii="Times New Roman" w:hAnsi="Times New Roman" w:cs="Times New Roman"/>
                <w:color w:val="auto"/>
                <w:sz w:val="21"/>
                <w:szCs w:val="21"/>
                <w:highlight w:val="none"/>
                <w:shd w:val="clear" w:color="auto" w:fill="auto"/>
              </w:rPr>
              <w:t>I</w:t>
            </w:r>
            <w:r>
              <w:rPr>
                <w:rFonts w:hint="default" w:ascii="Times New Roman" w:hAnsi="Times New Roman" w:cs="Times New Roman"/>
                <w:color w:val="auto"/>
                <w:sz w:val="21"/>
                <w:szCs w:val="21"/>
                <w:highlight w:val="none"/>
                <w:shd w:val="clear" w:color="auto" w:fill="auto"/>
              </w:rPr>
              <w:fldChar w:fldCharType="end"/>
            </w:r>
            <w:r>
              <w:rPr>
                <w:rFonts w:hint="default" w:ascii="Times New Roman" w:hAnsi="Times New Roman" w:cs="Times New Roman"/>
                <w:color w:val="auto"/>
                <w:sz w:val="21"/>
                <w:szCs w:val="21"/>
                <w:highlight w:val="none"/>
                <w:shd w:val="clear" w:color="auto" w:fill="auto"/>
                <w:lang w:eastAsia="zh-CN"/>
              </w:rPr>
              <w:t>，</w:t>
            </w:r>
            <w:r>
              <w:rPr>
                <w:rFonts w:hint="default" w:ascii="Times New Roman" w:hAnsi="Times New Roman" w:cs="Times New Roman"/>
                <w:color w:val="auto"/>
                <w:sz w:val="21"/>
                <w:szCs w:val="21"/>
                <w:highlight w:val="none"/>
                <w:shd w:val="clear" w:color="auto" w:fill="auto"/>
                <w:lang w:val="en-US" w:eastAsia="zh-CN"/>
              </w:rPr>
              <w:t>有毒有害和易燃易爆危险物质存储量不超过临界量，无需开展环评风险专项评价。</w:t>
            </w:r>
          </w:p>
          <w:p>
            <w:pPr>
              <w:adjustRightInd w:val="0"/>
              <w:snapToGrid w:val="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表</w:t>
            </w:r>
            <w:r>
              <w:rPr>
                <w:rFonts w:hint="default" w:ascii="Times New Roman" w:hAnsi="Times New Roman" w:eastAsia="宋体" w:cs="Times New Roman"/>
                <w:b/>
                <w:color w:val="auto"/>
                <w:sz w:val="21"/>
                <w:szCs w:val="21"/>
                <w:lang w:val="en-US" w:eastAsia="zh-CN"/>
              </w:rPr>
              <w:t xml:space="preserve">4.7-3  </w:t>
            </w:r>
            <w:r>
              <w:rPr>
                <w:rFonts w:hint="default" w:ascii="Times New Roman" w:hAnsi="Times New Roman" w:eastAsia="宋体" w:cs="Times New Roman"/>
                <w:b/>
                <w:color w:val="auto"/>
                <w:sz w:val="21"/>
                <w:szCs w:val="21"/>
              </w:rPr>
              <w:t>各生产单元潜在危险分析</w:t>
            </w:r>
          </w:p>
          <w:tbl>
            <w:tblPr>
              <w:tblStyle w:val="29"/>
              <w:tblW w:w="48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6"/>
              <w:gridCol w:w="1100"/>
              <w:gridCol w:w="1449"/>
              <w:gridCol w:w="2033"/>
              <w:gridCol w:w="2305"/>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autoSpaceDE/>
                    <w:autoSpaceDN/>
                    <w:bidi w:val="0"/>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63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autoSpaceDE/>
                    <w:autoSpaceDN/>
                    <w:bidi w:val="0"/>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风险类型</w:t>
                  </w:r>
                </w:p>
              </w:tc>
              <w:tc>
                <w:tcPr>
                  <w:tcW w:w="83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autoSpaceDE/>
                    <w:autoSpaceDN/>
                    <w:bidi w:val="0"/>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危险部位</w:t>
                  </w:r>
                </w:p>
              </w:tc>
              <w:tc>
                <w:tcPr>
                  <w:tcW w:w="116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autoSpaceDE/>
                    <w:autoSpaceDN/>
                    <w:bidi w:val="0"/>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主要危险物料</w:t>
                  </w:r>
                </w:p>
              </w:tc>
              <w:tc>
                <w:tcPr>
                  <w:tcW w:w="132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autoSpaceDE/>
                    <w:autoSpaceDN/>
                    <w:bidi w:val="0"/>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事故类型</w:t>
                  </w:r>
                </w:p>
              </w:tc>
              <w:tc>
                <w:tcPr>
                  <w:tcW w:w="75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autoSpaceDE/>
                    <w:autoSpaceDN/>
                    <w:bidi w:val="0"/>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事故成因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90"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topLinePunct w:val="0"/>
                    <w:autoSpaceDE/>
                    <w:autoSpaceDN/>
                    <w:bidi w:val="0"/>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631" w:type="pct"/>
                  <w:tcBorders>
                    <w:top w:val="single" w:color="auto" w:sz="4" w:space="0"/>
                    <w:left w:val="nil"/>
                    <w:right w:val="single" w:color="auto" w:sz="4" w:space="0"/>
                  </w:tcBorders>
                  <w:noWrap w:val="0"/>
                  <w:vAlign w:val="center"/>
                </w:tcPr>
                <w:p>
                  <w:pPr>
                    <w:keepNext w:val="0"/>
                    <w:keepLines w:val="0"/>
                    <w:pageBreakBefore w:val="0"/>
                    <w:widowControl w:val="0"/>
                    <w:kinsoku/>
                    <w:wordWrap/>
                    <w:topLinePunct w:val="0"/>
                    <w:autoSpaceDE/>
                    <w:autoSpaceDN/>
                    <w:bidi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喷漆房</w:t>
                  </w:r>
                </w:p>
              </w:tc>
              <w:tc>
                <w:tcPr>
                  <w:tcW w:w="83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autoSpaceDE/>
                    <w:autoSpaceDN/>
                    <w:bidi w:val="0"/>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116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autoSpaceDE/>
                    <w:autoSpaceDN/>
                    <w:bidi w:val="0"/>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1322" w:type="pct"/>
                  <w:tcBorders>
                    <w:top w:val="single" w:color="auto" w:sz="4" w:space="0"/>
                    <w:left w:val="nil"/>
                    <w:right w:val="single" w:color="auto" w:sz="4" w:space="0"/>
                  </w:tcBorders>
                  <w:noWrap w:val="0"/>
                  <w:vAlign w:val="center"/>
                </w:tcPr>
                <w:p>
                  <w:pPr>
                    <w:keepNext w:val="0"/>
                    <w:keepLines w:val="0"/>
                    <w:pageBreakBefore w:val="0"/>
                    <w:widowControl w:val="0"/>
                    <w:kinsoku/>
                    <w:wordWrap/>
                    <w:topLinePunct w:val="0"/>
                    <w:autoSpaceDE/>
                    <w:autoSpaceDN/>
                    <w:bidi w:val="0"/>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kern w:val="24"/>
                      <w:sz w:val="21"/>
                      <w:szCs w:val="21"/>
                    </w:rPr>
                    <w:t>车间无组织粉尘浓度大导致的火灾爆炸事故</w:t>
                  </w:r>
                  <w:r>
                    <w:rPr>
                      <w:rFonts w:hint="default" w:ascii="Times New Roman" w:hAnsi="Times New Roman" w:cs="Times New Roman"/>
                      <w:color w:val="auto"/>
                      <w:kern w:val="24"/>
                      <w:sz w:val="21"/>
                      <w:szCs w:val="21"/>
                      <w:lang w:eastAsia="zh-CN"/>
                    </w:rPr>
                    <w:t>、</w:t>
                  </w:r>
                  <w:r>
                    <w:rPr>
                      <w:rFonts w:hint="default" w:ascii="Times New Roman" w:hAnsi="Times New Roman" w:cs="Times New Roman"/>
                      <w:color w:val="auto"/>
                      <w:sz w:val="21"/>
                      <w:szCs w:val="21"/>
                    </w:rPr>
                    <w:t>设备破裂、误操作</w:t>
                  </w:r>
                </w:p>
              </w:tc>
              <w:tc>
                <w:tcPr>
                  <w:tcW w:w="758" w:type="pct"/>
                  <w:vMerge w:val="restart"/>
                  <w:tcBorders>
                    <w:top w:val="nil"/>
                    <w:left w:val="nil"/>
                    <w:right w:val="single" w:color="auto" w:sz="4" w:space="0"/>
                  </w:tcBorders>
                  <w:noWrap w:val="0"/>
                  <w:vAlign w:val="center"/>
                </w:tcPr>
                <w:p>
                  <w:pPr>
                    <w:keepNext w:val="0"/>
                    <w:keepLines w:val="0"/>
                    <w:pageBreakBefore w:val="0"/>
                    <w:widowControl w:val="0"/>
                    <w:kinsoku/>
                    <w:wordWrap/>
                    <w:topLinePunct w:val="0"/>
                    <w:autoSpaceDE/>
                    <w:autoSpaceDN/>
                    <w:bidi w:val="0"/>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腐蚀、误操作、管道容器破损，导致泄漏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autoSpaceDE/>
                    <w:autoSpaceDN/>
                    <w:bidi w:val="0"/>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63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autoSpaceDE/>
                    <w:autoSpaceDN/>
                    <w:bidi w:val="0"/>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贮存系统有害物质泄漏</w:t>
                  </w:r>
                </w:p>
              </w:tc>
              <w:tc>
                <w:tcPr>
                  <w:tcW w:w="83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autoSpaceDE/>
                    <w:autoSpaceDN/>
                    <w:bidi w:val="0"/>
                    <w:adjustRightInd w:val="0"/>
                    <w:snapToGrid w:val="0"/>
                    <w:jc w:val="center"/>
                    <w:rPr>
                      <w:rFonts w:hint="default" w:ascii="Times New Roman" w:hAnsi="Times New Roman" w:eastAsia="宋体" w:cs="Times New Roman"/>
                      <w:color w:val="auto"/>
                      <w:sz w:val="21"/>
                      <w:szCs w:val="21"/>
                      <w:lang w:eastAsia="zh-CN"/>
                    </w:rPr>
                  </w:pPr>
                </w:p>
              </w:tc>
              <w:tc>
                <w:tcPr>
                  <w:tcW w:w="116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autoSpaceDE/>
                    <w:autoSpaceDN/>
                    <w:bidi w:val="0"/>
                    <w:adjustRightInd w:val="0"/>
                    <w:snapToGrid w:val="0"/>
                    <w:jc w:val="center"/>
                    <w:rPr>
                      <w:rFonts w:hint="default" w:ascii="Times New Roman" w:hAnsi="Times New Roman" w:eastAsia="宋体" w:cs="Times New Roman"/>
                      <w:color w:val="auto"/>
                      <w:sz w:val="21"/>
                      <w:szCs w:val="21"/>
                      <w:lang w:val="en-US" w:eastAsia="zh-CN"/>
                    </w:rPr>
                  </w:pPr>
                </w:p>
              </w:tc>
              <w:tc>
                <w:tcPr>
                  <w:tcW w:w="132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autoSpaceDE/>
                    <w:autoSpaceDN/>
                    <w:bidi w:val="0"/>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火灾、爆炸</w:t>
                  </w:r>
                </w:p>
              </w:tc>
              <w:tc>
                <w:tcPr>
                  <w:tcW w:w="758" w:type="pct"/>
                  <w:vMerge w:val="continue"/>
                  <w:tcBorders>
                    <w:left w:val="nil"/>
                    <w:bottom w:val="single" w:color="auto" w:sz="4" w:space="0"/>
                    <w:right w:val="single" w:color="auto" w:sz="4" w:space="0"/>
                  </w:tcBorders>
                  <w:noWrap w:val="0"/>
                  <w:vAlign w:val="center"/>
                </w:tcPr>
                <w:p>
                  <w:pPr>
                    <w:keepNext w:val="0"/>
                    <w:keepLines w:val="0"/>
                    <w:pageBreakBefore w:val="0"/>
                    <w:widowControl w:val="0"/>
                    <w:kinsoku/>
                    <w:wordWrap/>
                    <w:topLinePunct w:val="0"/>
                    <w:autoSpaceDE/>
                    <w:autoSpaceDN/>
                    <w:bidi w:val="0"/>
                    <w:adjustRightInd w:val="0"/>
                    <w:snapToGrid w:val="0"/>
                    <w:jc w:val="center"/>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90" w:type="pct"/>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autoSpaceDE/>
                    <w:autoSpaceDN/>
                    <w:bidi w:val="0"/>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631" w:type="pct"/>
                  <w:vMerge w:val="restart"/>
                  <w:tcBorders>
                    <w:top w:val="nil"/>
                    <w:left w:val="nil"/>
                    <w:bottom w:val="single" w:color="auto" w:sz="4" w:space="0"/>
                    <w:right w:val="single" w:color="auto" w:sz="4" w:space="0"/>
                  </w:tcBorders>
                  <w:noWrap w:val="0"/>
                  <w:vAlign w:val="center"/>
                </w:tcPr>
                <w:p>
                  <w:pPr>
                    <w:keepNext w:val="0"/>
                    <w:keepLines w:val="0"/>
                    <w:pageBreakBefore w:val="0"/>
                    <w:widowControl w:val="0"/>
                    <w:kinsoku/>
                    <w:wordWrap/>
                    <w:topLinePunct w:val="0"/>
                    <w:autoSpaceDE/>
                    <w:autoSpaceDN/>
                    <w:bidi w:val="0"/>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污染控制系统</w:t>
                  </w:r>
                </w:p>
              </w:tc>
              <w:tc>
                <w:tcPr>
                  <w:tcW w:w="83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autoSpaceDE/>
                    <w:autoSpaceDN/>
                    <w:bidi w:val="0"/>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116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autoSpaceDE/>
                    <w:autoSpaceDN/>
                    <w:bidi w:val="0"/>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132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autoSpaceDE/>
                    <w:autoSpaceDN/>
                    <w:bidi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事故排放</w:t>
                  </w:r>
                </w:p>
              </w:tc>
              <w:tc>
                <w:tcPr>
                  <w:tcW w:w="75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autoSpaceDE/>
                    <w:autoSpaceDN/>
                    <w:bidi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腐蚀、误操作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90"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autoSpaceDE/>
                    <w:autoSpaceDN/>
                    <w:bidi w:val="0"/>
                    <w:adjustRightInd w:val="0"/>
                    <w:snapToGrid w:val="0"/>
                    <w:jc w:val="center"/>
                    <w:rPr>
                      <w:rFonts w:hint="default" w:ascii="Times New Roman" w:hAnsi="Times New Roman" w:cs="Times New Roman"/>
                      <w:color w:val="auto"/>
                      <w:sz w:val="21"/>
                      <w:szCs w:val="21"/>
                    </w:rPr>
                  </w:pPr>
                </w:p>
              </w:tc>
              <w:tc>
                <w:tcPr>
                  <w:tcW w:w="631" w:type="pct"/>
                  <w:vMerge w:val="continue"/>
                  <w:tcBorders>
                    <w:top w:val="nil"/>
                    <w:left w:val="nil"/>
                    <w:bottom w:val="single" w:color="auto" w:sz="4" w:space="0"/>
                    <w:right w:val="single" w:color="auto" w:sz="4" w:space="0"/>
                  </w:tcBorders>
                  <w:noWrap w:val="0"/>
                  <w:vAlign w:val="center"/>
                </w:tcPr>
                <w:p>
                  <w:pPr>
                    <w:keepNext w:val="0"/>
                    <w:keepLines w:val="0"/>
                    <w:pageBreakBefore w:val="0"/>
                    <w:widowControl w:val="0"/>
                    <w:kinsoku/>
                    <w:wordWrap/>
                    <w:topLinePunct w:val="0"/>
                    <w:autoSpaceDE/>
                    <w:autoSpaceDN/>
                    <w:bidi w:val="0"/>
                    <w:adjustRightInd w:val="0"/>
                    <w:snapToGrid w:val="0"/>
                    <w:jc w:val="center"/>
                    <w:rPr>
                      <w:rFonts w:hint="default" w:ascii="Times New Roman" w:hAnsi="Times New Roman" w:cs="Times New Roman"/>
                      <w:color w:val="auto"/>
                      <w:sz w:val="21"/>
                      <w:szCs w:val="21"/>
                    </w:rPr>
                  </w:pPr>
                </w:p>
              </w:tc>
              <w:tc>
                <w:tcPr>
                  <w:tcW w:w="83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autoSpaceDE/>
                    <w:autoSpaceDN/>
                    <w:bidi w:val="0"/>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1166" w:type="pct"/>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1"/>
                      <w:lang w:val="en-US" w:eastAsia="zh-CN" w:bidi="ar-SA"/>
                    </w:rPr>
                  </w:pPr>
                </w:p>
              </w:tc>
              <w:tc>
                <w:tcPr>
                  <w:tcW w:w="132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autoSpaceDE/>
                    <w:autoSpaceDN/>
                    <w:bidi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渗漏</w:t>
                  </w:r>
                </w:p>
              </w:tc>
              <w:tc>
                <w:tcPr>
                  <w:tcW w:w="75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autoSpaceDE/>
                    <w:autoSpaceDN/>
                    <w:bidi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防渗材料损坏</w:t>
                  </w:r>
                </w:p>
              </w:tc>
            </w:tr>
          </w:tbl>
          <w:p>
            <w:pPr>
              <w:adjustRightInd w:val="0"/>
              <w:snapToGrid w:val="0"/>
              <w:spacing w:line="360" w:lineRule="auto"/>
              <w:jc w:val="left"/>
              <w:rPr>
                <w:rFonts w:hint="default" w:ascii="Times New Roman" w:hAnsi="Times New Roman" w:cs="Times New Roman"/>
                <w:b/>
                <w:color w:val="auto"/>
                <w:sz w:val="21"/>
                <w:szCs w:val="21"/>
              </w:rPr>
            </w:pPr>
            <w:r>
              <w:rPr>
                <w:rFonts w:hint="default" w:ascii="Times New Roman" w:hAnsi="Times New Roman" w:cs="Times New Roman"/>
                <w:b/>
                <w:bCs/>
                <w:color w:val="auto"/>
                <w:sz w:val="21"/>
                <w:szCs w:val="21"/>
                <w:lang w:val="en-US" w:eastAsia="zh-CN"/>
              </w:rPr>
              <w:t>7.2</w:t>
            </w:r>
            <w:r>
              <w:rPr>
                <w:rFonts w:hint="default" w:ascii="Times New Roman" w:hAnsi="Times New Roman" w:cs="Times New Roman"/>
                <w:b/>
                <w:color w:val="auto"/>
                <w:sz w:val="21"/>
                <w:szCs w:val="21"/>
              </w:rPr>
              <w:t>环境风险识别</w:t>
            </w:r>
          </w:p>
          <w:p>
            <w:pPr>
              <w:adjustRightInd w:val="0"/>
              <w:snapToGrid w:val="0"/>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①</w:t>
            </w:r>
            <w:r>
              <w:rPr>
                <w:rFonts w:hint="default" w:ascii="Times New Roman" w:hAnsi="Times New Roman" w:cs="Times New Roman"/>
                <w:color w:val="auto"/>
                <w:sz w:val="21"/>
                <w:szCs w:val="21"/>
                <w:lang w:val="en-US" w:eastAsia="zh-CN"/>
              </w:rPr>
              <w:t>水性漆、切削液</w:t>
            </w:r>
            <w:r>
              <w:rPr>
                <w:rFonts w:hint="default" w:ascii="Times New Roman" w:hAnsi="Times New Roman" w:cs="Times New Roman"/>
                <w:color w:val="auto"/>
                <w:sz w:val="21"/>
                <w:szCs w:val="21"/>
              </w:rPr>
              <w:t>在生产使用过程中发生渗漏污染土壤及地下水。</w:t>
            </w:r>
          </w:p>
          <w:p>
            <w:pPr>
              <w:adjustRightInd w:val="0"/>
              <w:snapToGrid w:val="0"/>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②危险废物泄漏。项目固废实施分类收集，除生活垃圾委托环卫清运外，危险废物均委托有资质的单位妥善处理。危废若在贮存场地发生泄漏将可能污染贮存场地土壤或地下水；若在运输途中发生泄漏，将对外环境造成影响或危险。</w:t>
            </w:r>
          </w:p>
          <w:p>
            <w:pPr>
              <w:adjustRightInd w:val="0"/>
              <w:snapToGrid w:val="0"/>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③</w:t>
            </w:r>
            <w:r>
              <w:rPr>
                <w:rFonts w:hint="default" w:ascii="Times New Roman" w:hAnsi="Times New Roman" w:cs="Times New Roman"/>
                <w:color w:val="auto"/>
                <w:sz w:val="21"/>
                <w:szCs w:val="21"/>
              </w:rPr>
              <w:t>由于设备非正常运转、停水停电、管理人员操作失误等原因均可导致环保措施失灵，导致各类废物废气未经处理直接排放，对周围环境产生影响。</w:t>
            </w:r>
          </w:p>
          <w:p>
            <w:pPr>
              <w:autoSpaceDE w:val="0"/>
              <w:autoSpaceDN w:val="0"/>
              <w:adjustRightInd w:val="0"/>
              <w:snapToGrid w:val="0"/>
              <w:spacing w:line="360" w:lineRule="auto"/>
              <w:jc w:val="left"/>
              <w:rPr>
                <w:rFonts w:hint="default" w:ascii="Times New Roman" w:hAnsi="Times New Roman" w:cs="Times New Roman"/>
                <w:b/>
                <w:bCs w:val="0"/>
                <w:color w:val="auto"/>
                <w:sz w:val="21"/>
                <w:szCs w:val="21"/>
              </w:rPr>
            </w:pPr>
            <w:bookmarkStart w:id="10" w:name="_Toc150315497"/>
            <w:bookmarkEnd w:id="10"/>
            <w:r>
              <w:rPr>
                <w:rFonts w:hint="default" w:ascii="Times New Roman" w:hAnsi="Times New Roman" w:cs="Times New Roman"/>
                <w:b/>
                <w:bCs w:val="0"/>
                <w:color w:val="auto"/>
                <w:sz w:val="21"/>
                <w:szCs w:val="21"/>
                <w:lang w:val="en-US" w:eastAsia="zh-CN"/>
              </w:rPr>
              <w:t>7</w:t>
            </w:r>
            <w:r>
              <w:rPr>
                <w:rFonts w:hint="default" w:ascii="Times New Roman" w:hAnsi="Times New Roman" w:cs="Times New Roman"/>
                <w:b/>
                <w:bCs w:val="0"/>
                <w:color w:val="auto"/>
                <w:sz w:val="21"/>
                <w:szCs w:val="21"/>
              </w:rPr>
              <w:t>.</w:t>
            </w:r>
            <w:r>
              <w:rPr>
                <w:rFonts w:hint="default" w:ascii="Times New Roman" w:hAnsi="Times New Roman" w:cs="Times New Roman"/>
                <w:b/>
                <w:bCs w:val="0"/>
                <w:color w:val="auto"/>
                <w:sz w:val="21"/>
                <w:szCs w:val="21"/>
                <w:lang w:val="en-US" w:eastAsia="zh-CN"/>
              </w:rPr>
              <w:t>3</w:t>
            </w:r>
            <w:r>
              <w:rPr>
                <w:rFonts w:hint="default" w:ascii="Times New Roman" w:hAnsi="Times New Roman" w:cs="Times New Roman"/>
                <w:b/>
                <w:bCs w:val="0"/>
                <w:color w:val="auto"/>
                <w:sz w:val="21"/>
                <w:szCs w:val="21"/>
              </w:rPr>
              <w:t>环境风险防范措施及应急要求</w:t>
            </w:r>
          </w:p>
          <w:p>
            <w:pPr>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环境风险较低，环保装置出现事故概率较低，就算出现，及时停止生产，可有效控制超标排放带来的环境风险。本次主要关注安全事故带来的次生环境污染事故，本次环评针对可能存在的事故，本次评价建议如下：</w:t>
            </w:r>
          </w:p>
          <w:p>
            <w:pPr>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（1）建议企业严格按照江苏省生态环境厅（苏环办[2020]16号）以及（苏环办[2020]101号）文等要求，针对本项目主动征求应急管理、消防等部门要求，完善相关安全、消防等备案手续。</w:t>
            </w:r>
          </w:p>
          <w:p>
            <w:pPr>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（2）加强现场管理，杜绝各类明火，配备必要的消防应急设施。</w:t>
            </w:r>
          </w:p>
          <w:p>
            <w:pPr>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（3）建立巡检制度，杜绝电气老化、绝缘破损、短路、私拉乱接、超负荷用电、过载、接线不规范、发热、电器使用管理不当等现象的发生。</w:t>
            </w:r>
          </w:p>
          <w:p>
            <w:pPr>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（4）加强对车间无组织</w:t>
            </w:r>
            <w:r>
              <w:rPr>
                <w:rFonts w:hint="default" w:ascii="Times New Roman" w:hAnsi="Times New Roman" w:cs="Times New Roman"/>
                <w:color w:val="auto"/>
                <w:sz w:val="21"/>
                <w:szCs w:val="21"/>
                <w:lang w:val="en-US" w:eastAsia="zh-CN"/>
              </w:rPr>
              <w:t>颗粒物</w:t>
            </w:r>
            <w:r>
              <w:rPr>
                <w:rFonts w:hint="default" w:ascii="Times New Roman" w:hAnsi="Times New Roman" w:cs="Times New Roman"/>
                <w:color w:val="auto"/>
                <w:sz w:val="21"/>
                <w:szCs w:val="21"/>
              </w:rPr>
              <w:t>浓度的定期监测。</w:t>
            </w:r>
          </w:p>
          <w:p>
            <w:pPr>
              <w:spacing w:line="360" w:lineRule="auto"/>
              <w:ind w:firstLine="420" w:firstLineChars="20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设置负责危险废物管理的监控部门或者专（兼）职人员，负责检查、督促、落实本项目危险废物的管理工作，建立危险废物管理责任制。制定并落实相应的规章制度、工作程序和要求、有关人员的工作职责。对本项目从事危险废物收集、运送、贮存等工作的人员和管理人员，进行相关法律和专业技术、安全防护以及紧急处理等知识的培训。</w:t>
            </w:r>
          </w:p>
          <w:p>
            <w:pPr>
              <w:tabs>
                <w:tab w:val="left" w:pos="2347"/>
                <w:tab w:val="center" w:pos="4500"/>
              </w:tabs>
              <w:snapToGrid w:val="0"/>
              <w:jc w:val="center"/>
              <w:rPr>
                <w:rFonts w:hint="default" w:ascii="Times New Roman" w:hAnsi="Times New Roman" w:cs="Times New Roman"/>
                <w:b/>
                <w:color w:val="auto"/>
                <w:sz w:val="21"/>
                <w:szCs w:val="21"/>
                <w:lang w:eastAsia="zh-CN"/>
              </w:rPr>
            </w:pPr>
            <w:r>
              <w:rPr>
                <w:rFonts w:hint="default" w:ascii="Times New Roman" w:hAnsi="Times New Roman" w:cs="Times New Roman"/>
                <w:b/>
                <w:color w:val="auto"/>
                <w:sz w:val="21"/>
                <w:szCs w:val="21"/>
                <w:lang w:eastAsia="zh-CN"/>
              </w:rPr>
              <w:t>表</w:t>
            </w:r>
            <w:r>
              <w:rPr>
                <w:rFonts w:hint="default" w:ascii="Times New Roman" w:hAnsi="Times New Roman" w:cs="Times New Roman"/>
                <w:b/>
                <w:color w:val="auto"/>
                <w:sz w:val="21"/>
                <w:szCs w:val="21"/>
                <w:lang w:val="en-US" w:eastAsia="zh-CN"/>
              </w:rPr>
              <w:t>4.7-7</w:t>
            </w:r>
            <w:r>
              <w:rPr>
                <w:rFonts w:hint="default" w:ascii="Times New Roman" w:hAnsi="Times New Roman" w:cs="Times New Roman"/>
                <w:b/>
                <w:color w:val="auto"/>
                <w:sz w:val="21"/>
                <w:szCs w:val="21"/>
                <w:lang w:eastAsia="zh-CN"/>
              </w:rPr>
              <w:t xml:space="preserve"> </w:t>
            </w:r>
            <w:r>
              <w:rPr>
                <w:rFonts w:hint="default" w:ascii="Times New Roman" w:hAnsi="Times New Roman" w:cs="Times New Roman"/>
                <w:b/>
                <w:color w:val="auto"/>
                <w:sz w:val="21"/>
                <w:szCs w:val="21"/>
                <w:lang w:val="en-US" w:eastAsia="zh-CN"/>
              </w:rPr>
              <w:t xml:space="preserve"> </w:t>
            </w:r>
            <w:r>
              <w:rPr>
                <w:rFonts w:hint="default" w:ascii="Times New Roman" w:hAnsi="Times New Roman" w:cs="Times New Roman"/>
                <w:b/>
                <w:color w:val="auto"/>
                <w:sz w:val="21"/>
                <w:szCs w:val="21"/>
                <w:lang w:eastAsia="zh-CN"/>
              </w:rPr>
              <w:t>与苏环办[2020]101号相符性对照表</w:t>
            </w:r>
          </w:p>
          <w:tbl>
            <w:tblPr>
              <w:tblStyle w:val="29"/>
              <w:tblW w:w="4965"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883"/>
              <w:gridCol w:w="4868"/>
              <w:gridCol w:w="2539"/>
              <w:gridCol w:w="69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491"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序号</w:t>
                  </w:r>
                </w:p>
              </w:tc>
              <w:tc>
                <w:tcPr>
                  <w:tcW w:w="270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color w:val="auto"/>
                      <w:kern w:val="0"/>
                      <w:sz w:val="21"/>
                      <w:szCs w:val="21"/>
                    </w:rPr>
                    <w:t>主要内容</w:t>
                  </w:r>
                </w:p>
              </w:tc>
              <w:tc>
                <w:tcPr>
                  <w:tcW w:w="1412"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color w:val="auto"/>
                      <w:kern w:val="0"/>
                      <w:sz w:val="21"/>
                      <w:szCs w:val="21"/>
                    </w:rPr>
                    <w:t>相符性</w:t>
                  </w:r>
                  <w:r>
                    <w:rPr>
                      <w:rFonts w:hint="default" w:ascii="Times New Roman" w:hAnsi="Times New Roman" w:cs="Times New Roman"/>
                      <w:color w:val="auto"/>
                      <w:kern w:val="0"/>
                      <w:sz w:val="21"/>
                      <w:szCs w:val="21"/>
                      <w:lang w:val="en-US" w:eastAsia="zh-CN"/>
                    </w:rPr>
                    <w:t>分析</w:t>
                  </w:r>
                </w:p>
              </w:tc>
              <w:tc>
                <w:tcPr>
                  <w:tcW w:w="388"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符合性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91"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二、建立危险废物监管联动机制</w:t>
                  </w:r>
                </w:p>
              </w:tc>
              <w:tc>
                <w:tcPr>
                  <w:tcW w:w="270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color w:val="auto"/>
                      <w:kern w:val="0"/>
                      <w:sz w:val="21"/>
                      <w:szCs w:val="21"/>
                    </w:rPr>
                    <w:t>企业法定代表人和实际控制人是企业废弃危险化学品等危险废物安全环保全过程管理的第一责任人。企业要切实履行好从危险废物产生、收集、贮存、运输、利用、处置等环节各项环保和安全职责</w:t>
                  </w:r>
                  <w:r>
                    <w:rPr>
                      <w:rFonts w:hint="default" w:ascii="Times New Roman" w:hAnsi="Times New Roman" w:cs="Times New Roman"/>
                      <w:color w:val="auto"/>
                      <w:kern w:val="0"/>
                      <w:sz w:val="21"/>
                      <w:szCs w:val="21"/>
                      <w:lang w:eastAsia="zh-CN"/>
                    </w:rPr>
                    <w:t>；</w:t>
                  </w:r>
                  <w:r>
                    <w:rPr>
                      <w:rFonts w:hint="default" w:ascii="Times New Roman" w:hAnsi="Times New Roman" w:eastAsia="宋体" w:cs="Times New Roman"/>
                      <w:color w:val="auto"/>
                      <w:kern w:val="0"/>
                      <w:sz w:val="21"/>
                      <w:szCs w:val="21"/>
                    </w:rPr>
                    <w:t>要制定危险废物管理计划并报属地生态环境部门备案。申请备案时，对废弃危险化学品、物理危险性尚不确定、根据相关文件无法认定达到稳定化要求的，要提供有资质单位出具的化学品物理危险性报告及其他证明材料，认定达到稳定化要求。</w:t>
                  </w:r>
                </w:p>
              </w:tc>
              <w:tc>
                <w:tcPr>
                  <w:tcW w:w="1412"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0"/>
                      <w:sz w:val="21"/>
                      <w:szCs w:val="21"/>
                    </w:rPr>
                  </w:pPr>
                  <w:r>
                    <w:rPr>
                      <w:rFonts w:hint="default" w:ascii="Times New Roman" w:hAnsi="Times New Roman" w:cs="Times New Roman"/>
                      <w:bCs/>
                      <w:color w:val="auto"/>
                      <w:kern w:val="0"/>
                      <w:sz w:val="21"/>
                      <w:szCs w:val="21"/>
                      <w:lang w:val="en-US" w:eastAsia="zh-CN"/>
                    </w:rPr>
                    <w:t>本项目</w:t>
                  </w:r>
                  <w:r>
                    <w:rPr>
                      <w:rFonts w:hint="default" w:ascii="Times New Roman" w:hAnsi="Times New Roman" w:eastAsia="宋体" w:cs="Times New Roman"/>
                      <w:bCs/>
                      <w:color w:val="auto"/>
                      <w:kern w:val="0"/>
                      <w:sz w:val="21"/>
                      <w:szCs w:val="21"/>
                      <w:lang w:val="en-US" w:eastAsia="zh-CN"/>
                    </w:rPr>
                    <w:t>设置负责危险废物管理的监控部门或者专（兼）职人员，负责检查、督促、落实本项目危险废物的管理工作，建立危险废物管理责任制</w:t>
                  </w:r>
                </w:p>
              </w:tc>
              <w:tc>
                <w:tcPr>
                  <w:tcW w:w="388"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91" w:type="pc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rPr>
                    <w:t>三、建立环境治理设施监管联动机制</w:t>
                  </w:r>
                </w:p>
              </w:tc>
              <w:tc>
                <w:tcPr>
                  <w:tcW w:w="2707" w:type="pct"/>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企业是各类环境治理设施建设、运行、维护、拆除的责任主体。企业要对脱硫脱硝、煤改气、挥发性有机物回收、污水处理、粉尘治理、RTO焚烧炉等六类环境治理设施开展安全风险辨识管控，要健全内部污染防治设施稳定运行和管理责任制度，严格依据标准规范建设环境治理设施，确保环境治理设施安全、稳定、有效运行。生态环境部门在上述六类环境治理设施的环评审批过程中，要督促企业开展安全风险辨识，并将已审批的环境治理设施项目及时通报应急管理部门。</w:t>
                  </w:r>
                </w:p>
              </w:tc>
              <w:tc>
                <w:tcPr>
                  <w:tcW w:w="1412" w:type="pct"/>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项目方对</w:t>
                  </w:r>
                  <w:r>
                    <w:rPr>
                      <w:rFonts w:hint="default" w:ascii="Times New Roman" w:hAnsi="Times New Roman" w:cs="Times New Roman"/>
                      <w:color w:val="auto"/>
                      <w:sz w:val="21"/>
                      <w:szCs w:val="21"/>
                    </w:rPr>
                    <w:t>环境治理设施建设、运行、维护、拆除</w:t>
                  </w:r>
                  <w:r>
                    <w:rPr>
                      <w:rFonts w:hint="default" w:ascii="Times New Roman" w:hAnsi="Times New Roman" w:cs="Times New Roman"/>
                      <w:color w:val="auto"/>
                      <w:sz w:val="21"/>
                      <w:szCs w:val="21"/>
                      <w:lang w:val="en-US" w:eastAsia="zh-CN"/>
                    </w:rPr>
                    <w:t>严格把关，环境治理设施开展安全风险辨识管控，要健全内部污染防治设施稳定运行和管理责任制度，严格依据标准规范建设环境治理设施，确保环境治理设施安全、稳定、有效运行。</w:t>
                  </w:r>
                </w:p>
              </w:tc>
              <w:tc>
                <w:tcPr>
                  <w:tcW w:w="388" w:type="pct"/>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符合</w:t>
                  </w:r>
                </w:p>
              </w:tc>
            </w:tr>
          </w:tbl>
          <w:p>
            <w:pPr>
              <w:adjustRightInd w:val="0"/>
              <w:snapToGrid w:val="0"/>
              <w:spacing w:line="360" w:lineRule="auto"/>
              <w:ind w:firstLine="420" w:firstLineChars="20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①火灾安全防范措施</w:t>
            </w:r>
          </w:p>
          <w:p>
            <w:pPr>
              <w:adjustRightInd w:val="0"/>
              <w:snapToGrid w:val="0"/>
              <w:spacing w:line="360" w:lineRule="auto"/>
              <w:ind w:firstLine="420" w:firstLineChars="20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I、项目建筑物耐火等级、防火间隔、防火分区和防火构造均按照《建筑设计防火规范（GB50016-2014）》设计建设。并按照《建筑灭火器配置设计规范（GB50140-2005）》和《火灾自动报警系统设计规范（GB50116-2013）》设置了消防系统，配备了必要的消防器材。</w:t>
            </w:r>
          </w:p>
          <w:p>
            <w:pPr>
              <w:adjustRightInd w:val="0"/>
              <w:snapToGrid w:val="0"/>
              <w:spacing w:line="360" w:lineRule="auto"/>
              <w:ind w:firstLine="420" w:firstLineChars="20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II、项目内部道路宽度符合消防道路的规定宽度，并呈环形消防通道，能保证消防、急救车辆通畅到达各个区域。</w:t>
            </w:r>
          </w:p>
          <w:p>
            <w:pPr>
              <w:adjustRightInd w:val="0"/>
              <w:snapToGrid w:val="0"/>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b w:val="0"/>
                <w:bCs/>
                <w:color w:val="auto"/>
                <w:sz w:val="21"/>
                <w:szCs w:val="21"/>
              </w:rPr>
              <w:t>III、</w:t>
            </w:r>
            <w:r>
              <w:rPr>
                <w:rFonts w:hint="default" w:ascii="Times New Roman" w:hAnsi="Times New Roman" w:cs="Times New Roman"/>
                <w:sz w:val="21"/>
                <w:szCs w:val="21"/>
              </w:rPr>
              <w:t>设置消防水池和防火围墙，发生火灾时可以对火灾进行有效控制。</w:t>
            </w:r>
          </w:p>
          <w:p>
            <w:pPr>
              <w:adjustRightInd w:val="0"/>
              <w:snapToGrid w:val="0"/>
              <w:spacing w:line="360" w:lineRule="auto"/>
              <w:ind w:firstLine="420" w:firstLineChars="20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②危险废物泄漏防范措施</w:t>
            </w:r>
          </w:p>
          <w:p>
            <w:pPr>
              <w:adjustRightInd w:val="0"/>
              <w:snapToGrid w:val="0"/>
              <w:spacing w:line="360" w:lineRule="auto"/>
              <w:ind w:firstLine="420" w:firstLineChars="20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设置负责危险废物管理的监控部门或者专（兼）职人员，负责检查、督促、落实本项目危险废物的管理工作，建立危险废物管理责任制。制定并落实相应的规章制度、工作程序和要求、有关人员的工作职责。对本项目从事危险废物收集、运送、贮存等工作的人员和管理人员，进行相关法律和专业技术、安全防护以及紧急处理等知识的培训。</w:t>
            </w:r>
          </w:p>
          <w:p>
            <w:pPr>
              <w:adjustRightInd w:val="0"/>
              <w:snapToGrid w:val="0"/>
              <w:spacing w:line="360" w:lineRule="auto"/>
              <w:ind w:firstLine="420" w:firstLineChars="20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③实验操作人员安全防范措施</w:t>
            </w:r>
          </w:p>
          <w:p>
            <w:pPr>
              <w:adjustRightInd w:val="0"/>
              <w:snapToGrid w:val="0"/>
              <w:spacing w:line="360" w:lineRule="auto"/>
              <w:ind w:firstLine="420" w:firstLineChars="20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按照国家有关规定制定科学严格的管理制定和操作规程，并监督执行，对进入实验室的实验人员按照相关要求佩戴防护口罩、手套、实验服等。同时，在实验室设计中应认真考虑清、污物流向，避免由物流线路不合理引发交叉污染。</w:t>
            </w:r>
          </w:p>
          <w:p>
            <w:pPr>
              <w:adjustRightInd w:val="0"/>
              <w:snapToGrid w:val="0"/>
              <w:spacing w:line="360" w:lineRule="auto"/>
              <w:ind w:firstLine="420" w:firstLineChars="20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④化学品安全管理制度</w:t>
            </w:r>
          </w:p>
          <w:p>
            <w:pPr>
              <w:adjustRightInd w:val="0"/>
              <w:snapToGrid w:val="0"/>
              <w:spacing w:line="360" w:lineRule="auto"/>
              <w:ind w:firstLine="420" w:firstLineChars="20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I、建立危险化学品实验室（化验室、试验场）各类试剂定期汇总登记制度。实验室定期登记汇总的危险化学品种类和数量存档、备查并报当地环境保护行政主管部门。</w:t>
            </w:r>
          </w:p>
          <w:p>
            <w:pPr>
              <w:adjustRightInd w:val="0"/>
              <w:snapToGrid w:val="0"/>
              <w:spacing w:line="360" w:lineRule="auto"/>
              <w:ind w:firstLine="420" w:firstLineChars="20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II、废气、废液、固体废物、噪声等污染物排放频繁、超出排放标准的实验室，安装符合环境保护要求的污染治理设施，保证污染治理设施处于正常工作状态并达标排放。</w:t>
            </w:r>
          </w:p>
          <w:p>
            <w:pPr>
              <w:adjustRightInd w:val="0"/>
              <w:snapToGrid w:val="0"/>
              <w:spacing w:line="360" w:lineRule="auto"/>
              <w:ind w:firstLine="420" w:firstLineChars="20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III、加强实验室管理和实验操作人员固废分类宣传教育，涉重（尤其是涉及到汞、砷、铬、镉、铅等重金属的实验）及其他有毒有害物质废液等务必倒入废液桶收集后委托有资质单位处理，禁止直接倾倒进入城市下水道，一旦发生涉重及其他有毒有害物质废液倒入下水道的事故，须将废水引入事故池，随后将废水自行处理达到接管标准后排放或委托有资质单位处置。</w:t>
            </w:r>
          </w:p>
          <w:p>
            <w:pPr>
              <w:autoSpaceDE w:val="0"/>
              <w:autoSpaceDN w:val="0"/>
              <w:adjustRightInd w:val="0"/>
              <w:snapToGrid w:val="0"/>
              <w:spacing w:line="360" w:lineRule="auto"/>
              <w:jc w:val="left"/>
              <w:rPr>
                <w:rFonts w:hint="default" w:ascii="Times New Roman" w:hAnsi="Times New Roman" w:cs="Times New Roman"/>
                <w:b/>
                <w:bCs w:val="0"/>
                <w:color w:val="auto"/>
                <w:sz w:val="21"/>
                <w:szCs w:val="21"/>
              </w:rPr>
            </w:pPr>
            <w:r>
              <w:rPr>
                <w:rFonts w:hint="default" w:ascii="Times New Roman" w:hAnsi="Times New Roman" w:cs="Times New Roman"/>
                <w:b/>
                <w:bCs w:val="0"/>
                <w:color w:val="auto"/>
                <w:sz w:val="21"/>
                <w:szCs w:val="21"/>
                <w:lang w:val="en-US" w:eastAsia="zh-CN"/>
              </w:rPr>
              <w:t>7</w:t>
            </w:r>
            <w:r>
              <w:rPr>
                <w:rFonts w:hint="default" w:ascii="Times New Roman" w:hAnsi="Times New Roman" w:cs="Times New Roman"/>
                <w:b/>
                <w:bCs w:val="0"/>
                <w:color w:val="auto"/>
                <w:sz w:val="21"/>
                <w:szCs w:val="21"/>
              </w:rPr>
              <w:t>.</w:t>
            </w:r>
            <w:r>
              <w:rPr>
                <w:rFonts w:hint="default" w:ascii="Times New Roman" w:hAnsi="Times New Roman" w:cs="Times New Roman"/>
                <w:b/>
                <w:bCs w:val="0"/>
                <w:color w:val="auto"/>
                <w:sz w:val="21"/>
                <w:szCs w:val="21"/>
                <w:lang w:val="en-US" w:eastAsia="zh-CN"/>
              </w:rPr>
              <w:t>4</w:t>
            </w:r>
            <w:r>
              <w:rPr>
                <w:rFonts w:hint="default" w:ascii="Times New Roman" w:hAnsi="Times New Roman" w:cs="Times New Roman"/>
                <w:b/>
                <w:bCs w:val="0"/>
                <w:color w:val="auto"/>
                <w:sz w:val="21"/>
                <w:szCs w:val="21"/>
              </w:rPr>
              <w:t>分析结论</w:t>
            </w:r>
          </w:p>
          <w:p>
            <w:pPr>
              <w:autoSpaceDE w:val="0"/>
              <w:autoSpaceDN w:val="0"/>
              <w:adjustRightInd w:val="0"/>
              <w:snapToGrid w:val="0"/>
              <w:spacing w:line="360" w:lineRule="auto"/>
              <w:ind w:firstLine="525" w:firstLineChars="250"/>
              <w:jc w:val="left"/>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建设项目环境风险简单分析内容表见表</w:t>
            </w:r>
            <w:r>
              <w:rPr>
                <w:rFonts w:hint="default" w:ascii="Times New Roman" w:hAnsi="Times New Roman" w:cs="Times New Roman"/>
                <w:b w:val="0"/>
                <w:bCs/>
                <w:color w:val="auto"/>
                <w:sz w:val="21"/>
                <w:szCs w:val="21"/>
                <w:lang w:val="en-US" w:eastAsia="zh-CN"/>
              </w:rPr>
              <w:t>4.7-5</w:t>
            </w:r>
            <w:r>
              <w:rPr>
                <w:rFonts w:hint="default" w:ascii="Times New Roman" w:hAnsi="Times New Roman" w:cs="Times New Roman"/>
                <w:b w:val="0"/>
                <w:bCs/>
                <w:color w:val="auto"/>
                <w:sz w:val="21"/>
                <w:szCs w:val="21"/>
              </w:rPr>
              <w:t>。</w:t>
            </w:r>
          </w:p>
          <w:p>
            <w:pPr>
              <w:jc w:val="center"/>
              <w:rPr>
                <w:rFonts w:hint="default" w:ascii="Times New Roman" w:hAnsi="Times New Roman" w:cs="Times New Roman"/>
                <w:b/>
                <w:bCs w:val="0"/>
                <w:color w:val="auto"/>
                <w:sz w:val="21"/>
                <w:szCs w:val="21"/>
              </w:rPr>
            </w:pPr>
          </w:p>
          <w:p>
            <w:pPr>
              <w:jc w:val="center"/>
              <w:rPr>
                <w:rFonts w:hint="default" w:ascii="Times New Roman" w:hAnsi="Times New Roman" w:cs="Times New Roman"/>
                <w:b/>
                <w:bCs w:val="0"/>
                <w:color w:val="auto"/>
                <w:sz w:val="21"/>
                <w:szCs w:val="21"/>
              </w:rPr>
            </w:pPr>
          </w:p>
          <w:p>
            <w:pPr>
              <w:jc w:val="center"/>
              <w:rPr>
                <w:rFonts w:hint="default" w:ascii="Times New Roman" w:hAnsi="Times New Roman" w:cs="Times New Roman"/>
                <w:b/>
                <w:bCs w:val="0"/>
                <w:color w:val="auto"/>
                <w:sz w:val="21"/>
                <w:szCs w:val="21"/>
              </w:rPr>
            </w:pPr>
          </w:p>
          <w:p>
            <w:pPr>
              <w:jc w:val="center"/>
              <w:rPr>
                <w:rFonts w:hint="default" w:ascii="Times New Roman" w:hAnsi="Times New Roman" w:cs="Times New Roman"/>
                <w:b/>
                <w:bCs w:val="0"/>
                <w:color w:val="auto"/>
                <w:sz w:val="21"/>
                <w:szCs w:val="21"/>
              </w:rPr>
            </w:pPr>
          </w:p>
          <w:p>
            <w:pPr>
              <w:jc w:val="center"/>
              <w:rPr>
                <w:rFonts w:hint="default" w:ascii="Times New Roman" w:hAnsi="Times New Roman" w:cs="Times New Roman"/>
                <w:b/>
                <w:bCs w:val="0"/>
                <w:color w:val="auto"/>
                <w:sz w:val="21"/>
                <w:szCs w:val="21"/>
              </w:rPr>
            </w:pPr>
          </w:p>
          <w:p>
            <w:pPr>
              <w:jc w:val="center"/>
              <w:rPr>
                <w:rFonts w:hint="default" w:ascii="Times New Roman" w:hAnsi="Times New Roman" w:cs="Times New Roman"/>
                <w:b/>
                <w:bCs w:val="0"/>
                <w:color w:val="auto"/>
                <w:sz w:val="21"/>
                <w:szCs w:val="21"/>
              </w:rPr>
            </w:pPr>
          </w:p>
          <w:p>
            <w:pPr>
              <w:jc w:val="center"/>
              <w:rPr>
                <w:rFonts w:hint="default" w:ascii="Times New Roman" w:hAnsi="Times New Roman" w:cs="Times New Roman"/>
                <w:b/>
                <w:bCs w:val="0"/>
                <w:color w:val="auto"/>
                <w:sz w:val="21"/>
                <w:szCs w:val="21"/>
              </w:rPr>
            </w:pPr>
          </w:p>
          <w:p>
            <w:pPr>
              <w:jc w:val="center"/>
              <w:rPr>
                <w:rFonts w:hint="default" w:ascii="Times New Roman" w:hAnsi="Times New Roman" w:cs="Times New Roman"/>
                <w:b/>
                <w:bCs w:val="0"/>
                <w:color w:val="auto"/>
                <w:sz w:val="21"/>
                <w:szCs w:val="21"/>
              </w:rPr>
            </w:pPr>
          </w:p>
          <w:p>
            <w:pPr>
              <w:jc w:val="center"/>
              <w:rPr>
                <w:rFonts w:hint="default" w:ascii="Times New Roman" w:hAnsi="Times New Roman" w:cs="Times New Roman"/>
                <w:b/>
                <w:bCs w:val="0"/>
                <w:color w:val="auto"/>
                <w:sz w:val="21"/>
                <w:szCs w:val="21"/>
              </w:rPr>
            </w:pPr>
          </w:p>
          <w:p>
            <w:pPr>
              <w:jc w:val="center"/>
              <w:rPr>
                <w:rFonts w:hint="default" w:ascii="Times New Roman" w:hAnsi="Times New Roman" w:cs="Times New Roman"/>
                <w:b/>
                <w:bCs w:val="0"/>
                <w:color w:val="auto"/>
                <w:sz w:val="21"/>
                <w:szCs w:val="21"/>
              </w:rPr>
            </w:pPr>
          </w:p>
          <w:p>
            <w:pPr>
              <w:jc w:val="center"/>
              <w:rPr>
                <w:rFonts w:hint="default" w:ascii="Times New Roman" w:hAnsi="Times New Roman" w:cs="Times New Roman"/>
                <w:b/>
                <w:bCs w:val="0"/>
                <w:color w:val="auto"/>
                <w:sz w:val="21"/>
                <w:szCs w:val="21"/>
              </w:rPr>
            </w:pPr>
          </w:p>
          <w:p>
            <w:pPr>
              <w:jc w:val="center"/>
              <w:rPr>
                <w:rFonts w:hint="default" w:ascii="Times New Roman" w:hAnsi="Times New Roman" w:cs="Times New Roman"/>
                <w:b/>
                <w:bCs w:val="0"/>
                <w:color w:val="auto"/>
                <w:sz w:val="21"/>
                <w:szCs w:val="21"/>
              </w:rPr>
            </w:pPr>
          </w:p>
          <w:p>
            <w:pPr>
              <w:jc w:val="center"/>
              <w:rPr>
                <w:rFonts w:hint="default" w:ascii="Times New Roman" w:hAnsi="Times New Roman" w:cs="Times New Roman"/>
                <w:b/>
                <w:bCs w:val="0"/>
                <w:color w:val="auto"/>
                <w:sz w:val="21"/>
                <w:szCs w:val="21"/>
              </w:rPr>
            </w:pPr>
          </w:p>
          <w:p>
            <w:pPr>
              <w:jc w:val="center"/>
              <w:rPr>
                <w:rFonts w:hint="default" w:ascii="Times New Roman" w:hAnsi="Times New Roman" w:cs="Times New Roman"/>
                <w:b/>
                <w:bCs w:val="0"/>
                <w:color w:val="auto"/>
                <w:sz w:val="21"/>
                <w:szCs w:val="21"/>
              </w:rPr>
            </w:pPr>
            <w:r>
              <w:rPr>
                <w:rFonts w:hint="default" w:ascii="Times New Roman" w:hAnsi="Times New Roman" w:cs="Times New Roman"/>
                <w:b/>
                <w:bCs w:val="0"/>
                <w:color w:val="auto"/>
                <w:sz w:val="21"/>
                <w:szCs w:val="21"/>
              </w:rPr>
              <w:t>表</w:t>
            </w:r>
            <w:r>
              <w:rPr>
                <w:rFonts w:hint="default" w:ascii="Times New Roman" w:hAnsi="Times New Roman" w:cs="Times New Roman"/>
                <w:b/>
                <w:bCs w:val="0"/>
                <w:color w:val="auto"/>
                <w:sz w:val="21"/>
                <w:szCs w:val="21"/>
                <w:lang w:val="en-US" w:eastAsia="zh-CN"/>
              </w:rPr>
              <w:t>4.7-5</w:t>
            </w:r>
            <w:r>
              <w:rPr>
                <w:rFonts w:hint="default" w:ascii="Times New Roman" w:hAnsi="Times New Roman" w:cs="Times New Roman"/>
                <w:b/>
                <w:bCs w:val="0"/>
                <w:color w:val="auto"/>
                <w:sz w:val="21"/>
                <w:szCs w:val="21"/>
              </w:rPr>
              <w:t xml:space="preserve">   建设项目环境风险简单分析内容表</w:t>
            </w:r>
          </w:p>
          <w:tbl>
            <w:tblPr>
              <w:tblStyle w:val="29"/>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7"/>
              <w:gridCol w:w="847"/>
              <w:gridCol w:w="2904"/>
              <w:gridCol w:w="936"/>
              <w:gridCol w:w="2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建设项目名称</w:t>
                  </w:r>
                </w:p>
              </w:tc>
              <w:tc>
                <w:tcPr>
                  <w:tcW w:w="732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val="0"/>
                      <w:bCs/>
                      <w:color w:val="auto"/>
                      <w:sz w:val="21"/>
                      <w:szCs w:val="21"/>
                    </w:rPr>
                  </w:pPr>
                  <w:r>
                    <w:rPr>
                      <w:rFonts w:hint="eastAsia" w:cs="Times New Roman"/>
                      <w:b w:val="0"/>
                      <w:bCs/>
                      <w:color w:val="auto"/>
                      <w:sz w:val="21"/>
                      <w:szCs w:val="21"/>
                      <w:lang w:eastAsia="zh-CN"/>
                    </w:rPr>
                    <w:t>减速机零部件生产项目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建设地点</w:t>
                  </w:r>
                </w:p>
              </w:tc>
              <w:tc>
                <w:tcPr>
                  <w:tcW w:w="732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lang w:eastAsia="zh-CN"/>
                    </w:rPr>
                    <w:t>泰兴城东工业园区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地理坐标</w:t>
                  </w:r>
                </w:p>
              </w:tc>
              <w:tc>
                <w:tcPr>
                  <w:tcW w:w="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经度</w:t>
                  </w:r>
                </w:p>
              </w:tc>
              <w:tc>
                <w:tcPr>
                  <w:tcW w:w="29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 xml:space="preserve">120度 </w:t>
                  </w:r>
                  <w:r>
                    <w:rPr>
                      <w:rFonts w:hint="eastAsia" w:ascii="Times New Roman" w:hAnsi="Times New Roman" w:cs="Times New Roman"/>
                      <w:b w:val="0"/>
                      <w:bCs/>
                      <w:color w:val="auto"/>
                      <w:sz w:val="21"/>
                      <w:szCs w:val="21"/>
                      <w:lang w:val="en-US" w:eastAsia="zh-CN"/>
                    </w:rPr>
                    <w:t>0</w:t>
                  </w:r>
                  <w:r>
                    <w:rPr>
                      <w:rFonts w:hint="eastAsia" w:cs="Times New Roman"/>
                      <w:b w:val="0"/>
                      <w:bCs/>
                      <w:color w:val="auto"/>
                      <w:sz w:val="21"/>
                      <w:szCs w:val="21"/>
                      <w:lang w:val="en-US" w:eastAsia="zh-CN"/>
                    </w:rPr>
                    <w:t>4</w:t>
                  </w:r>
                  <w:r>
                    <w:rPr>
                      <w:rFonts w:hint="default" w:ascii="Times New Roman" w:hAnsi="Times New Roman" w:cs="Times New Roman"/>
                      <w:b w:val="0"/>
                      <w:bCs/>
                      <w:color w:val="auto"/>
                      <w:sz w:val="21"/>
                      <w:szCs w:val="21"/>
                    </w:rPr>
                    <w:t xml:space="preserve">分 </w:t>
                  </w:r>
                  <w:r>
                    <w:rPr>
                      <w:rFonts w:hint="eastAsia" w:cs="Times New Roman"/>
                      <w:b w:val="0"/>
                      <w:bCs/>
                      <w:color w:val="auto"/>
                      <w:sz w:val="21"/>
                      <w:szCs w:val="21"/>
                      <w:lang w:val="en-US" w:eastAsia="zh-CN"/>
                    </w:rPr>
                    <w:t>47.892</w:t>
                  </w:r>
                  <w:r>
                    <w:rPr>
                      <w:rFonts w:hint="default" w:ascii="Times New Roman" w:hAnsi="Times New Roman" w:cs="Times New Roman"/>
                      <w:b w:val="0"/>
                      <w:bCs/>
                      <w:color w:val="auto"/>
                      <w:sz w:val="21"/>
                      <w:szCs w:val="21"/>
                    </w:rPr>
                    <w:t xml:space="preserve"> 秒</w:t>
                  </w:r>
                </w:p>
              </w:tc>
              <w:tc>
                <w:tcPr>
                  <w:tcW w:w="936" w:type="dxa"/>
                  <w:tcBorders>
                    <w:top w:val="single" w:color="auto" w:sz="4" w:space="0"/>
                    <w:left w:val="single" w:color="auto" w:sz="4" w:space="0"/>
                    <w:bottom w:val="single" w:color="auto" w:sz="4" w:space="0"/>
                    <w:right w:val="single" w:color="auto" w:sz="4" w:space="0"/>
                  </w:tcBorders>
                  <w:noWrap w:val="0"/>
                  <w:vAlign w:val="center"/>
                </w:tcPr>
                <w:p>
                  <w:pPr>
                    <w:pStyle w:val="37"/>
                    <w:adjustRightInd w:val="0"/>
                    <w:snapToGrid w:val="0"/>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纬度</w:t>
                  </w:r>
                </w:p>
              </w:tc>
              <w:tc>
                <w:tcPr>
                  <w:tcW w:w="2635" w:type="dxa"/>
                  <w:tcBorders>
                    <w:top w:val="single" w:color="auto" w:sz="4" w:space="0"/>
                    <w:left w:val="single" w:color="auto" w:sz="4" w:space="0"/>
                    <w:bottom w:val="single" w:color="auto" w:sz="4" w:space="0"/>
                    <w:right w:val="single" w:color="auto" w:sz="4" w:space="0"/>
                  </w:tcBorders>
                  <w:noWrap w:val="0"/>
                  <w:vAlign w:val="center"/>
                </w:tcPr>
                <w:p>
                  <w:pPr>
                    <w:pStyle w:val="37"/>
                    <w:adjustRightInd w:val="0"/>
                    <w:snapToGrid w:val="0"/>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 xml:space="preserve">32度 </w:t>
                  </w:r>
                  <w:r>
                    <w:rPr>
                      <w:rFonts w:hint="default" w:ascii="Times New Roman" w:hAnsi="Times New Roman" w:cs="Times New Roman"/>
                      <w:b w:val="0"/>
                      <w:bCs/>
                      <w:color w:val="auto"/>
                      <w:sz w:val="21"/>
                      <w:szCs w:val="21"/>
                      <w:lang w:val="en-US" w:eastAsia="zh-CN"/>
                    </w:rPr>
                    <w:t>1</w:t>
                  </w:r>
                  <w:r>
                    <w:rPr>
                      <w:rFonts w:hint="eastAsia" w:ascii="Times New Roman" w:hAnsi="Times New Roman" w:cs="Times New Roman"/>
                      <w:b w:val="0"/>
                      <w:bCs/>
                      <w:color w:val="auto"/>
                      <w:sz w:val="21"/>
                      <w:szCs w:val="21"/>
                      <w:lang w:val="en-US" w:eastAsia="zh-CN"/>
                    </w:rPr>
                    <w:t>0</w:t>
                  </w:r>
                  <w:r>
                    <w:rPr>
                      <w:rFonts w:hint="default" w:ascii="Times New Roman" w:hAnsi="Times New Roman" w:cs="Times New Roman"/>
                      <w:b w:val="0"/>
                      <w:bCs/>
                      <w:color w:val="auto"/>
                      <w:sz w:val="21"/>
                      <w:szCs w:val="21"/>
                    </w:rPr>
                    <w:t xml:space="preserve">分 </w:t>
                  </w:r>
                  <w:r>
                    <w:rPr>
                      <w:rFonts w:hint="eastAsia" w:ascii="Times New Roman" w:hAnsi="Times New Roman" w:cs="Times New Roman"/>
                      <w:b w:val="0"/>
                      <w:bCs/>
                      <w:color w:val="auto"/>
                      <w:sz w:val="21"/>
                      <w:szCs w:val="21"/>
                      <w:lang w:val="en-US" w:eastAsia="zh-CN"/>
                    </w:rPr>
                    <w:t>25.021</w:t>
                  </w:r>
                  <w:r>
                    <w:rPr>
                      <w:rFonts w:hint="default" w:ascii="Times New Roman" w:hAnsi="Times New Roman" w:cs="Times New Roman"/>
                      <w:b w:val="0"/>
                      <w:bCs/>
                      <w:color w:val="auto"/>
                      <w:sz w:val="21"/>
                      <w:szCs w:val="21"/>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主要危险物质及分布</w:t>
                  </w:r>
                </w:p>
              </w:tc>
              <w:tc>
                <w:tcPr>
                  <w:tcW w:w="732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lang w:val="en-US" w:eastAsia="zh-CN"/>
                    </w:rPr>
                    <w:t>喷漆房、</w:t>
                  </w:r>
                  <w:r>
                    <w:rPr>
                      <w:rFonts w:hint="default" w:ascii="Times New Roman" w:hAnsi="Times New Roman" w:cs="Times New Roman"/>
                      <w:b w:val="0"/>
                      <w:bCs/>
                      <w:color w:val="auto"/>
                      <w:sz w:val="21"/>
                      <w:szCs w:val="21"/>
                    </w:rPr>
                    <w:t>危废库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环境影响途径及危害后果（大气、地表水、地下水等）</w:t>
                  </w:r>
                </w:p>
              </w:tc>
              <w:tc>
                <w:tcPr>
                  <w:tcW w:w="732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kern w:val="0"/>
                      <w:sz w:val="21"/>
                      <w:szCs w:val="21"/>
                    </w:rPr>
                    <w:t>化学品泄漏、火灾事故，对周围环境产生影响；危废泄漏，对外环境噪声影响或危险；设备非正常运转、管理人员操作失误等原因导致实验室环保措施失灵，导致各类废物（废气、污水）未经处理直接排放，对周围环境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风险防范措施要求</w:t>
                  </w:r>
                </w:p>
              </w:tc>
              <w:tc>
                <w:tcPr>
                  <w:tcW w:w="7322"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①建设单位应按照消防法规的相关规定，落实各项防火措施和制度，加强各项储运设施的日常保修和监管。</w:t>
                  </w:r>
                </w:p>
                <w:p>
                  <w:pPr>
                    <w:jc w:val="left"/>
                    <w:rPr>
                      <w:rFonts w:hint="default" w:ascii="Times New Roman" w:hAnsi="Times New Roman" w:cs="Times New Roman"/>
                      <w:b w:val="0"/>
                      <w:bCs/>
                      <w:color w:val="auto"/>
                      <w:sz w:val="21"/>
                      <w:szCs w:val="21"/>
                    </w:rPr>
                  </w:pPr>
                  <w:r>
                    <w:rPr>
                      <w:rFonts w:hint="default" w:ascii="Times New Roman" w:hAnsi="Times New Roman" w:cs="Times New Roman"/>
                      <w:b w:val="0"/>
                      <w:bCs/>
                      <w:color w:val="auto"/>
                      <w:kern w:val="0"/>
                      <w:sz w:val="21"/>
                      <w:szCs w:val="21"/>
                    </w:rPr>
                    <w:t>②建立危险废物管理责任制。对项目从事危险废物收集、运送、贮存等工作人员，进行相关法律和专业技术、安全防护以及紧急处理等知识的培训。③建立化学品安全管理制度。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19"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填表说明（列出项目相关信息及评价说明）：</w:t>
                  </w:r>
                </w:p>
                <w:p>
                  <w:pPr>
                    <w:ind w:firstLine="420" w:firstLineChars="200"/>
                    <w:jc w:val="left"/>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本项目运行过程中存在着化学品泄漏风险，必须严格按照有关规范标准的要求对各类设施等进行监控和管理。在认真落实评价所提出的风险防范措施后，本项目的环境风险可控，风险水平是可以接受的</w:t>
                  </w:r>
                </w:p>
              </w:tc>
            </w:tr>
          </w:tbl>
          <w:p>
            <w:pPr>
              <w:autoSpaceDE w:val="0"/>
              <w:autoSpaceDN w:val="0"/>
              <w:adjustRightInd w:val="0"/>
              <w:snapToGrid w:val="0"/>
              <w:spacing w:line="360" w:lineRule="auto"/>
              <w:jc w:val="left"/>
              <w:rPr>
                <w:rFonts w:hint="default" w:ascii="Times New Roman" w:hAnsi="Times New Roman" w:cs="Times New Roman"/>
                <w:b/>
                <w:bCs w:val="0"/>
                <w:color w:val="auto"/>
                <w:sz w:val="21"/>
                <w:szCs w:val="21"/>
              </w:rPr>
            </w:pPr>
            <w:r>
              <w:rPr>
                <w:rFonts w:hint="default" w:ascii="Times New Roman" w:hAnsi="Times New Roman" w:cs="Times New Roman"/>
                <w:b/>
                <w:bCs w:val="0"/>
                <w:color w:val="auto"/>
                <w:sz w:val="21"/>
                <w:szCs w:val="21"/>
              </w:rPr>
              <w:t>8、电磁辐射</w:t>
            </w:r>
          </w:p>
          <w:p>
            <w:pPr>
              <w:autoSpaceDE w:val="0"/>
              <w:autoSpaceDN w:val="0"/>
              <w:adjustRightInd w:val="0"/>
              <w:snapToGrid w:val="0"/>
              <w:spacing w:line="360" w:lineRule="auto"/>
              <w:ind w:firstLine="525" w:firstLineChars="250"/>
              <w:jc w:val="left"/>
              <w:rPr>
                <w:rFonts w:hint="default" w:ascii="Times New Roman" w:hAnsi="Times New Roman" w:cs="Times New Roman"/>
                <w:b w:val="0"/>
                <w:bCs/>
                <w:color w:val="auto"/>
                <w:sz w:val="21"/>
                <w:szCs w:val="21"/>
                <w:lang w:eastAsia="zh-CN"/>
              </w:rPr>
            </w:pPr>
            <w:r>
              <w:rPr>
                <w:rFonts w:hint="default" w:ascii="Times New Roman" w:hAnsi="Times New Roman" w:cs="Times New Roman"/>
                <w:b w:val="0"/>
                <w:bCs/>
                <w:color w:val="auto"/>
                <w:sz w:val="21"/>
                <w:szCs w:val="21"/>
              </w:rPr>
              <w:t>本项目不涉及电磁辐射源，无需设置电磁辐射环境保护措施</w:t>
            </w:r>
            <w:r>
              <w:rPr>
                <w:rFonts w:hint="default" w:ascii="Times New Roman" w:hAnsi="Times New Roman" w:cs="Times New Roman"/>
                <w:b w:val="0"/>
                <w:bCs/>
                <w:color w:val="auto"/>
                <w:sz w:val="21"/>
                <w:szCs w:val="21"/>
                <w:lang w:eastAsia="zh-CN"/>
              </w:rPr>
              <w:t>。</w:t>
            </w:r>
          </w:p>
          <w:p>
            <w:pPr>
              <w:autoSpaceDE w:val="0"/>
              <w:autoSpaceDN w:val="0"/>
              <w:adjustRightInd w:val="0"/>
              <w:snapToGrid w:val="0"/>
              <w:spacing w:line="360" w:lineRule="auto"/>
              <w:jc w:val="left"/>
              <w:rPr>
                <w:rFonts w:hint="default" w:ascii="Times New Roman" w:hAnsi="Times New Roman" w:eastAsia="黑体" w:cs="Times New Roman"/>
                <w:bCs/>
                <w:snapToGrid w:val="0"/>
                <w:sz w:val="21"/>
                <w:szCs w:val="21"/>
              </w:rPr>
            </w:pPr>
          </w:p>
        </w:tc>
      </w:tr>
    </w:tbl>
    <w:p>
      <w:pPr>
        <w:pStyle w:val="27"/>
        <w:jc w:val="both"/>
        <w:outlineLvl w:val="0"/>
        <w:rPr>
          <w:rFonts w:hint="default" w:ascii="Times New Roman" w:hAnsi="Times New Roman" w:eastAsia="黑体" w:cs="Times New Roman"/>
          <w:snapToGrid w:val="0"/>
          <w:sz w:val="30"/>
          <w:szCs w:val="30"/>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7"/>
        <w:jc w:val="center"/>
        <w:outlineLvl w:val="0"/>
        <w:rPr>
          <w:rFonts w:hint="default" w:ascii="Times New Roman" w:hAnsi="Times New Roman" w:eastAsia="黑体" w:cs="Times New Roman"/>
          <w:snapToGrid w:val="0"/>
          <w:sz w:val="30"/>
          <w:szCs w:val="30"/>
        </w:rPr>
      </w:pPr>
      <w:r>
        <w:rPr>
          <w:rFonts w:hint="default" w:ascii="Times New Roman" w:hAnsi="Times New Roman" w:eastAsia="黑体" w:cs="Times New Roman"/>
          <w:snapToGrid w:val="0"/>
          <w:sz w:val="30"/>
          <w:szCs w:val="30"/>
        </w:rPr>
        <w:t>五、</w:t>
      </w:r>
      <w:bookmarkStart w:id="11" w:name="_Hlk54167917"/>
      <w:r>
        <w:rPr>
          <w:rFonts w:hint="default" w:ascii="Times New Roman" w:hAnsi="Times New Roman" w:eastAsia="黑体" w:cs="Times New Roman"/>
          <w:snapToGrid w:val="0"/>
          <w:sz w:val="30"/>
          <w:szCs w:val="30"/>
        </w:rPr>
        <w:t>环境保护措施监督检查清单</w:t>
      </w:r>
      <w:bookmarkEnd w:id="11"/>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755"/>
        <w:gridCol w:w="1755"/>
        <w:gridCol w:w="1755"/>
        <w:gridCol w:w="17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noWrap w:val="0"/>
            <w:vAlign w:val="top"/>
          </w:tcPr>
          <w:p>
            <w:pPr>
              <w:adjustRightInd w:val="0"/>
              <w:snapToGrid w:val="0"/>
              <w:ind w:firstLine="840"/>
              <w:rPr>
                <w:rFonts w:hint="default" w:ascii="Times New Roman" w:hAnsi="Times New Roman" w:cs="Times New Roman"/>
                <w:sz w:val="21"/>
                <w:szCs w:val="21"/>
              </w:rPr>
            </w:pPr>
            <w:r>
              <w:rPr>
                <w:rFonts w:hint="default" w:ascii="Times New Roman" w:hAnsi="Times New Roman" w:cs="Times New Roman"/>
                <w:sz w:val="21"/>
                <w:szCs w:val="21"/>
              </w:rPr>
              <w:t>内容</w:t>
            </w:r>
          </w:p>
          <w:p>
            <w:pPr>
              <w:adjustRightInd w:val="0"/>
              <w:snapToGrid w:val="0"/>
              <w:rPr>
                <w:rFonts w:hint="default" w:ascii="Times New Roman" w:hAnsi="Times New Roman" w:cs="Times New Roman"/>
                <w:sz w:val="21"/>
                <w:szCs w:val="21"/>
              </w:rPr>
            </w:pPr>
            <w:r>
              <w:rPr>
                <w:rFonts w:hint="default" w:ascii="Times New Roman" w:hAnsi="Times New Roman" w:cs="Times New Roman"/>
                <w:sz w:val="21"/>
                <w:szCs w:val="21"/>
              </w:rPr>
              <w:t>要素</w:t>
            </w:r>
          </w:p>
        </w:tc>
        <w:tc>
          <w:tcPr>
            <w:tcW w:w="1755" w:type="dxa"/>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排放口(编号、</w:t>
            </w:r>
          </w:p>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名称)/污染源</w:t>
            </w:r>
          </w:p>
        </w:tc>
        <w:tc>
          <w:tcPr>
            <w:tcW w:w="1755" w:type="dxa"/>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污染物项目</w:t>
            </w:r>
          </w:p>
        </w:tc>
        <w:tc>
          <w:tcPr>
            <w:tcW w:w="1755" w:type="dxa"/>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环境保护措施</w:t>
            </w:r>
          </w:p>
        </w:tc>
        <w:tc>
          <w:tcPr>
            <w:tcW w:w="1757" w:type="dxa"/>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大气环境</w:t>
            </w:r>
          </w:p>
        </w:tc>
        <w:tc>
          <w:tcPr>
            <w:tcW w:w="17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p>
        </w:tc>
        <w:tc>
          <w:tcPr>
            <w:tcW w:w="17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p>
        </w:tc>
        <w:tc>
          <w:tcPr>
            <w:tcW w:w="1755" w:type="dxa"/>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lang w:val="en-US" w:eastAsia="zh-CN" w:bidi="ar-SA"/>
              </w:rPr>
            </w:pPr>
          </w:p>
        </w:tc>
        <w:tc>
          <w:tcPr>
            <w:tcW w:w="1757" w:type="dxa"/>
            <w:vMerge w:val="restart"/>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eastAsia="宋体" w:cs="Times New Roman"/>
                <w:b w:val="0"/>
                <w:bCs/>
                <w:color w:val="auto"/>
                <w:kern w:val="0"/>
                <w:sz w:val="21"/>
                <w:szCs w:val="21"/>
                <w:lang w:val="en-US" w:eastAsia="zh-CN"/>
              </w:rPr>
              <w:t>执行《江苏省大气污染物综合排放标准》（DB32/4041-2021）标准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pPr>
              <w:adjustRightInd w:val="0"/>
              <w:snapToGrid w:val="0"/>
              <w:jc w:val="center"/>
              <w:rPr>
                <w:rFonts w:hint="default" w:ascii="Times New Roman" w:hAnsi="Times New Roman" w:cs="Times New Roman"/>
                <w:sz w:val="21"/>
                <w:szCs w:val="21"/>
              </w:rPr>
            </w:pPr>
          </w:p>
        </w:tc>
        <w:tc>
          <w:tcPr>
            <w:tcW w:w="17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kern w:val="2"/>
                <w:sz w:val="21"/>
                <w:szCs w:val="21"/>
                <w:lang w:val="en-US" w:eastAsia="zh-CN" w:bidi="ar-SA"/>
              </w:rPr>
            </w:pPr>
          </w:p>
        </w:tc>
        <w:tc>
          <w:tcPr>
            <w:tcW w:w="17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p>
        </w:tc>
        <w:tc>
          <w:tcPr>
            <w:tcW w:w="1755" w:type="dxa"/>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kern w:val="2"/>
                <w:sz w:val="21"/>
                <w:szCs w:val="21"/>
                <w:lang w:val="en-US" w:eastAsia="zh-CN" w:bidi="ar-SA"/>
              </w:rPr>
            </w:pPr>
          </w:p>
        </w:tc>
        <w:tc>
          <w:tcPr>
            <w:tcW w:w="1757" w:type="dxa"/>
            <w:vMerge w:val="continue"/>
            <w:noWrap w:val="0"/>
            <w:vAlign w:val="center"/>
          </w:tcPr>
          <w:p>
            <w:pPr>
              <w:adjustRightInd w:val="0"/>
              <w:snapToGrid w:val="0"/>
              <w:jc w:val="center"/>
              <w:rPr>
                <w:rFonts w:hint="default" w:ascii="Times New Roman" w:hAnsi="Times New Roman"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地表水环境</w:t>
            </w:r>
          </w:p>
        </w:tc>
        <w:tc>
          <w:tcPr>
            <w:tcW w:w="1755" w:type="dxa"/>
            <w:noWrap w:val="0"/>
            <w:vAlign w:val="center"/>
          </w:tcPr>
          <w:p>
            <w:pPr>
              <w:adjustRightInd w:val="0"/>
              <w:snapToGrid w:val="0"/>
              <w:spacing w:line="240" w:lineRule="atLeast"/>
              <w:jc w:val="center"/>
              <w:rPr>
                <w:rFonts w:hint="default" w:ascii="Times New Roman" w:hAnsi="Times New Roman" w:eastAsia="宋体" w:cs="Times New Roman"/>
                <w:sz w:val="21"/>
                <w:szCs w:val="21"/>
                <w:lang w:eastAsia="zh-CN"/>
              </w:rPr>
            </w:pPr>
            <w:r>
              <w:rPr>
                <w:rFonts w:hint="default" w:ascii="Times New Roman" w:hAnsi="Times New Roman" w:cs="Times New Roman"/>
                <w:kern w:val="0"/>
                <w:sz w:val="21"/>
                <w:szCs w:val="21"/>
                <w:lang w:val="en-US" w:eastAsia="zh-CN"/>
              </w:rPr>
              <w:t>/</w:t>
            </w:r>
          </w:p>
        </w:tc>
        <w:tc>
          <w:tcPr>
            <w:tcW w:w="1755" w:type="dxa"/>
            <w:noWrap w:val="0"/>
            <w:vAlign w:val="center"/>
          </w:tcPr>
          <w:p>
            <w:pPr>
              <w:adjustRightInd w:val="0"/>
              <w:snapToGrid w:val="0"/>
              <w:jc w:val="center"/>
              <w:rPr>
                <w:rFonts w:hint="default" w:ascii="Times New Roman" w:hAnsi="Times New Roman" w:eastAsia="宋体" w:cs="Times New Roman"/>
                <w:sz w:val="21"/>
                <w:szCs w:val="21"/>
                <w:lang w:eastAsia="zh-CN"/>
              </w:rPr>
            </w:pPr>
            <w:r>
              <w:rPr>
                <w:rFonts w:hint="default" w:ascii="Times New Roman" w:hAnsi="Times New Roman" w:cs="Times New Roman"/>
                <w:kern w:val="0"/>
                <w:sz w:val="21"/>
                <w:szCs w:val="21"/>
                <w:lang w:val="en-US" w:eastAsia="zh-CN"/>
              </w:rPr>
              <w:t>/</w:t>
            </w:r>
          </w:p>
        </w:tc>
        <w:tc>
          <w:tcPr>
            <w:tcW w:w="1755" w:type="dxa"/>
            <w:noWrap w:val="0"/>
            <w:vAlign w:val="center"/>
          </w:tcPr>
          <w:p>
            <w:pPr>
              <w:adjustRightInd w:val="0"/>
              <w:snapToGrid w:val="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val="en-US" w:eastAsia="zh-CN"/>
              </w:rPr>
              <w:t>/</w:t>
            </w:r>
          </w:p>
        </w:tc>
        <w:tc>
          <w:tcPr>
            <w:tcW w:w="1757" w:type="dxa"/>
            <w:noWrap w:val="0"/>
            <w:vAlign w:val="center"/>
          </w:tcPr>
          <w:p>
            <w:pPr>
              <w:adjustRightInd w:val="0"/>
              <w:snapToGrid w:val="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声环境</w:t>
            </w:r>
          </w:p>
        </w:tc>
        <w:tc>
          <w:tcPr>
            <w:tcW w:w="1755" w:type="dxa"/>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各类设备运行噪声</w:t>
            </w:r>
          </w:p>
        </w:tc>
        <w:tc>
          <w:tcPr>
            <w:tcW w:w="1755" w:type="dxa"/>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噪声</w:t>
            </w:r>
          </w:p>
        </w:tc>
        <w:tc>
          <w:tcPr>
            <w:tcW w:w="1755" w:type="dxa"/>
            <w:noWrap w:val="0"/>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建筑隔声等措施</w:t>
            </w:r>
          </w:p>
        </w:tc>
        <w:tc>
          <w:tcPr>
            <w:tcW w:w="1757" w:type="dxa"/>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厂界噪声可符合GB12348</w:t>
            </w:r>
          </w:p>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 xml:space="preserve">-2008 </w:t>
            </w:r>
            <w:r>
              <w:rPr>
                <w:rFonts w:hint="default" w:ascii="Times New Roman" w:hAnsi="Times New Roman" w:cs="Times New Roman"/>
                <w:sz w:val="21"/>
                <w:szCs w:val="21"/>
                <w:lang w:val="en-US" w:eastAsia="zh-CN"/>
              </w:rPr>
              <w:t>3类</w:t>
            </w:r>
            <w:r>
              <w:rPr>
                <w:rFonts w:hint="default" w:ascii="Times New Roman" w:hAnsi="Times New Roman" w:cs="Times New Roman"/>
                <w:sz w:val="21"/>
                <w:szCs w:val="21"/>
              </w:rPr>
              <w:t>标准要求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1778" w:type="dxa"/>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电磁辐射</w:t>
            </w:r>
          </w:p>
        </w:tc>
        <w:tc>
          <w:tcPr>
            <w:tcW w:w="1755" w:type="dxa"/>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1755" w:type="dxa"/>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1755" w:type="dxa"/>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1757" w:type="dxa"/>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固体废物</w:t>
            </w:r>
          </w:p>
        </w:tc>
        <w:tc>
          <w:tcPr>
            <w:tcW w:w="7022" w:type="dxa"/>
            <w:gridSpan w:val="4"/>
            <w:noWrap w:val="0"/>
            <w:vAlign w:val="center"/>
          </w:tcPr>
          <w:p>
            <w:pPr>
              <w:adjustRightInd w:val="0"/>
              <w:snapToGrid w:val="0"/>
              <w:jc w:val="left"/>
              <w:rPr>
                <w:rFonts w:hint="default" w:ascii="Times New Roman" w:hAnsi="Times New Roman" w:cs="Times New Roman"/>
                <w:sz w:val="21"/>
                <w:szCs w:val="21"/>
              </w:rPr>
            </w:pPr>
            <w:r>
              <w:rPr>
                <w:rFonts w:hint="default" w:ascii="Times New Roman" w:hAnsi="Times New Roman" w:cs="Times New Roman"/>
                <w:sz w:val="21"/>
                <w:szCs w:val="21"/>
                <w:lang w:val="en-US" w:eastAsia="zh-CN"/>
              </w:rPr>
              <w:t>①一般固废包括</w:t>
            </w:r>
            <w:r>
              <w:rPr>
                <w:rFonts w:hint="default" w:ascii="Times New Roman" w:hAnsi="Times New Roman" w:cs="Times New Roman"/>
                <w:sz w:val="21"/>
                <w:szCs w:val="21"/>
                <w:lang w:eastAsia="zh-CN"/>
              </w:rPr>
              <w:t>，物资回收部门</w:t>
            </w:r>
            <w:r>
              <w:rPr>
                <w:rFonts w:hint="default" w:ascii="Times New Roman" w:hAnsi="Times New Roman" w:cs="Times New Roman"/>
                <w:sz w:val="21"/>
                <w:szCs w:val="21"/>
                <w:lang w:val="en-US" w:eastAsia="zh-CN"/>
              </w:rPr>
              <w:t>处置。</w:t>
            </w:r>
          </w:p>
          <w:p>
            <w:pPr>
              <w:adjustRightInd w:val="0"/>
              <w:snapToGrid w:val="0"/>
              <w:jc w:val="left"/>
              <w:rPr>
                <w:rFonts w:hint="default" w:ascii="Times New Roman" w:hAnsi="Times New Roman" w:cs="Times New Roman"/>
                <w:sz w:val="21"/>
                <w:szCs w:val="21"/>
              </w:rPr>
            </w:pPr>
            <w:r>
              <w:rPr>
                <w:rFonts w:hint="default" w:ascii="Times New Roman" w:hAnsi="Times New Roman" w:cs="Times New Roman"/>
                <w:sz w:val="21"/>
                <w:szCs w:val="21"/>
                <w:lang w:val="en-US" w:eastAsia="zh-CN"/>
              </w:rPr>
              <w:t>②危险废物包括，交由有资质的单位进行处置</w:t>
            </w:r>
            <w:r>
              <w:rPr>
                <w:rFonts w:hint="default" w:ascii="Times New Roman" w:hAnsi="Times New Roman" w:cs="Times New Roman"/>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78" w:type="dxa"/>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土壤及地下水</w:t>
            </w:r>
          </w:p>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污染防治措施</w:t>
            </w:r>
          </w:p>
        </w:tc>
        <w:tc>
          <w:tcPr>
            <w:tcW w:w="7022" w:type="dxa"/>
            <w:gridSpan w:val="4"/>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78" w:type="dxa"/>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生态保护措施</w:t>
            </w:r>
          </w:p>
        </w:tc>
        <w:tc>
          <w:tcPr>
            <w:tcW w:w="7022" w:type="dxa"/>
            <w:gridSpan w:val="4"/>
            <w:noWrap w:val="0"/>
            <w:vAlign w:val="center"/>
          </w:tcPr>
          <w:p>
            <w:pPr>
              <w:adjustRightInd w:val="0"/>
              <w:snapToGrid w:val="0"/>
              <w:rPr>
                <w:rFonts w:hint="default" w:ascii="Times New Roman" w:hAnsi="Times New Roman" w:cs="Times New Roman"/>
                <w:sz w:val="21"/>
                <w:szCs w:val="21"/>
              </w:rPr>
            </w:pPr>
            <w:r>
              <w:rPr>
                <w:rFonts w:hint="default" w:ascii="Times New Roman" w:hAnsi="Times New Roman" w:cs="Times New Roman"/>
                <w:sz w:val="21"/>
                <w:szCs w:val="21"/>
              </w:rPr>
              <w:t>本项目</w:t>
            </w:r>
            <w:r>
              <w:rPr>
                <w:rFonts w:hint="default" w:ascii="Times New Roman" w:hAnsi="Times New Roman" w:cs="Times New Roman"/>
                <w:sz w:val="21"/>
                <w:szCs w:val="21"/>
                <w:lang w:val="en-US" w:eastAsia="zh-CN"/>
              </w:rPr>
              <w:t>利用厂区内现有</w:t>
            </w:r>
            <w:r>
              <w:rPr>
                <w:rFonts w:hint="default" w:ascii="Times New Roman" w:hAnsi="Times New Roman" w:cs="Times New Roman"/>
                <w:sz w:val="21"/>
                <w:szCs w:val="21"/>
              </w:rPr>
              <w:t>闲置厂房，对生态环境影响较小。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pPr>
              <w:adjustRightInd w:val="0"/>
              <w:snapToGrid w:val="0"/>
              <w:jc w:val="center"/>
              <w:rPr>
                <w:rFonts w:hint="default" w:ascii="Times New Roman" w:hAnsi="Times New Roman" w:cs="Times New Roman"/>
                <w:spacing w:val="-8"/>
                <w:sz w:val="21"/>
                <w:szCs w:val="21"/>
              </w:rPr>
            </w:pPr>
            <w:r>
              <w:rPr>
                <w:rFonts w:hint="default" w:ascii="Times New Roman" w:hAnsi="Times New Roman" w:cs="Times New Roman"/>
                <w:spacing w:val="-8"/>
                <w:sz w:val="21"/>
                <w:szCs w:val="21"/>
              </w:rPr>
              <w:t>环境风险</w:t>
            </w:r>
          </w:p>
          <w:p>
            <w:pPr>
              <w:adjustRightInd w:val="0"/>
              <w:snapToGrid w:val="0"/>
              <w:jc w:val="center"/>
              <w:rPr>
                <w:rFonts w:hint="default" w:ascii="Times New Roman" w:hAnsi="Times New Roman" w:cs="Times New Roman"/>
                <w:spacing w:val="-8"/>
                <w:sz w:val="21"/>
                <w:szCs w:val="21"/>
              </w:rPr>
            </w:pPr>
            <w:r>
              <w:rPr>
                <w:rFonts w:hint="default" w:ascii="Times New Roman" w:hAnsi="Times New Roman" w:cs="Times New Roman"/>
                <w:spacing w:val="-8"/>
                <w:sz w:val="21"/>
                <w:szCs w:val="21"/>
              </w:rPr>
              <w:t>防范措施</w:t>
            </w:r>
          </w:p>
        </w:tc>
        <w:tc>
          <w:tcPr>
            <w:tcW w:w="7022" w:type="dxa"/>
            <w:gridSpan w:val="4"/>
            <w:noWrap w:val="0"/>
            <w:vAlign w:val="center"/>
          </w:tcPr>
          <w:p>
            <w:pPr>
              <w:pStyle w:val="34"/>
              <w:ind w:firstLine="422"/>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1、贮运工程风险防范措施 </w:t>
            </w:r>
          </w:p>
          <w:p>
            <w:pPr>
              <w:pStyle w:val="34"/>
              <w:rPr>
                <w:rFonts w:hint="default" w:ascii="Times New Roman" w:hAnsi="Times New Roman" w:cs="Times New Roman"/>
                <w:sz w:val="21"/>
                <w:szCs w:val="21"/>
              </w:rPr>
            </w:pPr>
            <w:r>
              <w:rPr>
                <w:rFonts w:hint="default" w:ascii="Times New Roman" w:hAnsi="Times New Roman" w:cs="Times New Roman"/>
                <w:sz w:val="21"/>
                <w:szCs w:val="21"/>
              </w:rPr>
              <w:t>a.原料不得露天堆放，远离火种、热源，与易燃或可燃物分开存放；</w:t>
            </w:r>
          </w:p>
          <w:p>
            <w:pPr>
              <w:pStyle w:val="34"/>
              <w:rPr>
                <w:rFonts w:hint="default" w:ascii="Times New Roman" w:hAnsi="Times New Roman" w:cs="Times New Roman"/>
                <w:sz w:val="21"/>
                <w:szCs w:val="21"/>
              </w:rPr>
            </w:pPr>
            <w:r>
              <w:rPr>
                <w:rFonts w:hint="default" w:ascii="Times New Roman" w:hAnsi="Times New Roman" w:cs="Times New Roman"/>
                <w:sz w:val="21"/>
                <w:szCs w:val="21"/>
              </w:rPr>
              <w:t>b.划定禁火区，在明显地点设有警示标志，输配电线、灯具、火灾事故照明和疏散指示标志均应符合安全要求。</w:t>
            </w:r>
          </w:p>
          <w:p>
            <w:pPr>
              <w:pStyle w:val="34"/>
              <w:ind w:firstLine="422"/>
              <w:rPr>
                <w:rFonts w:hint="default" w:ascii="Times New Roman" w:hAnsi="Times New Roman" w:cs="Times New Roman"/>
                <w:b/>
                <w:bCs/>
                <w:sz w:val="21"/>
                <w:szCs w:val="21"/>
              </w:rPr>
            </w:pPr>
            <w:r>
              <w:rPr>
                <w:rFonts w:hint="default" w:ascii="Times New Roman" w:hAnsi="Times New Roman" w:cs="Times New Roman"/>
                <w:b/>
                <w:bCs/>
                <w:sz w:val="21"/>
                <w:szCs w:val="21"/>
              </w:rPr>
              <w:t>2、废气事故排放防范措施</w:t>
            </w:r>
          </w:p>
          <w:p>
            <w:pPr>
              <w:pStyle w:val="34"/>
              <w:rPr>
                <w:rFonts w:hint="default" w:ascii="Times New Roman" w:hAnsi="Times New Roman" w:cs="Times New Roman"/>
                <w:sz w:val="21"/>
                <w:szCs w:val="21"/>
              </w:rPr>
            </w:pPr>
            <w:r>
              <w:rPr>
                <w:rFonts w:hint="default" w:ascii="Times New Roman" w:hAnsi="Times New Roman" w:cs="Times New Roman"/>
                <w:sz w:val="21"/>
                <w:szCs w:val="21"/>
              </w:rPr>
              <w:t>a.平时加强废气处理设施的维护保养，及时发现处理设备的隐患，并及时进行维修，确保废气处理系统正常运行；</w:t>
            </w:r>
          </w:p>
          <w:p>
            <w:pPr>
              <w:pStyle w:val="34"/>
              <w:rPr>
                <w:rFonts w:hint="default" w:ascii="Times New Roman" w:hAnsi="Times New Roman" w:cs="Times New Roman"/>
                <w:sz w:val="21"/>
                <w:szCs w:val="21"/>
              </w:rPr>
            </w:pPr>
            <w:r>
              <w:rPr>
                <w:rFonts w:hint="default" w:ascii="Times New Roman" w:hAnsi="Times New Roman" w:cs="Times New Roman"/>
                <w:sz w:val="21"/>
                <w:szCs w:val="21"/>
              </w:rPr>
              <w:t>b.建立健全的环保机构，配置必要的监测仪器，对管理人员和技术人员进行岗位培训，对废气处理实行全过程跟踪控制；</w:t>
            </w:r>
          </w:p>
          <w:p>
            <w:pPr>
              <w:pStyle w:val="34"/>
              <w:ind w:firstLine="422"/>
              <w:rPr>
                <w:rFonts w:hint="default" w:ascii="Times New Roman" w:hAnsi="Times New Roman" w:cs="Times New Roman"/>
                <w:b/>
                <w:bCs/>
                <w:sz w:val="21"/>
                <w:szCs w:val="21"/>
              </w:rPr>
            </w:pPr>
            <w:r>
              <w:rPr>
                <w:rFonts w:hint="default" w:ascii="Times New Roman" w:hAnsi="Times New Roman" w:cs="Times New Roman"/>
                <w:b/>
                <w:bCs/>
                <w:sz w:val="21"/>
                <w:szCs w:val="21"/>
              </w:rPr>
              <w:t>3、固废暂存环境风险措施</w:t>
            </w:r>
          </w:p>
          <w:p>
            <w:pPr>
              <w:adjustRightInd w:val="0"/>
              <w:snapToGrid w:val="0"/>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按《一般工业固体废物贮存和填埋污染控制标准》（GB18599-2020）等要求做好地面硬化、防渗处理。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31" w:hRule="atLeast"/>
          <w:jc w:val="center"/>
        </w:trPr>
        <w:tc>
          <w:tcPr>
            <w:tcW w:w="1778" w:type="dxa"/>
            <w:noWrap w:val="0"/>
            <w:vAlign w:val="center"/>
          </w:tcPr>
          <w:p>
            <w:pPr>
              <w:adjustRightInd w:val="0"/>
              <w:snapToGrid w:val="0"/>
              <w:jc w:val="center"/>
              <w:rPr>
                <w:rFonts w:hint="default" w:ascii="Times New Roman" w:hAnsi="Times New Roman" w:cs="Times New Roman"/>
                <w:spacing w:val="-8"/>
                <w:sz w:val="21"/>
                <w:szCs w:val="21"/>
              </w:rPr>
            </w:pPr>
            <w:r>
              <w:rPr>
                <w:rFonts w:hint="default" w:ascii="Times New Roman" w:hAnsi="Times New Roman" w:cs="Times New Roman"/>
                <w:spacing w:val="-8"/>
                <w:sz w:val="21"/>
                <w:szCs w:val="21"/>
              </w:rPr>
              <w:t>其他环境</w:t>
            </w:r>
          </w:p>
          <w:p>
            <w:pPr>
              <w:adjustRightInd w:val="0"/>
              <w:snapToGrid w:val="0"/>
              <w:jc w:val="center"/>
              <w:rPr>
                <w:rFonts w:hint="default" w:ascii="Times New Roman" w:hAnsi="Times New Roman" w:cs="Times New Roman"/>
                <w:spacing w:val="-8"/>
                <w:sz w:val="21"/>
                <w:szCs w:val="21"/>
              </w:rPr>
            </w:pPr>
            <w:r>
              <w:rPr>
                <w:rFonts w:hint="default" w:ascii="Times New Roman" w:hAnsi="Times New Roman" w:cs="Times New Roman"/>
                <w:spacing w:val="-8"/>
                <w:sz w:val="21"/>
                <w:szCs w:val="21"/>
              </w:rPr>
              <w:t>管理要求</w:t>
            </w:r>
          </w:p>
        </w:tc>
        <w:tc>
          <w:tcPr>
            <w:tcW w:w="7022" w:type="dxa"/>
            <w:gridSpan w:val="4"/>
            <w:noWrap w:val="0"/>
            <w:vAlign w:val="center"/>
          </w:tcPr>
          <w:p>
            <w:pPr>
              <w:pStyle w:val="34"/>
              <w:rPr>
                <w:rFonts w:hint="default" w:ascii="Times New Roman" w:hAnsi="Times New Roman" w:cs="Times New Roman"/>
                <w:sz w:val="21"/>
                <w:szCs w:val="21"/>
              </w:rPr>
            </w:pPr>
            <w:r>
              <w:rPr>
                <w:rFonts w:hint="default" w:ascii="Times New Roman" w:hAnsi="Times New Roman" w:cs="Times New Roman"/>
                <w:sz w:val="21"/>
                <w:szCs w:val="21"/>
              </w:rPr>
              <w:t>1、环境管理与监测计划</w:t>
            </w:r>
          </w:p>
          <w:p>
            <w:pPr>
              <w:pStyle w:val="34"/>
              <w:rPr>
                <w:rFonts w:hint="default" w:ascii="Times New Roman" w:hAnsi="Times New Roman" w:cs="Times New Roman"/>
                <w:sz w:val="21"/>
                <w:szCs w:val="21"/>
              </w:rPr>
            </w:pPr>
            <w:r>
              <w:rPr>
                <w:rFonts w:hint="default" w:ascii="Times New Roman" w:hAnsi="Times New Roman" w:cs="Times New Roman"/>
                <w:sz w:val="21"/>
                <w:szCs w:val="21"/>
              </w:rPr>
              <w:t xml:space="preserve">（1）环境管理计划 </w:t>
            </w:r>
          </w:p>
          <w:p>
            <w:pPr>
              <w:pStyle w:val="34"/>
              <w:rPr>
                <w:rFonts w:hint="default" w:ascii="Times New Roman" w:hAnsi="Times New Roman" w:cs="Times New Roman"/>
                <w:sz w:val="21"/>
                <w:szCs w:val="21"/>
              </w:rPr>
            </w:pPr>
            <w:r>
              <w:rPr>
                <w:rFonts w:hint="default" w:ascii="Times New Roman" w:hAnsi="Times New Roman" w:cs="Times New Roman"/>
                <w:sz w:val="21"/>
                <w:szCs w:val="21"/>
              </w:rPr>
              <w:t xml:space="preserve">①严格执行“三同时”制度 </w:t>
            </w:r>
          </w:p>
          <w:p>
            <w:pPr>
              <w:pStyle w:val="34"/>
              <w:rPr>
                <w:rFonts w:hint="default" w:ascii="Times New Roman" w:hAnsi="Times New Roman" w:cs="Times New Roman"/>
                <w:sz w:val="21"/>
                <w:szCs w:val="21"/>
              </w:rPr>
            </w:pPr>
            <w:r>
              <w:rPr>
                <w:rFonts w:hint="default" w:ascii="Times New Roman" w:hAnsi="Times New Roman" w:cs="Times New Roman"/>
                <w:sz w:val="21"/>
                <w:szCs w:val="21"/>
              </w:rPr>
              <w:t xml:space="preserve">在项目筹备、设计和施工建设不同阶段，均应严格执行“三同时”制度，确保污染处理设施能够与生产工艺设施“同时设计、同时施工、同时竣工”。 </w:t>
            </w:r>
          </w:p>
          <w:p>
            <w:pPr>
              <w:pStyle w:val="34"/>
              <w:rPr>
                <w:rFonts w:hint="default" w:ascii="Times New Roman" w:hAnsi="Times New Roman" w:cs="Times New Roman"/>
                <w:sz w:val="21"/>
                <w:szCs w:val="21"/>
              </w:rPr>
            </w:pPr>
            <w:r>
              <w:rPr>
                <w:rFonts w:hint="default" w:ascii="Times New Roman" w:hAnsi="Times New Roman" w:cs="Times New Roman"/>
                <w:sz w:val="21"/>
                <w:szCs w:val="21"/>
              </w:rPr>
              <w:t xml:space="preserve">②建立环境报告制度 </w:t>
            </w:r>
          </w:p>
          <w:p>
            <w:pPr>
              <w:pStyle w:val="34"/>
              <w:rPr>
                <w:rFonts w:hint="default" w:ascii="Times New Roman" w:hAnsi="Times New Roman" w:cs="Times New Roman"/>
                <w:sz w:val="21"/>
                <w:szCs w:val="21"/>
              </w:rPr>
            </w:pPr>
            <w:r>
              <w:rPr>
                <w:rFonts w:hint="default" w:ascii="Times New Roman" w:hAnsi="Times New Roman" w:cs="Times New Roman"/>
                <w:sz w:val="21"/>
                <w:szCs w:val="21"/>
              </w:rPr>
              <w:t xml:space="preserve">应按有关法规的要求，严格执行排污申报制度；此外，在项目工程排污发生重大变化、污染治理设施发生重大改变或拟实施新、改、新建项目时必须及时向相关环保行政主管部门申报。 </w:t>
            </w:r>
          </w:p>
          <w:p>
            <w:pPr>
              <w:pStyle w:val="34"/>
              <w:rPr>
                <w:rFonts w:hint="default" w:ascii="Times New Roman" w:hAnsi="Times New Roman" w:cs="Times New Roman"/>
                <w:sz w:val="21"/>
                <w:szCs w:val="21"/>
              </w:rPr>
            </w:pPr>
            <w:r>
              <w:rPr>
                <w:rFonts w:hint="default" w:ascii="Times New Roman" w:hAnsi="Times New Roman" w:cs="Times New Roman"/>
                <w:sz w:val="21"/>
                <w:szCs w:val="21"/>
              </w:rPr>
              <w:t xml:space="preserve">③健全污染治理设施管理制度 </w:t>
            </w:r>
          </w:p>
          <w:p>
            <w:pPr>
              <w:pStyle w:val="34"/>
              <w:rPr>
                <w:rFonts w:hint="default" w:ascii="Times New Roman" w:hAnsi="Times New Roman" w:cs="Times New Roman"/>
                <w:sz w:val="21"/>
                <w:szCs w:val="21"/>
              </w:rPr>
            </w:pPr>
            <w:r>
              <w:rPr>
                <w:rFonts w:hint="default" w:ascii="Times New Roman" w:hAnsi="Times New Roman" w:cs="Times New Roman"/>
                <w:sz w:val="21"/>
                <w:szCs w:val="21"/>
              </w:rPr>
              <w:t>建立健全污染治理设施的运行、检修、维护保养的作业规程和管理制度，将污染治理设施的管理与生产经营管理一同纳入公司日常管理工作的范畴，落实责任人，建立管理台帐。</w:t>
            </w:r>
          </w:p>
          <w:p>
            <w:pPr>
              <w:pStyle w:val="34"/>
              <w:rPr>
                <w:rFonts w:hint="default" w:ascii="Times New Roman" w:hAnsi="Times New Roman" w:cs="Times New Roman"/>
                <w:sz w:val="21"/>
                <w:szCs w:val="21"/>
              </w:rPr>
            </w:pPr>
            <w:r>
              <w:rPr>
                <w:rFonts w:hint="default" w:ascii="Times New Roman" w:hAnsi="Times New Roman" w:cs="Times New Roman"/>
                <w:sz w:val="21"/>
                <w:szCs w:val="21"/>
              </w:rPr>
              <w:t xml:space="preserve">④建立环境目标管理责任制和奖惩条例 </w:t>
            </w:r>
          </w:p>
          <w:p>
            <w:pPr>
              <w:pStyle w:val="34"/>
              <w:rPr>
                <w:rFonts w:hint="default" w:ascii="Times New Roman" w:hAnsi="Times New Roman" w:cs="Times New Roman"/>
                <w:sz w:val="21"/>
                <w:szCs w:val="21"/>
              </w:rPr>
            </w:pPr>
            <w:r>
              <w:rPr>
                <w:rFonts w:hint="default" w:ascii="Times New Roman" w:hAnsi="Times New Roman" w:cs="Times New Roman"/>
                <w:sz w:val="21"/>
                <w:szCs w:val="21"/>
              </w:rPr>
              <w:t>建立并实施各级人员的环境目标管理责任制，把环境目标责任完成情况与奖惩制度结合起来。设置环境保护奖惩条例，在公司内部形成注重环境管理，持续改进环境绩效的氛围。</w:t>
            </w:r>
          </w:p>
          <w:p>
            <w:pPr>
              <w:pStyle w:val="34"/>
              <w:rPr>
                <w:rFonts w:hint="default" w:ascii="Times New Roman" w:hAnsi="Times New Roman" w:cs="Times New Roman"/>
                <w:sz w:val="21"/>
                <w:szCs w:val="21"/>
              </w:rPr>
            </w:pPr>
            <w:r>
              <w:rPr>
                <w:rFonts w:hint="default" w:ascii="Times New Roman" w:hAnsi="Times New Roman" w:cs="Times New Roman"/>
                <w:sz w:val="21"/>
                <w:szCs w:val="21"/>
              </w:rPr>
              <w:t xml:space="preserve">⑤建设单位应通过“江苏省危险废物动态管理信息系统”（江苏省环保厅网站）进行危险废物申报登记。 </w:t>
            </w:r>
          </w:p>
          <w:p>
            <w:pPr>
              <w:pStyle w:val="34"/>
              <w:rPr>
                <w:rFonts w:hint="default" w:ascii="Times New Roman" w:hAnsi="Times New Roman" w:cs="Times New Roman"/>
                <w:sz w:val="21"/>
                <w:szCs w:val="21"/>
              </w:rPr>
            </w:pPr>
            <w:r>
              <w:rPr>
                <w:rFonts w:hint="default" w:ascii="Times New Roman" w:hAnsi="Times New Roman" w:cs="Times New Roman"/>
                <w:sz w:val="21"/>
                <w:szCs w:val="21"/>
              </w:rPr>
              <w:t xml:space="preserve">⑥建立风险管理及应急救援体系，执行环境监测计划、转移联单管理制度及国家和省有关转移管理的相关规定、处置过程安全操作规程、人员培训考核制度、档案管理制度、处置全过程管理制度。 </w:t>
            </w:r>
          </w:p>
          <w:p>
            <w:pPr>
              <w:pStyle w:val="34"/>
              <w:rPr>
                <w:rFonts w:hint="default" w:ascii="Times New Roman" w:hAnsi="Times New Roman" w:cs="Times New Roman"/>
                <w:sz w:val="21"/>
                <w:szCs w:val="21"/>
              </w:rPr>
            </w:pPr>
            <w:r>
              <w:rPr>
                <w:rFonts w:hint="default" w:ascii="Times New Roman" w:hAnsi="Times New Roman" w:cs="Times New Roman"/>
                <w:sz w:val="21"/>
                <w:szCs w:val="21"/>
              </w:rPr>
              <w:t xml:space="preserve">⑦规范建设危险废物贮存场所并按照要求设置警告标志，危废包装、容器和贮存场所应按照《危险废物贮存污染控制标准》（GB18597-2001）要求张贴标识。 </w:t>
            </w:r>
          </w:p>
          <w:p>
            <w:pPr>
              <w:pStyle w:val="34"/>
              <w:rPr>
                <w:rFonts w:hint="default" w:ascii="Times New Roman" w:hAnsi="Times New Roman" w:cs="Times New Roman"/>
                <w:sz w:val="21"/>
                <w:szCs w:val="21"/>
              </w:rPr>
            </w:pPr>
            <w:r>
              <w:rPr>
                <w:rFonts w:hint="default" w:ascii="Times New Roman" w:hAnsi="Times New Roman" w:cs="Times New Roman"/>
                <w:sz w:val="21"/>
                <w:szCs w:val="21"/>
              </w:rPr>
              <w:t>⑧企业需要根据《环境信息公开办法（试行）》、《企业事业单位环境信息公开办法》要求向社会公开相关信息。</w:t>
            </w:r>
          </w:p>
          <w:p>
            <w:pPr>
              <w:pStyle w:val="34"/>
              <w:rPr>
                <w:rFonts w:hint="default" w:ascii="Times New Roman" w:hAnsi="Times New Roman" w:cs="Times New Roman"/>
                <w:sz w:val="21"/>
                <w:szCs w:val="21"/>
              </w:rPr>
            </w:pPr>
            <w:r>
              <w:rPr>
                <w:rFonts w:hint="default" w:ascii="Times New Roman" w:hAnsi="Times New Roman" w:cs="Times New Roman"/>
                <w:sz w:val="21"/>
                <w:szCs w:val="21"/>
              </w:rPr>
              <w:t>根据《国民经济行业分类》（GB/T4754-2017），本项目属于[C3484]机械零部件加工。根据《固定污染源排污许可分类管理名录》（2019年版），本项目属于</w:t>
            </w:r>
            <w:r>
              <w:rPr>
                <w:rFonts w:hint="default" w:ascii="Times New Roman" w:hAnsi="Times New Roman" w:cs="Times New Roman"/>
                <w:sz w:val="21"/>
                <w:szCs w:val="21"/>
                <w:lang w:eastAsia="zh-CN"/>
              </w:rPr>
              <w:t>“</w:t>
            </w:r>
            <w:r>
              <w:rPr>
                <w:rFonts w:hint="eastAsia" w:cs="Times New Roman"/>
                <w:sz w:val="21"/>
                <w:szCs w:val="21"/>
                <w:lang w:val="en-US" w:eastAsia="zh-CN"/>
              </w:rPr>
              <w:t>二十九</w:t>
            </w:r>
            <w:r>
              <w:rPr>
                <w:rFonts w:hint="default" w:ascii="Times New Roman" w:hAnsi="Times New Roman" w:cs="Times New Roman"/>
                <w:sz w:val="21"/>
                <w:szCs w:val="21"/>
                <w:lang w:val="en-US" w:eastAsia="zh-CN"/>
              </w:rPr>
              <w:t>、通用设备制造业</w:t>
            </w:r>
            <w:r>
              <w:rPr>
                <w:rFonts w:hint="eastAsia" w:cs="Times New Roman"/>
                <w:sz w:val="21"/>
                <w:szCs w:val="21"/>
                <w:lang w:val="en-US" w:eastAsia="zh-CN"/>
              </w:rPr>
              <w:t>34</w:t>
            </w:r>
            <w:r>
              <w:rPr>
                <w:rFonts w:hint="default" w:ascii="Times New Roman" w:hAnsi="Times New Roman" w:cs="Times New Roman"/>
                <w:sz w:val="21"/>
                <w:szCs w:val="21"/>
              </w:rPr>
              <w:t>”中“</w:t>
            </w:r>
            <w:r>
              <w:rPr>
                <w:rFonts w:hint="eastAsia" w:cs="Times New Roman"/>
                <w:sz w:val="21"/>
                <w:szCs w:val="21"/>
                <w:lang w:val="en-US" w:eastAsia="zh-CN"/>
              </w:rPr>
              <w:t>83</w:t>
            </w:r>
            <w:r>
              <w:rPr>
                <w:rFonts w:hint="default" w:ascii="Times New Roman" w:hAnsi="Times New Roman" w:cs="Times New Roman"/>
                <w:sz w:val="21"/>
                <w:szCs w:val="21"/>
                <w:lang w:val="en-US" w:eastAsia="zh-CN"/>
              </w:rPr>
              <w:t>通用零部件制造348</w:t>
            </w:r>
            <w:r>
              <w:rPr>
                <w:rFonts w:hint="default" w:ascii="Times New Roman" w:hAnsi="Times New Roman" w:cs="Times New Roman"/>
                <w:sz w:val="21"/>
                <w:szCs w:val="21"/>
              </w:rPr>
              <w:t>”的“其他”， 对照</w:t>
            </w:r>
            <w:r>
              <w:rPr>
                <w:rFonts w:hint="default" w:ascii="Times New Roman" w:hAnsi="Times New Roman" w:cs="Times New Roman"/>
                <w:sz w:val="21"/>
                <w:szCs w:val="21"/>
                <w:lang w:val="en-US" w:eastAsia="zh-CN"/>
              </w:rPr>
              <w:t>名录，</w:t>
            </w:r>
            <w:r>
              <w:rPr>
                <w:rFonts w:hint="default" w:ascii="Times New Roman" w:hAnsi="Times New Roman" w:cs="Times New Roman"/>
                <w:sz w:val="21"/>
                <w:szCs w:val="21"/>
              </w:rPr>
              <w:t>本项目</w:t>
            </w:r>
            <w:r>
              <w:rPr>
                <w:rFonts w:hint="default" w:ascii="Times New Roman" w:hAnsi="Times New Roman" w:cs="Times New Roman"/>
                <w:sz w:val="21"/>
                <w:szCs w:val="21"/>
                <w:lang w:val="en-US" w:eastAsia="zh-CN"/>
              </w:rPr>
              <w:t>无</w:t>
            </w:r>
            <w:r>
              <w:rPr>
                <w:rFonts w:hint="default" w:ascii="Times New Roman" w:hAnsi="Times New Roman" w:cs="Times New Roman"/>
                <w:sz w:val="21"/>
                <w:szCs w:val="21"/>
              </w:rPr>
              <w:t>需申请取得排污许可证，应当在全国排污许可证管理信息平台填报排污登记表，登记基本信息、污染物排放去向、执行的污染物排放标准以及采取的污染防治措施等信息。</w:t>
            </w:r>
          </w:p>
          <w:p>
            <w:pPr>
              <w:pStyle w:val="34"/>
              <w:rPr>
                <w:rFonts w:hint="default" w:ascii="Times New Roman" w:hAnsi="Times New Roman" w:cs="Times New Roman"/>
                <w:sz w:val="21"/>
                <w:szCs w:val="21"/>
              </w:rPr>
            </w:pPr>
            <w:r>
              <w:rPr>
                <w:rFonts w:hint="default" w:ascii="Times New Roman" w:hAnsi="Times New Roman" w:cs="Times New Roman"/>
                <w:sz w:val="21"/>
                <w:szCs w:val="21"/>
              </w:rPr>
              <w:t>（2）自行监测计划</w:t>
            </w:r>
          </w:p>
          <w:p>
            <w:pPr>
              <w:pStyle w:val="34"/>
              <w:rPr>
                <w:rFonts w:hint="default" w:ascii="Times New Roman" w:hAnsi="Times New Roman" w:cs="Times New Roman"/>
                <w:sz w:val="21"/>
                <w:szCs w:val="21"/>
              </w:rPr>
            </w:pPr>
            <w:r>
              <w:rPr>
                <w:rFonts w:hint="default" w:ascii="Times New Roman" w:hAnsi="Times New Roman" w:cs="Times New Roman"/>
                <w:sz w:val="21"/>
                <w:szCs w:val="21"/>
              </w:rPr>
              <w:t>根据《排污单位自行监测技术指南 总则》（HJ 819-2017），建设单位定期委托有资质的检(监)测机构代其开展自行监测，根据监测结果编写自行监测年度报告并上报当地环境保护主管部门。</w:t>
            </w:r>
          </w:p>
          <w:p>
            <w:pPr>
              <w:pStyle w:val="34"/>
              <w:rPr>
                <w:rFonts w:hint="default" w:ascii="Times New Roman" w:hAnsi="Times New Roman" w:cs="Times New Roman"/>
                <w:sz w:val="21"/>
                <w:szCs w:val="21"/>
              </w:rPr>
            </w:pPr>
            <w:r>
              <w:rPr>
                <w:rFonts w:hint="default" w:ascii="Times New Roman" w:hAnsi="Times New Roman" w:cs="Times New Roman"/>
                <w:sz w:val="21"/>
                <w:szCs w:val="21"/>
              </w:rPr>
              <w:t>（3）验收监测计划</w:t>
            </w:r>
          </w:p>
          <w:p>
            <w:pPr>
              <w:pStyle w:val="34"/>
              <w:rPr>
                <w:rFonts w:hint="default" w:ascii="Times New Roman" w:hAnsi="Times New Roman" w:cs="Times New Roman"/>
                <w:sz w:val="21"/>
                <w:szCs w:val="21"/>
              </w:rPr>
            </w:pPr>
            <w:r>
              <w:rPr>
                <w:rFonts w:hint="default" w:ascii="Times New Roman" w:hAnsi="Times New Roman" w:cs="Times New Roman"/>
                <w:sz w:val="21"/>
                <w:szCs w:val="21"/>
              </w:rPr>
              <w:t>当本项目达到验收标准时根据《建设项目竣工环境保护验收技术指南 污染影响类》委托有资质的检(监)测机构代其开展验收监测，根据监测结果编写验收监测报告。</w:t>
            </w:r>
          </w:p>
        </w:tc>
      </w:tr>
    </w:tbl>
    <w:p>
      <w:pPr>
        <w:pStyle w:val="27"/>
        <w:jc w:val="center"/>
        <w:outlineLvl w:val="0"/>
        <w:rPr>
          <w:rFonts w:hint="default" w:ascii="Times New Roman" w:hAnsi="Times New Roman" w:eastAsia="黑体" w:cs="Times New Roman"/>
          <w:snapToGrid w:val="0"/>
          <w:sz w:val="30"/>
          <w:szCs w:val="30"/>
        </w:rPr>
      </w:pPr>
      <w:r>
        <w:rPr>
          <w:rFonts w:hint="default" w:ascii="Times New Roman" w:hAnsi="Times New Roman" w:cs="Times New Roman"/>
          <w:snapToGrid w:val="0"/>
        </w:rPr>
        <w:br w:type="page"/>
      </w:r>
      <w:r>
        <w:rPr>
          <w:rFonts w:hint="default" w:ascii="Times New Roman" w:hAnsi="Times New Roman" w:eastAsia="黑体" w:cs="Times New Roman"/>
          <w:snapToGrid w:val="0"/>
          <w:sz w:val="30"/>
          <w:szCs w:val="30"/>
        </w:rPr>
        <w:t>六、结论</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03" w:hRule="atLeast"/>
          <w:jc w:val="center"/>
        </w:trPr>
        <w:tc>
          <w:tcPr>
            <w:tcW w:w="8865" w:type="dxa"/>
            <w:noWrap w:val="0"/>
            <w:vAlign w:val="center"/>
          </w:tcPr>
          <w:p>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综上所述，该项目选址较为合理，项目各项污染防治措施得当，经有效处理后可保证污染物稳定达到相关排放标准要求，对外环境影响不大，但项目方仍需落实各项环保治理措施、强化现场管理，规范生产，在此基础上，项目建设具有可行性。</w:t>
            </w:r>
          </w:p>
        </w:tc>
      </w:tr>
    </w:tbl>
    <w:p>
      <w:pPr>
        <w:pStyle w:val="20"/>
        <w:ind w:left="0" w:leftChars="0" w:firstLine="0" w:firstLineChars="0"/>
        <w:rPr>
          <w:rFonts w:hint="default" w:ascii="Times New Roman" w:hAnsi="Times New Roman" w:cs="Times New Roman"/>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7"/>
        <w:adjustRightInd w:val="0"/>
        <w:snapToGrid w:val="0"/>
        <w:spacing w:before="0" w:beforeAutospacing="0" w:after="0" w:afterAutospacing="0" w:line="360" w:lineRule="auto"/>
        <w:outlineLvl w:val="0"/>
        <w:rPr>
          <w:rFonts w:hint="default" w:ascii="Times New Roman" w:hAnsi="Times New Roman" w:eastAsia="黑体" w:cs="Times New Roman"/>
          <w:snapToGrid w:val="0"/>
          <w:sz w:val="32"/>
          <w:szCs w:val="32"/>
        </w:rPr>
      </w:pPr>
      <w:r>
        <w:rPr>
          <w:rFonts w:hint="default" w:ascii="Times New Roman" w:hAnsi="Times New Roman" w:eastAsia="黑体" w:cs="Times New Roman"/>
          <w:snapToGrid w:val="0"/>
          <w:sz w:val="32"/>
          <w:szCs w:val="32"/>
        </w:rPr>
        <w:t>附表</w:t>
      </w:r>
    </w:p>
    <w:p>
      <w:pPr>
        <w:pStyle w:val="27"/>
        <w:adjustRightInd w:val="0"/>
        <w:snapToGrid w:val="0"/>
        <w:spacing w:before="0" w:beforeAutospacing="0" w:after="0" w:afterAutospacing="0" w:line="360" w:lineRule="auto"/>
        <w:jc w:val="center"/>
        <w:outlineLvl w:val="0"/>
        <w:rPr>
          <w:rFonts w:hint="default" w:ascii="Times New Roman" w:hAnsi="Times New Roman" w:eastAsia="方正小标宋_GBK" w:cs="Times New Roman"/>
          <w:snapToGrid w:val="0"/>
          <w:sz w:val="38"/>
          <w:szCs w:val="38"/>
        </w:rPr>
      </w:pPr>
      <w:r>
        <w:rPr>
          <w:rFonts w:hint="default" w:ascii="Times New Roman" w:hAnsi="Times New Roman" w:eastAsia="方正小标宋_GBK" w:cs="Times New Roman"/>
          <w:snapToGrid w:val="0"/>
          <w:sz w:val="38"/>
          <w:szCs w:val="38"/>
        </w:rPr>
        <w:t>建设项目污染物排放量汇总表</w:t>
      </w:r>
    </w:p>
    <w:tbl>
      <w:tblPr>
        <w:tblStyle w:val="29"/>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855"/>
        <w:gridCol w:w="9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88" w:type="dxa"/>
            <w:tcBorders>
              <w:tl2br w:val="single" w:color="auto" w:sz="4" w:space="0"/>
            </w:tcBorders>
            <w:noWrap w:val="0"/>
            <w:tcMar>
              <w:left w:w="28" w:type="dxa"/>
              <w:right w:w="28" w:type="dxa"/>
            </w:tcMar>
            <w:vAlign w:val="center"/>
          </w:tcPr>
          <w:p>
            <w:pPr>
              <w:pStyle w:val="60"/>
              <w:spacing w:beforeLines="0" w:afterLines="0" w:line="240" w:lineRule="auto"/>
              <w:jc w:val="center"/>
              <w:rPr>
                <w:rFonts w:hint="default" w:ascii="Times New Roman" w:hAnsi="Times New Roman" w:eastAsia="宋体" w:cs="Times New Roman"/>
                <w:snapToGrid w:val="0"/>
                <w:color w:val="auto"/>
                <w:spacing w:val="-6"/>
                <w:kern w:val="21"/>
                <w:szCs w:val="21"/>
              </w:rPr>
            </w:pPr>
            <w:r>
              <w:rPr>
                <w:rFonts w:hint="default" w:ascii="Times New Roman" w:hAnsi="Times New Roman" w:eastAsia="宋体" w:cs="Times New Roman"/>
                <w:snapToGrid w:val="0"/>
                <w:color w:val="auto"/>
                <w:spacing w:val="-6"/>
                <w:kern w:val="21"/>
                <w:szCs w:val="21"/>
              </w:rPr>
              <w:t>项目</w:t>
            </w:r>
          </w:p>
          <w:p>
            <w:pPr>
              <w:pStyle w:val="60"/>
              <w:spacing w:beforeLines="0" w:afterLines="0" w:line="240" w:lineRule="auto"/>
              <w:jc w:val="center"/>
              <w:rPr>
                <w:rFonts w:hint="default" w:ascii="Times New Roman" w:hAnsi="Times New Roman" w:eastAsia="宋体" w:cs="Times New Roman"/>
                <w:snapToGrid w:val="0"/>
                <w:color w:val="auto"/>
                <w:spacing w:val="-6"/>
                <w:kern w:val="21"/>
                <w:szCs w:val="21"/>
              </w:rPr>
            </w:pPr>
            <w:r>
              <w:rPr>
                <w:rFonts w:hint="default" w:ascii="Times New Roman" w:hAnsi="Times New Roman" w:eastAsia="宋体" w:cs="Times New Roman"/>
                <w:snapToGrid w:val="0"/>
                <w:color w:val="auto"/>
                <w:spacing w:val="-6"/>
                <w:kern w:val="21"/>
                <w:szCs w:val="21"/>
              </w:rPr>
              <w:t>分类</w:t>
            </w:r>
          </w:p>
        </w:tc>
        <w:tc>
          <w:tcPr>
            <w:tcW w:w="1417" w:type="dxa"/>
            <w:noWrap w:val="0"/>
            <w:tcMar>
              <w:left w:w="28" w:type="dxa"/>
              <w:right w:w="28" w:type="dxa"/>
            </w:tcMar>
            <w:vAlign w:val="center"/>
          </w:tcPr>
          <w:p>
            <w:pPr>
              <w:pStyle w:val="60"/>
              <w:spacing w:beforeLines="0" w:afterLines="0" w:line="240" w:lineRule="auto"/>
              <w:jc w:val="center"/>
              <w:rPr>
                <w:rFonts w:hint="default" w:ascii="Times New Roman" w:hAnsi="Times New Roman" w:eastAsia="宋体" w:cs="Times New Roman"/>
                <w:snapToGrid w:val="0"/>
                <w:color w:val="auto"/>
                <w:spacing w:val="-6"/>
                <w:kern w:val="21"/>
                <w:szCs w:val="21"/>
              </w:rPr>
            </w:pPr>
            <w:r>
              <w:rPr>
                <w:rFonts w:hint="default" w:ascii="Times New Roman" w:hAnsi="Times New Roman" w:eastAsia="宋体" w:cs="Times New Roman"/>
                <w:snapToGrid w:val="0"/>
                <w:color w:val="auto"/>
                <w:spacing w:val="-6"/>
                <w:kern w:val="21"/>
                <w:szCs w:val="21"/>
              </w:rPr>
              <w:t>污染物名称</w:t>
            </w:r>
          </w:p>
        </w:tc>
        <w:tc>
          <w:tcPr>
            <w:tcW w:w="1701" w:type="dxa"/>
            <w:noWrap w:val="0"/>
            <w:tcMar>
              <w:left w:w="28" w:type="dxa"/>
              <w:right w:w="28" w:type="dxa"/>
            </w:tcMar>
            <w:vAlign w:val="center"/>
          </w:tcPr>
          <w:p>
            <w:pPr>
              <w:pStyle w:val="60"/>
              <w:spacing w:beforeLines="0" w:afterLines="0" w:line="240" w:lineRule="auto"/>
              <w:jc w:val="center"/>
              <w:rPr>
                <w:rFonts w:hint="default" w:ascii="Times New Roman" w:hAnsi="Times New Roman" w:eastAsia="宋体" w:cs="Times New Roman"/>
                <w:snapToGrid w:val="0"/>
                <w:color w:val="auto"/>
                <w:spacing w:val="-6"/>
                <w:kern w:val="21"/>
                <w:szCs w:val="21"/>
              </w:rPr>
            </w:pPr>
            <w:r>
              <w:rPr>
                <w:rFonts w:hint="default" w:ascii="Times New Roman" w:hAnsi="Times New Roman" w:eastAsia="宋体" w:cs="Times New Roman"/>
                <w:snapToGrid w:val="0"/>
                <w:color w:val="auto"/>
                <w:spacing w:val="-6"/>
                <w:kern w:val="21"/>
                <w:szCs w:val="21"/>
              </w:rPr>
              <w:t>现有工程</w:t>
            </w:r>
          </w:p>
          <w:p>
            <w:pPr>
              <w:pStyle w:val="60"/>
              <w:spacing w:beforeLines="0" w:afterLines="0" w:line="240" w:lineRule="auto"/>
              <w:jc w:val="center"/>
              <w:rPr>
                <w:rFonts w:hint="default" w:ascii="Times New Roman" w:hAnsi="Times New Roman" w:eastAsia="宋体" w:cs="Times New Roman"/>
                <w:snapToGrid w:val="0"/>
                <w:color w:val="auto"/>
                <w:spacing w:val="-6"/>
                <w:kern w:val="21"/>
                <w:szCs w:val="21"/>
              </w:rPr>
            </w:pPr>
            <w:r>
              <w:rPr>
                <w:rFonts w:hint="default" w:ascii="Times New Roman" w:hAnsi="Times New Roman" w:eastAsia="宋体" w:cs="Times New Roman"/>
                <w:snapToGrid w:val="0"/>
                <w:color w:val="auto"/>
                <w:spacing w:val="-6"/>
                <w:kern w:val="21"/>
                <w:szCs w:val="21"/>
              </w:rPr>
              <w:t>排放量（固体废物产生量）</w:t>
            </w:r>
            <w:r>
              <w:rPr>
                <w:rFonts w:hint="default" w:ascii="Times New Roman" w:hAnsi="Times New Roman" w:eastAsia="宋体" w:cs="Times New Roman"/>
                <w:snapToGrid w:val="0"/>
                <w:color w:val="auto"/>
                <w:spacing w:val="-6"/>
                <w:kern w:val="21"/>
                <w:szCs w:val="21"/>
              </w:rPr>
              <w:fldChar w:fldCharType="begin"/>
            </w:r>
            <w:r>
              <w:rPr>
                <w:rFonts w:hint="default" w:ascii="Times New Roman" w:hAnsi="Times New Roman" w:eastAsia="宋体" w:cs="Times New Roman"/>
                <w:snapToGrid w:val="0"/>
                <w:color w:val="auto"/>
                <w:spacing w:val="-6"/>
                <w:kern w:val="21"/>
                <w:szCs w:val="21"/>
              </w:rPr>
              <w:instrText xml:space="preserve"> = 1 \* GB3 \* MERGEFORMAT </w:instrText>
            </w:r>
            <w:r>
              <w:rPr>
                <w:rFonts w:hint="default" w:ascii="Times New Roman" w:hAnsi="Times New Roman" w:eastAsia="宋体" w:cs="Times New Roman"/>
                <w:snapToGrid w:val="0"/>
                <w:color w:val="auto"/>
                <w:spacing w:val="-6"/>
                <w:kern w:val="21"/>
                <w:szCs w:val="21"/>
              </w:rPr>
              <w:fldChar w:fldCharType="separate"/>
            </w:r>
            <w:r>
              <w:rPr>
                <w:rFonts w:hint="default" w:ascii="Times New Roman" w:hAnsi="Times New Roman" w:eastAsia="宋体" w:cs="Times New Roman"/>
                <w:color w:val="auto"/>
                <w:kern w:val="2"/>
                <w:szCs w:val="21"/>
              </w:rPr>
              <w:t>①</w:t>
            </w:r>
            <w:r>
              <w:rPr>
                <w:rFonts w:hint="default" w:ascii="Times New Roman" w:hAnsi="Times New Roman" w:eastAsia="宋体" w:cs="Times New Roman"/>
                <w:snapToGrid w:val="0"/>
                <w:color w:val="auto"/>
                <w:spacing w:val="-6"/>
                <w:kern w:val="21"/>
                <w:szCs w:val="21"/>
              </w:rPr>
              <w:fldChar w:fldCharType="end"/>
            </w:r>
          </w:p>
        </w:tc>
        <w:tc>
          <w:tcPr>
            <w:tcW w:w="1276" w:type="dxa"/>
            <w:noWrap w:val="0"/>
            <w:tcMar>
              <w:left w:w="28" w:type="dxa"/>
              <w:right w:w="28" w:type="dxa"/>
            </w:tcMar>
            <w:vAlign w:val="center"/>
          </w:tcPr>
          <w:p>
            <w:pPr>
              <w:pStyle w:val="60"/>
              <w:spacing w:beforeLines="0" w:afterLines="0" w:line="240" w:lineRule="auto"/>
              <w:jc w:val="center"/>
              <w:rPr>
                <w:rFonts w:hint="default" w:ascii="Times New Roman" w:hAnsi="Times New Roman" w:eastAsia="宋体" w:cs="Times New Roman"/>
                <w:snapToGrid w:val="0"/>
                <w:color w:val="auto"/>
                <w:spacing w:val="-6"/>
                <w:kern w:val="21"/>
                <w:szCs w:val="21"/>
              </w:rPr>
            </w:pPr>
            <w:r>
              <w:rPr>
                <w:rFonts w:hint="default" w:ascii="Times New Roman" w:hAnsi="Times New Roman" w:eastAsia="宋体" w:cs="Times New Roman"/>
                <w:snapToGrid w:val="0"/>
                <w:color w:val="auto"/>
                <w:spacing w:val="-6"/>
                <w:kern w:val="21"/>
                <w:szCs w:val="21"/>
              </w:rPr>
              <w:t>现有工程</w:t>
            </w:r>
          </w:p>
          <w:p>
            <w:pPr>
              <w:pStyle w:val="60"/>
              <w:spacing w:beforeLines="0" w:afterLines="0" w:line="240" w:lineRule="auto"/>
              <w:jc w:val="center"/>
              <w:rPr>
                <w:rFonts w:hint="default" w:ascii="Times New Roman" w:hAnsi="Times New Roman" w:eastAsia="宋体" w:cs="Times New Roman"/>
                <w:snapToGrid w:val="0"/>
                <w:color w:val="auto"/>
                <w:spacing w:val="-6"/>
                <w:kern w:val="21"/>
                <w:szCs w:val="21"/>
              </w:rPr>
            </w:pPr>
            <w:r>
              <w:rPr>
                <w:rFonts w:hint="default" w:ascii="Times New Roman" w:hAnsi="Times New Roman" w:eastAsia="宋体" w:cs="Times New Roman"/>
                <w:snapToGrid w:val="0"/>
                <w:color w:val="auto"/>
                <w:spacing w:val="-6"/>
                <w:kern w:val="21"/>
                <w:szCs w:val="21"/>
              </w:rPr>
              <w:t>许可排放量</w:t>
            </w:r>
          </w:p>
          <w:p>
            <w:pPr>
              <w:pStyle w:val="60"/>
              <w:spacing w:beforeLines="0" w:afterLines="0"/>
              <w:jc w:val="center"/>
              <w:rPr>
                <w:rFonts w:hint="default" w:ascii="Times New Roman" w:hAnsi="Times New Roman" w:eastAsia="宋体" w:cs="Times New Roman"/>
                <w:snapToGrid w:val="0"/>
                <w:color w:val="auto"/>
                <w:spacing w:val="-6"/>
                <w:kern w:val="21"/>
                <w:szCs w:val="21"/>
              </w:rPr>
            </w:pPr>
            <w:r>
              <w:rPr>
                <w:rFonts w:hint="default" w:ascii="Times New Roman" w:hAnsi="Times New Roman" w:eastAsia="宋体" w:cs="Times New Roman"/>
                <w:snapToGrid w:val="0"/>
                <w:color w:val="auto"/>
                <w:spacing w:val="-6"/>
                <w:kern w:val="21"/>
                <w:szCs w:val="21"/>
              </w:rPr>
              <w:fldChar w:fldCharType="begin"/>
            </w:r>
            <w:r>
              <w:rPr>
                <w:rFonts w:hint="default" w:ascii="Times New Roman" w:hAnsi="Times New Roman" w:eastAsia="宋体" w:cs="Times New Roman"/>
                <w:snapToGrid w:val="0"/>
                <w:color w:val="auto"/>
                <w:spacing w:val="-6"/>
                <w:kern w:val="21"/>
                <w:szCs w:val="21"/>
              </w:rPr>
              <w:instrText xml:space="preserve"> = 2 \* GB3 \* MERGEFORMAT </w:instrText>
            </w:r>
            <w:r>
              <w:rPr>
                <w:rFonts w:hint="default" w:ascii="Times New Roman" w:hAnsi="Times New Roman" w:eastAsia="宋体" w:cs="Times New Roman"/>
                <w:snapToGrid w:val="0"/>
                <w:color w:val="auto"/>
                <w:spacing w:val="-6"/>
                <w:kern w:val="21"/>
                <w:szCs w:val="21"/>
              </w:rPr>
              <w:fldChar w:fldCharType="separate"/>
            </w:r>
            <w:r>
              <w:rPr>
                <w:rFonts w:hint="default" w:ascii="Times New Roman" w:hAnsi="Times New Roman" w:eastAsia="宋体" w:cs="Times New Roman"/>
                <w:snapToGrid w:val="0"/>
                <w:color w:val="auto"/>
                <w:spacing w:val="-6"/>
                <w:kern w:val="21"/>
                <w:szCs w:val="21"/>
              </w:rPr>
              <w:t>②</w:t>
            </w:r>
            <w:r>
              <w:rPr>
                <w:rFonts w:hint="default" w:ascii="Times New Roman" w:hAnsi="Times New Roman" w:eastAsia="宋体" w:cs="Times New Roman"/>
                <w:snapToGrid w:val="0"/>
                <w:color w:val="auto"/>
                <w:spacing w:val="-6"/>
                <w:kern w:val="21"/>
                <w:szCs w:val="21"/>
              </w:rPr>
              <w:fldChar w:fldCharType="end"/>
            </w:r>
          </w:p>
        </w:tc>
        <w:tc>
          <w:tcPr>
            <w:tcW w:w="1701" w:type="dxa"/>
            <w:noWrap w:val="0"/>
            <w:tcMar>
              <w:left w:w="28" w:type="dxa"/>
              <w:right w:w="28" w:type="dxa"/>
            </w:tcMar>
            <w:vAlign w:val="center"/>
          </w:tcPr>
          <w:p>
            <w:pPr>
              <w:pStyle w:val="60"/>
              <w:spacing w:beforeLines="0" w:afterLines="0" w:line="240" w:lineRule="auto"/>
              <w:jc w:val="center"/>
              <w:rPr>
                <w:rFonts w:hint="default" w:ascii="Times New Roman" w:hAnsi="Times New Roman" w:eastAsia="宋体" w:cs="Times New Roman"/>
                <w:snapToGrid w:val="0"/>
                <w:color w:val="auto"/>
                <w:spacing w:val="-6"/>
                <w:kern w:val="21"/>
                <w:szCs w:val="21"/>
              </w:rPr>
            </w:pPr>
            <w:r>
              <w:rPr>
                <w:rFonts w:hint="default" w:ascii="Times New Roman" w:hAnsi="Times New Roman" w:eastAsia="宋体" w:cs="Times New Roman"/>
                <w:snapToGrid w:val="0"/>
                <w:color w:val="auto"/>
                <w:spacing w:val="-6"/>
                <w:kern w:val="21"/>
                <w:szCs w:val="21"/>
              </w:rPr>
              <w:t>在建工程</w:t>
            </w:r>
          </w:p>
          <w:p>
            <w:pPr>
              <w:pStyle w:val="60"/>
              <w:spacing w:beforeLines="0" w:afterLines="0" w:line="240" w:lineRule="auto"/>
              <w:jc w:val="center"/>
              <w:rPr>
                <w:rFonts w:hint="default" w:ascii="Times New Roman" w:hAnsi="Times New Roman" w:eastAsia="宋体" w:cs="Times New Roman"/>
                <w:snapToGrid w:val="0"/>
                <w:color w:val="auto"/>
                <w:spacing w:val="-6"/>
                <w:kern w:val="21"/>
                <w:szCs w:val="21"/>
              </w:rPr>
            </w:pPr>
            <w:r>
              <w:rPr>
                <w:rFonts w:hint="default" w:ascii="Times New Roman" w:hAnsi="Times New Roman" w:eastAsia="宋体" w:cs="Times New Roman"/>
                <w:snapToGrid w:val="0"/>
                <w:color w:val="auto"/>
                <w:spacing w:val="-6"/>
                <w:kern w:val="21"/>
                <w:szCs w:val="21"/>
              </w:rPr>
              <w:t>排放量（固体废物产生量）</w:t>
            </w:r>
            <w:r>
              <w:rPr>
                <w:rFonts w:hint="default" w:ascii="Times New Roman" w:hAnsi="Times New Roman" w:eastAsia="宋体" w:cs="Times New Roman"/>
                <w:snapToGrid w:val="0"/>
                <w:color w:val="auto"/>
                <w:spacing w:val="-6"/>
                <w:kern w:val="21"/>
                <w:szCs w:val="21"/>
              </w:rPr>
              <w:fldChar w:fldCharType="begin"/>
            </w:r>
            <w:r>
              <w:rPr>
                <w:rFonts w:hint="default" w:ascii="Times New Roman" w:hAnsi="Times New Roman" w:eastAsia="宋体" w:cs="Times New Roman"/>
                <w:snapToGrid w:val="0"/>
                <w:color w:val="auto"/>
                <w:spacing w:val="-6"/>
                <w:kern w:val="21"/>
                <w:szCs w:val="21"/>
              </w:rPr>
              <w:instrText xml:space="preserve"> = 3 \* GB3 \* MERGEFORMAT </w:instrText>
            </w:r>
            <w:r>
              <w:rPr>
                <w:rFonts w:hint="default" w:ascii="Times New Roman" w:hAnsi="Times New Roman" w:eastAsia="宋体" w:cs="Times New Roman"/>
                <w:snapToGrid w:val="0"/>
                <w:color w:val="auto"/>
                <w:spacing w:val="-6"/>
                <w:kern w:val="21"/>
                <w:szCs w:val="21"/>
              </w:rPr>
              <w:fldChar w:fldCharType="separate"/>
            </w:r>
            <w:r>
              <w:rPr>
                <w:rFonts w:hint="default" w:ascii="Times New Roman" w:hAnsi="Times New Roman" w:eastAsia="宋体" w:cs="Times New Roman"/>
                <w:color w:val="auto"/>
                <w:kern w:val="2"/>
                <w:szCs w:val="21"/>
              </w:rPr>
              <w:t>③</w:t>
            </w:r>
            <w:r>
              <w:rPr>
                <w:rFonts w:hint="default" w:ascii="Times New Roman" w:hAnsi="Times New Roman" w:eastAsia="宋体" w:cs="Times New Roman"/>
                <w:snapToGrid w:val="0"/>
                <w:color w:val="auto"/>
                <w:spacing w:val="-6"/>
                <w:kern w:val="21"/>
                <w:szCs w:val="21"/>
              </w:rPr>
              <w:fldChar w:fldCharType="end"/>
            </w:r>
          </w:p>
        </w:tc>
        <w:tc>
          <w:tcPr>
            <w:tcW w:w="1559" w:type="dxa"/>
            <w:noWrap w:val="0"/>
            <w:tcMar>
              <w:left w:w="28" w:type="dxa"/>
              <w:right w:w="28" w:type="dxa"/>
            </w:tcMar>
            <w:vAlign w:val="center"/>
          </w:tcPr>
          <w:p>
            <w:pPr>
              <w:pStyle w:val="60"/>
              <w:spacing w:beforeLines="0" w:afterLines="0" w:line="240" w:lineRule="auto"/>
              <w:jc w:val="center"/>
              <w:rPr>
                <w:rFonts w:hint="default" w:ascii="Times New Roman" w:hAnsi="Times New Roman" w:eastAsia="宋体" w:cs="Times New Roman"/>
                <w:snapToGrid w:val="0"/>
                <w:color w:val="auto"/>
                <w:spacing w:val="-6"/>
                <w:kern w:val="21"/>
                <w:szCs w:val="21"/>
              </w:rPr>
            </w:pPr>
            <w:r>
              <w:rPr>
                <w:rFonts w:hint="default" w:ascii="Times New Roman" w:hAnsi="Times New Roman" w:eastAsia="宋体" w:cs="Times New Roman"/>
                <w:snapToGrid w:val="0"/>
                <w:color w:val="auto"/>
                <w:spacing w:val="-6"/>
                <w:kern w:val="21"/>
                <w:szCs w:val="21"/>
              </w:rPr>
              <w:t>本项目</w:t>
            </w:r>
          </w:p>
          <w:p>
            <w:pPr>
              <w:pStyle w:val="60"/>
              <w:spacing w:beforeLines="0" w:afterLines="0" w:line="240" w:lineRule="auto"/>
              <w:jc w:val="center"/>
              <w:rPr>
                <w:rFonts w:hint="default" w:ascii="Times New Roman" w:hAnsi="Times New Roman" w:eastAsia="宋体" w:cs="Times New Roman"/>
                <w:snapToGrid w:val="0"/>
                <w:color w:val="auto"/>
                <w:spacing w:val="-6"/>
                <w:kern w:val="21"/>
                <w:szCs w:val="21"/>
              </w:rPr>
            </w:pPr>
            <w:r>
              <w:rPr>
                <w:rFonts w:hint="default" w:ascii="Times New Roman" w:hAnsi="Times New Roman" w:eastAsia="宋体" w:cs="Times New Roman"/>
                <w:snapToGrid w:val="0"/>
                <w:color w:val="auto"/>
                <w:spacing w:val="-6"/>
                <w:kern w:val="21"/>
                <w:szCs w:val="21"/>
              </w:rPr>
              <w:t>排放量（固体废物产生量）</w:t>
            </w:r>
            <w:r>
              <w:rPr>
                <w:rFonts w:hint="default" w:ascii="Times New Roman" w:hAnsi="Times New Roman" w:eastAsia="宋体" w:cs="Times New Roman"/>
                <w:snapToGrid w:val="0"/>
                <w:color w:val="auto"/>
                <w:spacing w:val="-6"/>
                <w:kern w:val="21"/>
                <w:szCs w:val="21"/>
              </w:rPr>
              <w:fldChar w:fldCharType="begin"/>
            </w:r>
            <w:r>
              <w:rPr>
                <w:rFonts w:hint="default" w:ascii="Times New Roman" w:hAnsi="Times New Roman" w:eastAsia="宋体" w:cs="Times New Roman"/>
                <w:snapToGrid w:val="0"/>
                <w:color w:val="auto"/>
                <w:spacing w:val="-6"/>
                <w:kern w:val="21"/>
                <w:szCs w:val="21"/>
              </w:rPr>
              <w:instrText xml:space="preserve"> = 4 \* GB3 \* MERGEFORMAT </w:instrText>
            </w:r>
            <w:r>
              <w:rPr>
                <w:rFonts w:hint="default" w:ascii="Times New Roman" w:hAnsi="Times New Roman" w:eastAsia="宋体" w:cs="Times New Roman"/>
                <w:snapToGrid w:val="0"/>
                <w:color w:val="auto"/>
                <w:spacing w:val="-6"/>
                <w:kern w:val="21"/>
                <w:szCs w:val="21"/>
              </w:rPr>
              <w:fldChar w:fldCharType="separate"/>
            </w:r>
            <w:r>
              <w:rPr>
                <w:rFonts w:hint="default" w:ascii="Times New Roman" w:hAnsi="Times New Roman" w:eastAsia="宋体" w:cs="Times New Roman"/>
                <w:color w:val="auto"/>
                <w:kern w:val="2"/>
                <w:szCs w:val="21"/>
              </w:rPr>
              <w:t>④</w:t>
            </w:r>
            <w:r>
              <w:rPr>
                <w:rFonts w:hint="default" w:ascii="Times New Roman" w:hAnsi="Times New Roman" w:eastAsia="宋体" w:cs="Times New Roman"/>
                <w:snapToGrid w:val="0"/>
                <w:color w:val="auto"/>
                <w:spacing w:val="-6"/>
                <w:kern w:val="21"/>
                <w:szCs w:val="21"/>
              </w:rPr>
              <w:fldChar w:fldCharType="end"/>
            </w:r>
          </w:p>
        </w:tc>
        <w:tc>
          <w:tcPr>
            <w:tcW w:w="1761" w:type="dxa"/>
            <w:noWrap w:val="0"/>
            <w:tcMar>
              <w:left w:w="28" w:type="dxa"/>
              <w:right w:w="28" w:type="dxa"/>
            </w:tcMar>
            <w:vAlign w:val="center"/>
          </w:tcPr>
          <w:p>
            <w:pPr>
              <w:pStyle w:val="60"/>
              <w:spacing w:beforeLines="0" w:afterLines="0" w:line="240" w:lineRule="auto"/>
              <w:jc w:val="center"/>
              <w:rPr>
                <w:rFonts w:hint="default" w:ascii="Times New Roman" w:hAnsi="Times New Roman" w:eastAsia="宋体" w:cs="Times New Roman"/>
                <w:snapToGrid w:val="0"/>
                <w:color w:val="auto"/>
                <w:spacing w:val="-16"/>
                <w:kern w:val="21"/>
                <w:szCs w:val="21"/>
              </w:rPr>
            </w:pPr>
            <w:r>
              <w:rPr>
                <w:rFonts w:hint="default" w:ascii="Times New Roman" w:hAnsi="Times New Roman" w:eastAsia="宋体" w:cs="Times New Roman"/>
                <w:snapToGrid w:val="0"/>
                <w:color w:val="auto"/>
                <w:spacing w:val="-16"/>
                <w:kern w:val="21"/>
                <w:szCs w:val="21"/>
              </w:rPr>
              <w:t>以新带老削减量</w:t>
            </w:r>
          </w:p>
          <w:p>
            <w:pPr>
              <w:pStyle w:val="60"/>
              <w:spacing w:beforeLines="0" w:afterLines="0" w:line="240" w:lineRule="auto"/>
              <w:jc w:val="center"/>
              <w:rPr>
                <w:rFonts w:hint="default" w:ascii="Times New Roman" w:hAnsi="Times New Roman" w:eastAsia="宋体" w:cs="Times New Roman"/>
                <w:snapToGrid w:val="0"/>
                <w:color w:val="auto"/>
                <w:spacing w:val="-16"/>
                <w:kern w:val="21"/>
                <w:szCs w:val="21"/>
              </w:rPr>
            </w:pPr>
            <w:r>
              <w:rPr>
                <w:rFonts w:hint="default" w:ascii="Times New Roman" w:hAnsi="Times New Roman" w:eastAsia="宋体" w:cs="Times New Roman"/>
                <w:snapToGrid w:val="0"/>
                <w:color w:val="auto"/>
                <w:spacing w:val="-16"/>
                <w:kern w:val="21"/>
                <w:szCs w:val="21"/>
              </w:rPr>
              <w:t>（新建项目不填）</w:t>
            </w:r>
            <w:r>
              <w:rPr>
                <w:rFonts w:hint="default" w:ascii="Times New Roman" w:hAnsi="Times New Roman" w:eastAsia="宋体" w:cs="Times New Roman"/>
                <w:snapToGrid w:val="0"/>
                <w:color w:val="auto"/>
                <w:spacing w:val="-16"/>
                <w:kern w:val="21"/>
                <w:szCs w:val="21"/>
              </w:rPr>
              <w:fldChar w:fldCharType="begin"/>
            </w:r>
            <w:r>
              <w:rPr>
                <w:rFonts w:hint="default" w:ascii="Times New Roman" w:hAnsi="Times New Roman" w:eastAsia="宋体" w:cs="Times New Roman"/>
                <w:snapToGrid w:val="0"/>
                <w:color w:val="auto"/>
                <w:spacing w:val="-16"/>
                <w:kern w:val="21"/>
                <w:szCs w:val="21"/>
              </w:rPr>
              <w:instrText xml:space="preserve"> = 5 \* GB3 \* MERGEFORMAT </w:instrText>
            </w:r>
            <w:r>
              <w:rPr>
                <w:rFonts w:hint="default" w:ascii="Times New Roman" w:hAnsi="Times New Roman" w:eastAsia="宋体" w:cs="Times New Roman"/>
                <w:snapToGrid w:val="0"/>
                <w:color w:val="auto"/>
                <w:spacing w:val="-16"/>
                <w:kern w:val="21"/>
                <w:szCs w:val="21"/>
              </w:rPr>
              <w:fldChar w:fldCharType="separate"/>
            </w:r>
            <w:r>
              <w:rPr>
                <w:rFonts w:hint="default" w:ascii="Times New Roman" w:hAnsi="Times New Roman" w:eastAsia="宋体" w:cs="Times New Roman"/>
                <w:color w:val="auto"/>
                <w:kern w:val="2"/>
                <w:szCs w:val="21"/>
              </w:rPr>
              <w:t>⑤</w:t>
            </w:r>
            <w:r>
              <w:rPr>
                <w:rFonts w:hint="default" w:ascii="Times New Roman" w:hAnsi="Times New Roman" w:eastAsia="宋体" w:cs="Times New Roman"/>
                <w:snapToGrid w:val="0"/>
                <w:color w:val="auto"/>
                <w:spacing w:val="-16"/>
                <w:kern w:val="21"/>
                <w:szCs w:val="21"/>
              </w:rPr>
              <w:fldChar w:fldCharType="end"/>
            </w:r>
          </w:p>
        </w:tc>
        <w:tc>
          <w:tcPr>
            <w:tcW w:w="1855" w:type="dxa"/>
            <w:noWrap w:val="0"/>
            <w:tcMar>
              <w:left w:w="28" w:type="dxa"/>
              <w:right w:w="28" w:type="dxa"/>
            </w:tcMar>
            <w:vAlign w:val="center"/>
          </w:tcPr>
          <w:p>
            <w:pPr>
              <w:pStyle w:val="60"/>
              <w:spacing w:beforeLines="0" w:afterLines="0" w:line="240" w:lineRule="auto"/>
              <w:jc w:val="center"/>
              <w:rPr>
                <w:rFonts w:hint="default" w:ascii="Times New Roman" w:hAnsi="Times New Roman" w:eastAsia="宋体" w:cs="Times New Roman"/>
                <w:snapToGrid w:val="0"/>
                <w:color w:val="auto"/>
                <w:spacing w:val="-16"/>
                <w:kern w:val="21"/>
                <w:szCs w:val="21"/>
              </w:rPr>
            </w:pPr>
            <w:r>
              <w:rPr>
                <w:rFonts w:hint="default" w:ascii="Times New Roman" w:hAnsi="Times New Roman" w:eastAsia="宋体" w:cs="Times New Roman"/>
                <w:snapToGrid w:val="0"/>
                <w:color w:val="auto"/>
                <w:spacing w:val="-16"/>
                <w:kern w:val="21"/>
                <w:szCs w:val="21"/>
              </w:rPr>
              <w:t>本项目建成后</w:t>
            </w:r>
          </w:p>
          <w:p>
            <w:pPr>
              <w:pStyle w:val="60"/>
              <w:spacing w:beforeLines="0" w:afterLines="0" w:line="240" w:lineRule="auto"/>
              <w:jc w:val="center"/>
              <w:rPr>
                <w:rFonts w:hint="default" w:ascii="Times New Roman" w:hAnsi="Times New Roman" w:eastAsia="宋体" w:cs="Times New Roman"/>
                <w:snapToGrid w:val="0"/>
                <w:color w:val="auto"/>
                <w:spacing w:val="-16"/>
                <w:kern w:val="21"/>
                <w:szCs w:val="21"/>
              </w:rPr>
            </w:pPr>
            <w:r>
              <w:rPr>
                <w:rFonts w:hint="default" w:ascii="Times New Roman" w:hAnsi="Times New Roman" w:eastAsia="宋体" w:cs="Times New Roman"/>
                <w:snapToGrid w:val="0"/>
                <w:color w:val="auto"/>
                <w:spacing w:val="-16"/>
                <w:kern w:val="21"/>
                <w:szCs w:val="21"/>
              </w:rPr>
              <w:t>全厂排放量（固体废物产生量）</w:t>
            </w:r>
            <w:r>
              <w:rPr>
                <w:rFonts w:hint="default" w:ascii="Times New Roman" w:hAnsi="Times New Roman" w:eastAsia="宋体" w:cs="Times New Roman"/>
                <w:snapToGrid w:val="0"/>
                <w:color w:val="auto"/>
                <w:spacing w:val="-16"/>
                <w:kern w:val="21"/>
                <w:szCs w:val="21"/>
              </w:rPr>
              <w:fldChar w:fldCharType="begin"/>
            </w:r>
            <w:r>
              <w:rPr>
                <w:rFonts w:hint="default" w:ascii="Times New Roman" w:hAnsi="Times New Roman" w:eastAsia="宋体" w:cs="Times New Roman"/>
                <w:snapToGrid w:val="0"/>
                <w:color w:val="auto"/>
                <w:spacing w:val="-16"/>
                <w:kern w:val="21"/>
                <w:szCs w:val="21"/>
              </w:rPr>
              <w:instrText xml:space="preserve"> = 6 \* GB3 \* MERGEFORMAT </w:instrText>
            </w:r>
            <w:r>
              <w:rPr>
                <w:rFonts w:hint="default" w:ascii="Times New Roman" w:hAnsi="Times New Roman" w:eastAsia="宋体" w:cs="Times New Roman"/>
                <w:snapToGrid w:val="0"/>
                <w:color w:val="auto"/>
                <w:spacing w:val="-16"/>
                <w:kern w:val="21"/>
                <w:szCs w:val="21"/>
              </w:rPr>
              <w:fldChar w:fldCharType="separate"/>
            </w:r>
            <w:r>
              <w:rPr>
                <w:rFonts w:hint="default" w:ascii="Times New Roman" w:hAnsi="Times New Roman" w:eastAsia="宋体" w:cs="Times New Roman"/>
                <w:color w:val="auto"/>
                <w:kern w:val="2"/>
                <w:szCs w:val="21"/>
              </w:rPr>
              <w:t>⑥</w:t>
            </w:r>
            <w:r>
              <w:rPr>
                <w:rFonts w:hint="default" w:ascii="Times New Roman" w:hAnsi="Times New Roman" w:eastAsia="宋体" w:cs="Times New Roman"/>
                <w:snapToGrid w:val="0"/>
                <w:color w:val="auto"/>
                <w:spacing w:val="-16"/>
                <w:kern w:val="21"/>
                <w:szCs w:val="21"/>
              </w:rPr>
              <w:fldChar w:fldCharType="end"/>
            </w:r>
          </w:p>
        </w:tc>
        <w:tc>
          <w:tcPr>
            <w:tcW w:w="930" w:type="dxa"/>
            <w:noWrap w:val="0"/>
            <w:tcMar>
              <w:left w:w="28" w:type="dxa"/>
              <w:right w:w="28" w:type="dxa"/>
            </w:tcMar>
            <w:vAlign w:val="center"/>
          </w:tcPr>
          <w:p>
            <w:pPr>
              <w:pStyle w:val="60"/>
              <w:spacing w:beforeLines="0" w:afterLines="0" w:line="240" w:lineRule="auto"/>
              <w:jc w:val="center"/>
              <w:rPr>
                <w:rFonts w:hint="default" w:ascii="Times New Roman" w:hAnsi="Times New Roman" w:eastAsia="宋体" w:cs="Times New Roman"/>
                <w:snapToGrid w:val="0"/>
                <w:color w:val="auto"/>
                <w:spacing w:val="-6"/>
                <w:kern w:val="21"/>
                <w:szCs w:val="21"/>
              </w:rPr>
            </w:pPr>
            <w:r>
              <w:rPr>
                <w:rFonts w:hint="default" w:ascii="Times New Roman" w:hAnsi="Times New Roman" w:eastAsia="宋体" w:cs="Times New Roman"/>
                <w:snapToGrid w:val="0"/>
                <w:color w:val="auto"/>
                <w:spacing w:val="-6"/>
                <w:kern w:val="21"/>
                <w:szCs w:val="21"/>
              </w:rPr>
              <w:t>变化量</w:t>
            </w:r>
          </w:p>
          <w:p>
            <w:pPr>
              <w:pStyle w:val="60"/>
              <w:spacing w:beforeLines="0" w:afterLines="0" w:line="240" w:lineRule="auto"/>
              <w:jc w:val="center"/>
              <w:rPr>
                <w:rFonts w:hint="default" w:ascii="Times New Roman" w:hAnsi="Times New Roman" w:eastAsia="宋体" w:cs="Times New Roman"/>
                <w:snapToGrid w:val="0"/>
                <w:color w:val="auto"/>
                <w:spacing w:val="-6"/>
                <w:kern w:val="21"/>
                <w:szCs w:val="21"/>
              </w:rPr>
            </w:pPr>
            <w:r>
              <w:rPr>
                <w:rFonts w:hint="default" w:ascii="Times New Roman" w:hAnsi="Times New Roman" w:eastAsia="宋体" w:cs="Times New Roman"/>
                <w:snapToGrid w:val="0"/>
                <w:color w:val="auto"/>
                <w:spacing w:val="-6"/>
                <w:kern w:val="21"/>
                <w:szCs w:val="21"/>
              </w:rPr>
              <w:fldChar w:fldCharType="begin"/>
            </w:r>
            <w:r>
              <w:rPr>
                <w:rFonts w:hint="default" w:ascii="Times New Roman" w:hAnsi="Times New Roman" w:eastAsia="宋体" w:cs="Times New Roman"/>
                <w:snapToGrid w:val="0"/>
                <w:color w:val="auto"/>
                <w:spacing w:val="-6"/>
                <w:kern w:val="21"/>
                <w:szCs w:val="21"/>
              </w:rPr>
              <w:instrText xml:space="preserve"> = 7 \* GB3 \* MERGEFORMAT </w:instrText>
            </w:r>
            <w:r>
              <w:rPr>
                <w:rFonts w:hint="default" w:ascii="Times New Roman" w:hAnsi="Times New Roman" w:eastAsia="宋体" w:cs="Times New Roman"/>
                <w:snapToGrid w:val="0"/>
                <w:color w:val="auto"/>
                <w:spacing w:val="-6"/>
                <w:kern w:val="21"/>
                <w:szCs w:val="21"/>
              </w:rPr>
              <w:fldChar w:fldCharType="separate"/>
            </w:r>
            <w:r>
              <w:rPr>
                <w:rFonts w:hint="default" w:ascii="Times New Roman" w:hAnsi="Times New Roman" w:eastAsia="宋体" w:cs="Times New Roman"/>
                <w:color w:val="auto"/>
                <w:kern w:val="2"/>
                <w:szCs w:val="21"/>
              </w:rPr>
              <w:t>⑦</w:t>
            </w:r>
            <w:r>
              <w:rPr>
                <w:rFonts w:hint="default" w:ascii="Times New Roman" w:hAnsi="Times New Roman" w:eastAsia="宋体" w:cs="Times New Roman"/>
                <w:snapToGrid w:val="0"/>
                <w:color w:val="auto"/>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88" w:type="dxa"/>
            <w:vMerge w:val="restart"/>
            <w:noWrap w:val="0"/>
            <w:vAlign w:val="center"/>
          </w:tcPr>
          <w:p>
            <w:pPr>
              <w:pStyle w:val="60"/>
              <w:spacing w:beforeLines="0" w:afterLines="0" w:line="240" w:lineRule="auto"/>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lang w:eastAsia="zh-CN"/>
              </w:rPr>
              <w:t>有组织</w:t>
            </w:r>
            <w:r>
              <w:rPr>
                <w:rFonts w:hint="default" w:ascii="Times New Roman" w:hAnsi="Times New Roman" w:eastAsia="宋体" w:cs="Times New Roman"/>
                <w:snapToGrid w:val="0"/>
                <w:color w:val="auto"/>
                <w:kern w:val="21"/>
                <w:szCs w:val="21"/>
              </w:rPr>
              <w:t>废气</w:t>
            </w:r>
          </w:p>
        </w:tc>
        <w:tc>
          <w:tcPr>
            <w:tcW w:w="14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napToGrid w:val="0"/>
                <w:color w:val="auto"/>
                <w:kern w:val="21"/>
                <w:sz w:val="21"/>
                <w:szCs w:val="21"/>
              </w:rPr>
            </w:pPr>
          </w:p>
        </w:tc>
        <w:tc>
          <w:tcPr>
            <w:tcW w:w="1701" w:type="dxa"/>
            <w:noWrap w:val="0"/>
            <w:vAlign w:val="center"/>
          </w:tcPr>
          <w:p>
            <w:pPr>
              <w:pStyle w:val="60"/>
              <w:keepNext w:val="0"/>
              <w:keepLines w:val="0"/>
              <w:pageBreakBefore w:val="0"/>
              <w:widowControl w:val="0"/>
              <w:kinsoku/>
              <w:wordWrap/>
              <w:overflowPunct/>
              <w:topLinePunct w:val="0"/>
              <w:autoSpaceDE/>
              <w:autoSpaceDN/>
              <w:bidi w:val="0"/>
              <w:adjustRightInd w:val="0"/>
              <w:snapToGrid w:val="0"/>
              <w:spacing w:beforeLines="0" w:afterLines="0" w:line="0" w:lineRule="atLeast"/>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rPr>
            </w:pPr>
          </w:p>
        </w:tc>
        <w:tc>
          <w:tcPr>
            <w:tcW w:w="1276" w:type="dxa"/>
            <w:noWrap w:val="0"/>
            <w:vAlign w:val="center"/>
          </w:tcPr>
          <w:p>
            <w:pPr>
              <w:pStyle w:val="60"/>
              <w:keepNext w:val="0"/>
              <w:keepLines w:val="0"/>
              <w:pageBreakBefore w:val="0"/>
              <w:widowControl w:val="0"/>
              <w:kinsoku/>
              <w:wordWrap/>
              <w:overflowPunct/>
              <w:topLinePunct w:val="0"/>
              <w:autoSpaceDE/>
              <w:autoSpaceDN/>
              <w:bidi w:val="0"/>
              <w:adjustRightInd w:val="0"/>
              <w:snapToGrid w:val="0"/>
              <w:spacing w:beforeLines="0" w:afterLines="0" w:line="0" w:lineRule="atLeast"/>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rPr>
            </w:pPr>
          </w:p>
        </w:tc>
        <w:tc>
          <w:tcPr>
            <w:tcW w:w="17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lang w:val="en-US" w:eastAsia="zh-CN" w:bidi="ar-SA"/>
              </w:rPr>
            </w:pPr>
          </w:p>
        </w:tc>
        <w:tc>
          <w:tcPr>
            <w:tcW w:w="15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kern w:val="2"/>
                <w:sz w:val="21"/>
                <w:szCs w:val="21"/>
                <w:lang w:val="en-US" w:eastAsia="zh-CN" w:bidi="ar-SA"/>
              </w:rPr>
            </w:pPr>
          </w:p>
        </w:tc>
        <w:tc>
          <w:tcPr>
            <w:tcW w:w="1761" w:type="dxa"/>
            <w:noWrap w:val="0"/>
            <w:vAlign w:val="center"/>
          </w:tcPr>
          <w:p>
            <w:pPr>
              <w:pStyle w:val="60"/>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lang w:val="en-US" w:eastAsia="zh-CN"/>
              </w:rPr>
            </w:pPr>
          </w:p>
        </w:tc>
        <w:tc>
          <w:tcPr>
            <w:tcW w:w="18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napToGrid w:val="0"/>
                <w:color w:val="auto"/>
                <w:kern w:val="21"/>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napToGrid w:val="0"/>
                <w:color w:val="auto"/>
                <w:kern w:val="2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1588" w:type="dxa"/>
            <w:vMerge w:val="continue"/>
            <w:noWrap w:val="0"/>
            <w:vAlign w:val="center"/>
          </w:tcPr>
          <w:p>
            <w:pPr>
              <w:pStyle w:val="60"/>
              <w:spacing w:beforeLines="0" w:afterLines="0" w:line="240" w:lineRule="auto"/>
              <w:jc w:val="center"/>
              <w:rPr>
                <w:rFonts w:hint="default" w:ascii="Times New Roman" w:hAnsi="Times New Roman" w:eastAsia="宋体" w:cs="Times New Roman"/>
                <w:snapToGrid w:val="0"/>
                <w:color w:val="auto"/>
                <w:kern w:val="21"/>
                <w:szCs w:val="21"/>
                <w:lang w:eastAsia="zh-CN"/>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napToGrid w:val="0"/>
                <w:color w:val="auto"/>
                <w:kern w:val="21"/>
                <w:sz w:val="21"/>
                <w:szCs w:val="21"/>
                <w:lang w:eastAsia="zh-CN"/>
              </w:rPr>
            </w:pPr>
          </w:p>
        </w:tc>
        <w:tc>
          <w:tcPr>
            <w:tcW w:w="1701" w:type="dxa"/>
            <w:noWrap w:val="0"/>
            <w:vAlign w:val="center"/>
          </w:tcPr>
          <w:p>
            <w:pPr>
              <w:pStyle w:val="60"/>
              <w:keepNext w:val="0"/>
              <w:keepLines w:val="0"/>
              <w:pageBreakBefore w:val="0"/>
              <w:widowControl w:val="0"/>
              <w:kinsoku/>
              <w:wordWrap/>
              <w:overflowPunct/>
              <w:topLinePunct w:val="0"/>
              <w:autoSpaceDE/>
              <w:autoSpaceDN/>
              <w:bidi w:val="0"/>
              <w:adjustRightInd w:val="0"/>
              <w:snapToGrid w:val="0"/>
              <w:spacing w:beforeLines="0" w:afterLines="0" w:line="0" w:lineRule="atLeast"/>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rPr>
            </w:pPr>
          </w:p>
        </w:tc>
        <w:tc>
          <w:tcPr>
            <w:tcW w:w="1276" w:type="dxa"/>
            <w:noWrap w:val="0"/>
            <w:vAlign w:val="center"/>
          </w:tcPr>
          <w:p>
            <w:pPr>
              <w:pStyle w:val="60"/>
              <w:keepNext w:val="0"/>
              <w:keepLines w:val="0"/>
              <w:pageBreakBefore w:val="0"/>
              <w:widowControl w:val="0"/>
              <w:kinsoku/>
              <w:wordWrap/>
              <w:overflowPunct/>
              <w:topLinePunct w:val="0"/>
              <w:autoSpaceDE/>
              <w:autoSpaceDN/>
              <w:bidi w:val="0"/>
              <w:adjustRightInd w:val="0"/>
              <w:snapToGrid w:val="0"/>
              <w:spacing w:beforeLines="0" w:afterLines="0" w:line="0" w:lineRule="atLeast"/>
              <w:ind w:firstLine="0" w:firstLineChars="0"/>
              <w:jc w:val="center"/>
              <w:textAlignment w:val="auto"/>
              <w:rPr>
                <w:rFonts w:hint="default" w:ascii="Times New Roman" w:hAnsi="Times New Roman" w:eastAsia="宋体" w:cs="Times New Roman"/>
                <w:snapToGrid w:val="0"/>
                <w:color w:val="auto"/>
                <w:kern w:val="21"/>
                <w:sz w:val="21"/>
                <w:szCs w:val="21"/>
              </w:rPr>
            </w:pPr>
          </w:p>
        </w:tc>
        <w:tc>
          <w:tcPr>
            <w:tcW w:w="17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lang w:val="en-US" w:eastAsia="zh-CN" w:bidi="ar-SA"/>
              </w:rPr>
            </w:pPr>
          </w:p>
        </w:tc>
        <w:tc>
          <w:tcPr>
            <w:tcW w:w="15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kern w:val="2"/>
                <w:sz w:val="21"/>
                <w:szCs w:val="21"/>
                <w:lang w:val="en-US" w:eastAsia="zh-CN" w:bidi="ar-SA"/>
              </w:rPr>
            </w:pPr>
          </w:p>
        </w:tc>
        <w:tc>
          <w:tcPr>
            <w:tcW w:w="1761" w:type="dxa"/>
            <w:noWrap w:val="0"/>
            <w:vAlign w:val="center"/>
          </w:tcPr>
          <w:p>
            <w:pPr>
              <w:pStyle w:val="60"/>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lang w:val="en-US" w:eastAsia="zh-CN"/>
              </w:rPr>
            </w:pPr>
          </w:p>
        </w:tc>
        <w:tc>
          <w:tcPr>
            <w:tcW w:w="18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napToGrid w:val="0"/>
                <w:color w:val="auto"/>
                <w:kern w:val="21"/>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napToGrid w:val="0"/>
                <w:color w:val="auto"/>
                <w:kern w:val="2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1588" w:type="dxa"/>
            <w:vMerge w:val="continue"/>
            <w:noWrap w:val="0"/>
            <w:vAlign w:val="center"/>
          </w:tcPr>
          <w:p>
            <w:pPr>
              <w:pStyle w:val="60"/>
              <w:spacing w:beforeLines="0" w:afterLines="0" w:line="240" w:lineRule="auto"/>
              <w:jc w:val="center"/>
              <w:rPr>
                <w:rFonts w:hint="default" w:ascii="Times New Roman" w:hAnsi="Times New Roman" w:eastAsia="宋体" w:cs="Times New Roman"/>
                <w:snapToGrid w:val="0"/>
                <w:color w:val="auto"/>
                <w:kern w:val="21"/>
                <w:szCs w:val="21"/>
                <w:lang w:eastAsia="zh-CN"/>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Cs w:val="21"/>
                <w:lang w:val="en-US" w:eastAsia="zh-CN"/>
              </w:rPr>
            </w:pPr>
          </w:p>
        </w:tc>
        <w:tc>
          <w:tcPr>
            <w:tcW w:w="1701" w:type="dxa"/>
            <w:noWrap w:val="0"/>
            <w:vAlign w:val="center"/>
          </w:tcPr>
          <w:p>
            <w:pPr>
              <w:pStyle w:val="60"/>
              <w:keepNext w:val="0"/>
              <w:keepLines w:val="0"/>
              <w:pageBreakBefore w:val="0"/>
              <w:widowControl w:val="0"/>
              <w:kinsoku/>
              <w:wordWrap/>
              <w:overflowPunct/>
              <w:topLinePunct w:val="0"/>
              <w:autoSpaceDE/>
              <w:autoSpaceDN/>
              <w:bidi w:val="0"/>
              <w:adjustRightInd w:val="0"/>
              <w:snapToGrid w:val="0"/>
              <w:spacing w:beforeLines="0" w:afterLines="0" w:line="0" w:lineRule="atLeast"/>
              <w:ind w:firstLine="0" w:firstLineChars="0"/>
              <w:jc w:val="center"/>
              <w:textAlignment w:val="auto"/>
              <w:rPr>
                <w:rFonts w:hint="default" w:ascii="Times New Roman" w:hAnsi="Times New Roman" w:eastAsia="宋体" w:cs="Times New Roman"/>
                <w:snapToGrid w:val="0"/>
                <w:kern w:val="21"/>
                <w:sz w:val="21"/>
                <w:szCs w:val="21"/>
                <w:lang w:val="en-US" w:eastAsia="zh-CN"/>
              </w:rPr>
            </w:pPr>
          </w:p>
        </w:tc>
        <w:tc>
          <w:tcPr>
            <w:tcW w:w="1276" w:type="dxa"/>
            <w:noWrap w:val="0"/>
            <w:vAlign w:val="center"/>
          </w:tcPr>
          <w:p>
            <w:pPr>
              <w:pStyle w:val="60"/>
              <w:keepNext w:val="0"/>
              <w:keepLines w:val="0"/>
              <w:pageBreakBefore w:val="0"/>
              <w:widowControl w:val="0"/>
              <w:kinsoku/>
              <w:wordWrap/>
              <w:overflowPunct/>
              <w:topLinePunct w:val="0"/>
              <w:autoSpaceDE/>
              <w:autoSpaceDN/>
              <w:bidi w:val="0"/>
              <w:adjustRightInd w:val="0"/>
              <w:snapToGrid w:val="0"/>
              <w:spacing w:beforeLines="0" w:afterLines="0" w:line="0" w:lineRule="atLeast"/>
              <w:ind w:firstLine="0" w:firstLineChars="0"/>
              <w:jc w:val="center"/>
              <w:textAlignment w:val="auto"/>
              <w:rPr>
                <w:rFonts w:hint="default" w:ascii="Times New Roman" w:hAnsi="Times New Roman" w:eastAsia="宋体" w:cs="Times New Roman"/>
                <w:snapToGrid w:val="0"/>
                <w:kern w:val="21"/>
                <w:sz w:val="21"/>
                <w:szCs w:val="21"/>
                <w:lang w:val="en-US" w:eastAsia="zh-CN"/>
              </w:rPr>
            </w:pPr>
          </w:p>
        </w:tc>
        <w:tc>
          <w:tcPr>
            <w:tcW w:w="17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lang w:val="en-US" w:eastAsia="zh-CN" w:bidi="ar-SA"/>
              </w:rPr>
            </w:pPr>
          </w:p>
        </w:tc>
        <w:tc>
          <w:tcPr>
            <w:tcW w:w="15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Cs w:val="21"/>
                <w:lang w:val="en-US" w:eastAsia="zh-CN"/>
              </w:rPr>
            </w:pPr>
          </w:p>
        </w:tc>
        <w:tc>
          <w:tcPr>
            <w:tcW w:w="1761" w:type="dxa"/>
            <w:noWrap w:val="0"/>
            <w:vAlign w:val="center"/>
          </w:tcPr>
          <w:p>
            <w:pPr>
              <w:pStyle w:val="60"/>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lang w:val="en-US" w:eastAsia="zh-CN"/>
              </w:rPr>
            </w:pPr>
          </w:p>
        </w:tc>
        <w:tc>
          <w:tcPr>
            <w:tcW w:w="18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Cs w:val="21"/>
                <w:lang w:val="en-US" w:eastAsia="zh-CN"/>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napToGrid w:val="0"/>
                <w:color w:val="auto"/>
                <w:kern w:val="2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88" w:type="dxa"/>
            <w:vMerge w:val="restart"/>
            <w:noWrap w:val="0"/>
            <w:vAlign w:val="center"/>
          </w:tcPr>
          <w:p>
            <w:pPr>
              <w:pStyle w:val="60"/>
              <w:spacing w:beforeLines="0" w:afterLines="0" w:line="240" w:lineRule="auto"/>
              <w:jc w:val="center"/>
              <w:rPr>
                <w:rFonts w:hint="default" w:ascii="Times New Roman" w:hAnsi="Times New Roman" w:eastAsia="宋体" w:cs="Times New Roman"/>
                <w:snapToGrid w:val="0"/>
                <w:color w:val="auto"/>
                <w:kern w:val="21"/>
                <w:szCs w:val="21"/>
                <w:lang w:eastAsia="zh-CN"/>
              </w:rPr>
            </w:pPr>
            <w:r>
              <w:rPr>
                <w:rFonts w:hint="default" w:ascii="Times New Roman" w:hAnsi="Times New Roman" w:eastAsia="宋体" w:cs="Times New Roman"/>
                <w:snapToGrid w:val="0"/>
                <w:color w:val="auto"/>
                <w:kern w:val="21"/>
                <w:szCs w:val="21"/>
                <w:lang w:eastAsia="zh-CN"/>
              </w:rPr>
              <w:t>无组织废气</w:t>
            </w:r>
          </w:p>
        </w:tc>
        <w:tc>
          <w:tcPr>
            <w:tcW w:w="14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val="0"/>
                <w:color w:val="auto"/>
                <w:kern w:val="0"/>
                <w:sz w:val="21"/>
                <w:szCs w:val="21"/>
                <w:u w:val="none"/>
                <w:lang w:val="en-US" w:eastAsia="zh-CN" w:bidi="ar"/>
              </w:rPr>
            </w:pPr>
          </w:p>
        </w:tc>
        <w:tc>
          <w:tcPr>
            <w:tcW w:w="1701" w:type="dxa"/>
            <w:noWrap w:val="0"/>
            <w:vAlign w:val="center"/>
          </w:tcPr>
          <w:p>
            <w:pPr>
              <w:pStyle w:val="60"/>
              <w:keepNext w:val="0"/>
              <w:keepLines w:val="0"/>
              <w:pageBreakBefore w:val="0"/>
              <w:widowControl w:val="0"/>
              <w:kinsoku/>
              <w:wordWrap/>
              <w:overflowPunct/>
              <w:topLinePunct w:val="0"/>
              <w:autoSpaceDE/>
              <w:autoSpaceDN/>
              <w:bidi w:val="0"/>
              <w:adjustRightInd w:val="0"/>
              <w:snapToGrid w:val="0"/>
              <w:spacing w:beforeLines="0" w:afterLines="0" w:line="0" w:lineRule="atLeast"/>
              <w:ind w:firstLine="0" w:firstLineChars="0"/>
              <w:jc w:val="center"/>
              <w:textAlignment w:val="auto"/>
              <w:rPr>
                <w:rFonts w:hint="default" w:ascii="Times New Roman" w:hAnsi="Times New Roman" w:eastAsia="宋体" w:cs="Times New Roman"/>
                <w:i w:val="0"/>
                <w:color w:val="auto"/>
                <w:kern w:val="0"/>
                <w:sz w:val="21"/>
                <w:szCs w:val="21"/>
                <w:u w:val="none"/>
                <w:lang w:val="en-US" w:eastAsia="zh-CN" w:bidi="ar"/>
              </w:rPr>
            </w:pPr>
          </w:p>
        </w:tc>
        <w:tc>
          <w:tcPr>
            <w:tcW w:w="1276" w:type="dxa"/>
            <w:noWrap w:val="0"/>
            <w:vAlign w:val="center"/>
          </w:tcPr>
          <w:p>
            <w:pPr>
              <w:pStyle w:val="60"/>
              <w:keepNext w:val="0"/>
              <w:keepLines w:val="0"/>
              <w:pageBreakBefore w:val="0"/>
              <w:widowControl w:val="0"/>
              <w:kinsoku/>
              <w:wordWrap/>
              <w:overflowPunct/>
              <w:topLinePunct w:val="0"/>
              <w:autoSpaceDE/>
              <w:autoSpaceDN/>
              <w:bidi w:val="0"/>
              <w:adjustRightInd w:val="0"/>
              <w:snapToGrid w:val="0"/>
              <w:spacing w:beforeLines="0" w:afterLines="0" w:line="0" w:lineRule="atLeast"/>
              <w:ind w:firstLine="0" w:firstLineChars="0"/>
              <w:jc w:val="center"/>
              <w:textAlignment w:val="auto"/>
              <w:rPr>
                <w:rFonts w:hint="default" w:ascii="Times New Roman" w:hAnsi="Times New Roman" w:eastAsia="宋体" w:cs="Times New Roman"/>
                <w:i w:val="0"/>
                <w:color w:val="auto"/>
                <w:kern w:val="0"/>
                <w:sz w:val="21"/>
                <w:szCs w:val="21"/>
                <w:u w:val="none"/>
                <w:lang w:val="en-US" w:eastAsia="zh-CN" w:bidi="ar"/>
              </w:rPr>
            </w:pPr>
          </w:p>
        </w:tc>
        <w:tc>
          <w:tcPr>
            <w:tcW w:w="17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155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1761" w:type="dxa"/>
            <w:noWrap w:val="0"/>
            <w:vAlign w:val="center"/>
          </w:tcPr>
          <w:p>
            <w:pPr>
              <w:pStyle w:val="60"/>
              <w:spacing w:beforeLines="0" w:afterLines="0" w:line="240" w:lineRule="auto"/>
              <w:ind w:firstLine="0" w:firstLineChars="0"/>
              <w:jc w:val="center"/>
              <w:rPr>
                <w:rFonts w:hint="default" w:ascii="Times New Roman" w:hAnsi="Times New Roman" w:eastAsia="宋体" w:cs="Times New Roman"/>
                <w:i w:val="0"/>
                <w:color w:val="auto"/>
                <w:kern w:val="0"/>
                <w:sz w:val="21"/>
                <w:szCs w:val="21"/>
                <w:u w:val="none"/>
                <w:lang w:val="en-US" w:eastAsia="zh-CN" w:bidi="ar"/>
              </w:rPr>
            </w:pPr>
          </w:p>
        </w:tc>
        <w:tc>
          <w:tcPr>
            <w:tcW w:w="185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color w:val="auto"/>
                <w:kern w:val="0"/>
                <w:sz w:val="21"/>
                <w:szCs w:val="21"/>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1588" w:type="dxa"/>
            <w:vMerge w:val="continue"/>
            <w:noWrap w:val="0"/>
            <w:vAlign w:val="center"/>
          </w:tcPr>
          <w:p>
            <w:pPr>
              <w:pStyle w:val="60"/>
              <w:spacing w:beforeLines="0" w:afterLines="0" w:line="240" w:lineRule="auto"/>
              <w:jc w:val="center"/>
              <w:rPr>
                <w:rFonts w:hint="default" w:ascii="Times New Roman" w:hAnsi="Times New Roman" w:eastAsia="宋体" w:cs="Times New Roman"/>
                <w:snapToGrid w:val="0"/>
                <w:color w:val="auto"/>
                <w:kern w:val="21"/>
                <w:szCs w:val="21"/>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val="0"/>
                <w:color w:val="auto"/>
                <w:kern w:val="0"/>
                <w:sz w:val="21"/>
                <w:szCs w:val="21"/>
                <w:u w:val="none"/>
                <w:lang w:val="en-US" w:eastAsia="zh-CN" w:bidi="ar"/>
              </w:rPr>
            </w:pPr>
          </w:p>
        </w:tc>
        <w:tc>
          <w:tcPr>
            <w:tcW w:w="1701" w:type="dxa"/>
            <w:noWrap w:val="0"/>
            <w:vAlign w:val="center"/>
          </w:tcPr>
          <w:p>
            <w:pPr>
              <w:pStyle w:val="60"/>
              <w:keepNext w:val="0"/>
              <w:keepLines w:val="0"/>
              <w:pageBreakBefore w:val="0"/>
              <w:widowControl w:val="0"/>
              <w:kinsoku/>
              <w:wordWrap/>
              <w:overflowPunct/>
              <w:topLinePunct w:val="0"/>
              <w:autoSpaceDE/>
              <w:autoSpaceDN/>
              <w:bidi w:val="0"/>
              <w:adjustRightInd w:val="0"/>
              <w:snapToGrid w:val="0"/>
              <w:spacing w:beforeLines="0" w:afterLines="0" w:line="0" w:lineRule="atLeast"/>
              <w:ind w:firstLine="0" w:firstLineChars="0"/>
              <w:jc w:val="center"/>
              <w:textAlignment w:val="auto"/>
              <w:rPr>
                <w:rFonts w:hint="default" w:ascii="Times New Roman" w:hAnsi="Times New Roman" w:eastAsia="宋体" w:cs="Times New Roman"/>
                <w:i w:val="0"/>
                <w:color w:val="auto"/>
                <w:kern w:val="0"/>
                <w:sz w:val="21"/>
                <w:szCs w:val="21"/>
                <w:u w:val="none"/>
                <w:lang w:val="en-US" w:eastAsia="zh-CN" w:bidi="ar"/>
              </w:rPr>
            </w:pPr>
          </w:p>
        </w:tc>
        <w:tc>
          <w:tcPr>
            <w:tcW w:w="1276" w:type="dxa"/>
            <w:noWrap w:val="0"/>
            <w:vAlign w:val="center"/>
          </w:tcPr>
          <w:p>
            <w:pPr>
              <w:pStyle w:val="60"/>
              <w:keepNext w:val="0"/>
              <w:keepLines w:val="0"/>
              <w:pageBreakBefore w:val="0"/>
              <w:widowControl w:val="0"/>
              <w:kinsoku/>
              <w:wordWrap/>
              <w:overflowPunct/>
              <w:topLinePunct w:val="0"/>
              <w:autoSpaceDE/>
              <w:autoSpaceDN/>
              <w:bidi w:val="0"/>
              <w:adjustRightInd w:val="0"/>
              <w:snapToGrid w:val="0"/>
              <w:spacing w:beforeLines="0" w:afterLines="0" w:line="0" w:lineRule="atLeast"/>
              <w:ind w:firstLine="0" w:firstLineChars="0"/>
              <w:jc w:val="center"/>
              <w:textAlignment w:val="auto"/>
              <w:rPr>
                <w:rFonts w:hint="default" w:ascii="Times New Roman" w:hAnsi="Times New Roman" w:eastAsia="宋体" w:cs="Times New Roman"/>
                <w:i w:val="0"/>
                <w:color w:val="auto"/>
                <w:kern w:val="0"/>
                <w:sz w:val="21"/>
                <w:szCs w:val="21"/>
                <w:u w:val="none"/>
                <w:lang w:val="en-US" w:eastAsia="zh-CN" w:bidi="ar"/>
              </w:rPr>
            </w:pPr>
          </w:p>
        </w:tc>
        <w:tc>
          <w:tcPr>
            <w:tcW w:w="17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155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761" w:type="dxa"/>
            <w:noWrap w:val="0"/>
            <w:vAlign w:val="center"/>
          </w:tcPr>
          <w:p>
            <w:pPr>
              <w:pStyle w:val="60"/>
              <w:spacing w:beforeLines="0" w:afterLines="0" w:line="240" w:lineRule="auto"/>
              <w:ind w:firstLine="0" w:firstLineChars="0"/>
              <w:jc w:val="center"/>
              <w:rPr>
                <w:rFonts w:hint="default" w:ascii="Times New Roman" w:hAnsi="Times New Roman" w:eastAsia="宋体" w:cs="Times New Roman"/>
                <w:i w:val="0"/>
                <w:color w:val="auto"/>
                <w:kern w:val="0"/>
                <w:sz w:val="21"/>
                <w:szCs w:val="21"/>
                <w:u w:val="none"/>
                <w:lang w:val="en-US" w:eastAsia="zh-CN" w:bidi="ar"/>
              </w:rPr>
            </w:pPr>
          </w:p>
        </w:tc>
        <w:tc>
          <w:tcPr>
            <w:tcW w:w="185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color w:val="auto"/>
                <w:kern w:val="0"/>
                <w:sz w:val="21"/>
                <w:szCs w:val="21"/>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88" w:type="dxa"/>
            <w:vMerge w:val="continue"/>
            <w:noWrap w:val="0"/>
            <w:vAlign w:val="center"/>
          </w:tcPr>
          <w:p>
            <w:pPr>
              <w:pStyle w:val="60"/>
              <w:spacing w:beforeLines="0" w:afterLines="0" w:line="240" w:lineRule="auto"/>
              <w:jc w:val="center"/>
              <w:rPr>
                <w:rFonts w:hint="default" w:ascii="Times New Roman" w:hAnsi="Times New Roman" w:eastAsia="宋体" w:cs="Times New Roman"/>
                <w:snapToGrid w:val="0"/>
                <w:color w:val="auto"/>
                <w:kern w:val="21"/>
                <w:szCs w:val="21"/>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Cs w:val="21"/>
                <w:lang w:val="en-US" w:eastAsia="zh-CN"/>
              </w:rPr>
            </w:pPr>
          </w:p>
        </w:tc>
        <w:tc>
          <w:tcPr>
            <w:tcW w:w="1701" w:type="dxa"/>
            <w:noWrap w:val="0"/>
            <w:vAlign w:val="center"/>
          </w:tcPr>
          <w:p>
            <w:pPr>
              <w:pStyle w:val="60"/>
              <w:keepNext w:val="0"/>
              <w:keepLines w:val="0"/>
              <w:pageBreakBefore w:val="0"/>
              <w:widowControl w:val="0"/>
              <w:kinsoku/>
              <w:wordWrap/>
              <w:overflowPunct/>
              <w:topLinePunct w:val="0"/>
              <w:autoSpaceDE/>
              <w:autoSpaceDN/>
              <w:bidi w:val="0"/>
              <w:adjustRightInd w:val="0"/>
              <w:snapToGrid w:val="0"/>
              <w:spacing w:beforeLines="0" w:afterLines="0" w:line="0" w:lineRule="atLeast"/>
              <w:ind w:firstLine="0" w:firstLineChars="0"/>
              <w:jc w:val="center"/>
              <w:textAlignment w:val="auto"/>
              <w:rPr>
                <w:rFonts w:hint="default" w:ascii="Times New Roman" w:hAnsi="Times New Roman" w:eastAsia="宋体" w:cs="Times New Roman"/>
                <w:snapToGrid w:val="0"/>
                <w:kern w:val="21"/>
                <w:sz w:val="21"/>
                <w:szCs w:val="21"/>
              </w:rPr>
            </w:pPr>
          </w:p>
        </w:tc>
        <w:tc>
          <w:tcPr>
            <w:tcW w:w="1276" w:type="dxa"/>
            <w:noWrap w:val="0"/>
            <w:vAlign w:val="center"/>
          </w:tcPr>
          <w:p>
            <w:pPr>
              <w:pStyle w:val="60"/>
              <w:keepNext w:val="0"/>
              <w:keepLines w:val="0"/>
              <w:pageBreakBefore w:val="0"/>
              <w:widowControl w:val="0"/>
              <w:kinsoku/>
              <w:wordWrap/>
              <w:overflowPunct/>
              <w:topLinePunct w:val="0"/>
              <w:autoSpaceDE/>
              <w:autoSpaceDN/>
              <w:bidi w:val="0"/>
              <w:adjustRightInd w:val="0"/>
              <w:snapToGrid w:val="0"/>
              <w:spacing w:beforeLines="0" w:afterLines="0" w:line="0" w:lineRule="atLeast"/>
              <w:ind w:firstLine="0" w:firstLineChars="0"/>
              <w:jc w:val="center"/>
              <w:textAlignment w:val="auto"/>
              <w:rPr>
                <w:rFonts w:hint="default" w:ascii="Times New Roman" w:hAnsi="Times New Roman" w:eastAsia="宋体" w:cs="Times New Roman"/>
                <w:snapToGrid w:val="0"/>
                <w:kern w:val="21"/>
                <w:sz w:val="21"/>
                <w:szCs w:val="21"/>
              </w:rPr>
            </w:pPr>
          </w:p>
        </w:tc>
        <w:tc>
          <w:tcPr>
            <w:tcW w:w="17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155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kern w:val="2"/>
                <w:sz w:val="21"/>
                <w:szCs w:val="21"/>
                <w:lang w:val="en-US" w:eastAsia="zh-CN"/>
              </w:rPr>
            </w:pPr>
          </w:p>
        </w:tc>
        <w:tc>
          <w:tcPr>
            <w:tcW w:w="1761" w:type="dxa"/>
            <w:noWrap w:val="0"/>
            <w:vAlign w:val="center"/>
          </w:tcPr>
          <w:p>
            <w:pPr>
              <w:pStyle w:val="60"/>
              <w:spacing w:beforeLines="0" w:afterLines="0" w:line="240" w:lineRule="auto"/>
              <w:ind w:firstLine="0" w:firstLineChars="0"/>
              <w:jc w:val="center"/>
              <w:rPr>
                <w:rFonts w:hint="default" w:ascii="Times New Roman" w:hAnsi="Times New Roman" w:eastAsia="宋体" w:cs="Times New Roman"/>
                <w:i w:val="0"/>
                <w:color w:val="auto"/>
                <w:kern w:val="0"/>
                <w:sz w:val="21"/>
                <w:szCs w:val="21"/>
                <w:u w:val="none"/>
                <w:lang w:val="en-US" w:eastAsia="zh-CN" w:bidi="ar"/>
              </w:rPr>
            </w:pPr>
          </w:p>
        </w:tc>
        <w:tc>
          <w:tcPr>
            <w:tcW w:w="185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kern w:val="2"/>
                <w:sz w:val="21"/>
                <w:szCs w:val="21"/>
                <w:lang w:val="en-US" w:eastAsia="zh-CN"/>
              </w:rPr>
            </w:pP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color w:val="auto"/>
                <w:kern w:val="0"/>
                <w:sz w:val="21"/>
                <w:szCs w:val="21"/>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88" w:type="dxa"/>
            <w:vMerge w:val="restart"/>
            <w:noWrap w:val="0"/>
            <w:vAlign w:val="center"/>
          </w:tcPr>
          <w:p>
            <w:pPr>
              <w:pStyle w:val="60"/>
              <w:spacing w:beforeLines="0" w:afterLines="0" w:line="240" w:lineRule="auto"/>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废水</w:t>
            </w:r>
          </w:p>
        </w:tc>
        <w:tc>
          <w:tcPr>
            <w:tcW w:w="1417" w:type="dxa"/>
            <w:noWrap w:val="0"/>
            <w:vAlign w:val="center"/>
          </w:tcPr>
          <w:p>
            <w:pPr>
              <w:adjustRightInd w:val="0"/>
              <w:snapToGrid w:val="0"/>
              <w:jc w:val="center"/>
              <w:rPr>
                <w:rFonts w:hint="default" w:ascii="Times New Roman" w:hAnsi="Times New Roman" w:eastAsia="宋体" w:cs="Times New Roman"/>
                <w:snapToGrid w:val="0"/>
                <w:color w:val="auto"/>
                <w:kern w:val="21"/>
                <w:szCs w:val="21"/>
              </w:rPr>
            </w:pPr>
          </w:p>
        </w:tc>
        <w:tc>
          <w:tcPr>
            <w:tcW w:w="1701" w:type="dxa"/>
            <w:noWrap w:val="0"/>
            <w:vAlign w:val="center"/>
          </w:tcPr>
          <w:p>
            <w:pPr>
              <w:pStyle w:val="60"/>
              <w:keepNext w:val="0"/>
              <w:keepLines w:val="0"/>
              <w:pageBreakBefore w:val="0"/>
              <w:widowControl w:val="0"/>
              <w:kinsoku/>
              <w:wordWrap/>
              <w:overflowPunct/>
              <w:topLinePunct w:val="0"/>
              <w:autoSpaceDE/>
              <w:autoSpaceDN/>
              <w:bidi w:val="0"/>
              <w:adjustRightInd w:val="0"/>
              <w:snapToGrid w:val="0"/>
              <w:spacing w:beforeLines="0" w:afterLines="0" w:line="0" w:lineRule="atLeast"/>
              <w:ind w:firstLine="0" w:firstLineChars="0"/>
              <w:jc w:val="center"/>
              <w:textAlignment w:val="auto"/>
              <w:rPr>
                <w:rFonts w:hint="default" w:ascii="Times New Roman" w:hAnsi="Times New Roman" w:eastAsia="宋体" w:cs="Times New Roman"/>
                <w:snapToGrid w:val="0"/>
                <w:color w:val="auto"/>
                <w:kern w:val="21"/>
                <w:szCs w:val="21"/>
              </w:rPr>
            </w:pPr>
          </w:p>
        </w:tc>
        <w:tc>
          <w:tcPr>
            <w:tcW w:w="1276" w:type="dxa"/>
            <w:noWrap w:val="0"/>
            <w:vAlign w:val="center"/>
          </w:tcPr>
          <w:p>
            <w:pPr>
              <w:pStyle w:val="60"/>
              <w:keepNext w:val="0"/>
              <w:keepLines w:val="0"/>
              <w:pageBreakBefore w:val="0"/>
              <w:widowControl w:val="0"/>
              <w:kinsoku/>
              <w:wordWrap/>
              <w:overflowPunct/>
              <w:topLinePunct w:val="0"/>
              <w:autoSpaceDE/>
              <w:autoSpaceDN/>
              <w:bidi w:val="0"/>
              <w:adjustRightInd w:val="0"/>
              <w:snapToGrid w:val="0"/>
              <w:spacing w:beforeLines="0" w:afterLines="0" w:line="0" w:lineRule="atLeast"/>
              <w:ind w:firstLine="0" w:firstLineChars="0"/>
              <w:jc w:val="center"/>
              <w:textAlignment w:val="auto"/>
              <w:rPr>
                <w:rFonts w:hint="default" w:ascii="Times New Roman" w:hAnsi="Times New Roman" w:eastAsia="宋体" w:cs="Times New Roman"/>
                <w:color w:val="auto"/>
                <w:kern w:val="2"/>
                <w:sz w:val="21"/>
                <w:szCs w:val="24"/>
                <w:lang w:val="en-US" w:eastAsia="zh-CN" w:bidi="ar-SA"/>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napToGrid w:val="0"/>
                <w:color w:val="auto"/>
                <w:kern w:val="21"/>
                <w:szCs w:val="21"/>
                <w:lang w:val="en-US" w:eastAsia="zh-CN"/>
              </w:rPr>
            </w:pPr>
          </w:p>
        </w:tc>
        <w:tc>
          <w:tcPr>
            <w:tcW w:w="1559" w:type="dxa"/>
            <w:noWrap w:val="0"/>
            <w:vAlign w:val="center"/>
          </w:tcPr>
          <w:p>
            <w:pPr>
              <w:keepNext w:val="0"/>
              <w:keepLines w:val="0"/>
              <w:pageBreakBefore w:val="0"/>
              <w:kinsoku/>
              <w:wordWrap/>
              <w:overflowPunct/>
              <w:topLinePunct w:val="0"/>
              <w:autoSpaceDE/>
              <w:autoSpaceDN/>
              <w:bidi w:val="0"/>
              <w:adjustRightInd w:val="0"/>
              <w:snapToGrid w:val="0"/>
              <w:spacing w:before="22"/>
              <w:ind w:left="96" w:leftChars="0" w:right="73" w:rightChars="0"/>
              <w:jc w:val="center"/>
              <w:textAlignment w:val="auto"/>
              <w:rPr>
                <w:rFonts w:hint="default" w:ascii="Times New Roman" w:hAnsi="Times New Roman" w:eastAsia="宋体" w:cs="Times New Roman"/>
                <w:kern w:val="0"/>
                <w:sz w:val="21"/>
                <w:szCs w:val="22"/>
                <w:lang w:val="en-US" w:eastAsia="zh-CN" w:bidi="ar-SA"/>
              </w:rPr>
            </w:pPr>
          </w:p>
        </w:tc>
        <w:tc>
          <w:tcPr>
            <w:tcW w:w="17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napToGrid w:val="0"/>
                <w:color w:val="auto"/>
                <w:kern w:val="21"/>
                <w:szCs w:val="21"/>
              </w:rPr>
            </w:pPr>
          </w:p>
        </w:tc>
        <w:tc>
          <w:tcPr>
            <w:tcW w:w="1855" w:type="dxa"/>
            <w:noWrap w:val="0"/>
            <w:vAlign w:val="center"/>
          </w:tcPr>
          <w:p>
            <w:pPr>
              <w:keepNext w:val="0"/>
              <w:keepLines w:val="0"/>
              <w:pageBreakBefore w:val="0"/>
              <w:kinsoku/>
              <w:wordWrap/>
              <w:overflowPunct/>
              <w:topLinePunct w:val="0"/>
              <w:autoSpaceDE/>
              <w:autoSpaceDN/>
              <w:bidi w:val="0"/>
              <w:adjustRightInd w:val="0"/>
              <w:snapToGrid w:val="0"/>
              <w:spacing w:before="22"/>
              <w:ind w:left="96" w:leftChars="0" w:right="73" w:rightChars="0"/>
              <w:jc w:val="center"/>
              <w:textAlignment w:val="auto"/>
              <w:rPr>
                <w:rFonts w:hint="default" w:ascii="Times New Roman" w:hAnsi="Times New Roman" w:eastAsia="宋体" w:cs="Times New Roman"/>
                <w:snapToGrid w:val="0"/>
                <w:color w:val="auto"/>
                <w:kern w:val="21"/>
                <w:szCs w:val="21"/>
              </w:rPr>
            </w:pPr>
          </w:p>
        </w:tc>
        <w:tc>
          <w:tcPr>
            <w:tcW w:w="930" w:type="dxa"/>
            <w:noWrap w:val="0"/>
            <w:vAlign w:val="center"/>
          </w:tcPr>
          <w:p>
            <w:pPr>
              <w:keepNext w:val="0"/>
              <w:keepLines w:val="0"/>
              <w:pageBreakBefore w:val="0"/>
              <w:kinsoku/>
              <w:wordWrap/>
              <w:overflowPunct/>
              <w:topLinePunct w:val="0"/>
              <w:autoSpaceDE/>
              <w:autoSpaceDN/>
              <w:bidi w:val="0"/>
              <w:adjustRightInd w:val="0"/>
              <w:snapToGrid w:val="0"/>
              <w:spacing w:before="22"/>
              <w:ind w:left="96" w:leftChars="0" w:right="73" w:rightChars="0"/>
              <w:jc w:val="center"/>
              <w:textAlignment w:val="auto"/>
              <w:rPr>
                <w:rFonts w:hint="default" w:ascii="Times New Roman" w:hAnsi="Times New Roman" w:eastAsia="宋体" w:cs="Times New Roman"/>
                <w:snapToGrid w:val="0"/>
                <w:color w:val="auto"/>
                <w:kern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88" w:type="dxa"/>
            <w:vMerge w:val="continue"/>
            <w:noWrap w:val="0"/>
            <w:vAlign w:val="center"/>
          </w:tcPr>
          <w:p>
            <w:pPr>
              <w:pStyle w:val="60"/>
              <w:spacing w:beforeLines="0" w:afterLines="0" w:line="240" w:lineRule="auto"/>
              <w:jc w:val="center"/>
              <w:rPr>
                <w:rFonts w:hint="default" w:ascii="Times New Roman" w:hAnsi="Times New Roman" w:eastAsia="宋体" w:cs="Times New Roman"/>
                <w:snapToGrid w:val="0"/>
                <w:color w:val="auto"/>
                <w:kern w:val="21"/>
                <w:szCs w:val="21"/>
              </w:rPr>
            </w:pPr>
          </w:p>
        </w:tc>
        <w:tc>
          <w:tcPr>
            <w:tcW w:w="1417" w:type="dxa"/>
            <w:noWrap w:val="0"/>
            <w:vAlign w:val="center"/>
          </w:tcPr>
          <w:p>
            <w:pPr>
              <w:adjustRightInd w:val="0"/>
              <w:snapToGrid w:val="0"/>
              <w:jc w:val="center"/>
              <w:rPr>
                <w:rFonts w:hint="default" w:ascii="Times New Roman" w:hAnsi="Times New Roman" w:eastAsia="宋体" w:cs="Times New Roman"/>
                <w:snapToGrid w:val="0"/>
                <w:color w:val="auto"/>
                <w:kern w:val="21"/>
                <w:szCs w:val="21"/>
              </w:rPr>
            </w:pPr>
          </w:p>
        </w:tc>
        <w:tc>
          <w:tcPr>
            <w:tcW w:w="1701" w:type="dxa"/>
            <w:noWrap w:val="0"/>
            <w:vAlign w:val="center"/>
          </w:tcPr>
          <w:p>
            <w:pPr>
              <w:pStyle w:val="60"/>
              <w:keepNext w:val="0"/>
              <w:keepLines w:val="0"/>
              <w:pageBreakBefore w:val="0"/>
              <w:widowControl w:val="0"/>
              <w:kinsoku/>
              <w:wordWrap/>
              <w:overflowPunct/>
              <w:topLinePunct w:val="0"/>
              <w:autoSpaceDE/>
              <w:autoSpaceDN/>
              <w:bidi w:val="0"/>
              <w:adjustRightInd w:val="0"/>
              <w:snapToGrid w:val="0"/>
              <w:spacing w:beforeLines="0" w:afterLines="0" w:line="0" w:lineRule="atLeast"/>
              <w:ind w:firstLine="0" w:firstLineChars="0"/>
              <w:jc w:val="center"/>
              <w:textAlignment w:val="auto"/>
              <w:rPr>
                <w:rFonts w:hint="default" w:ascii="Times New Roman" w:hAnsi="Times New Roman" w:eastAsia="宋体" w:cs="Times New Roman"/>
                <w:snapToGrid w:val="0"/>
                <w:color w:val="auto"/>
                <w:kern w:val="21"/>
                <w:szCs w:val="21"/>
              </w:rPr>
            </w:pPr>
          </w:p>
        </w:tc>
        <w:tc>
          <w:tcPr>
            <w:tcW w:w="1276" w:type="dxa"/>
            <w:noWrap w:val="0"/>
            <w:vAlign w:val="center"/>
          </w:tcPr>
          <w:p>
            <w:pPr>
              <w:pStyle w:val="60"/>
              <w:keepNext w:val="0"/>
              <w:keepLines w:val="0"/>
              <w:pageBreakBefore w:val="0"/>
              <w:widowControl w:val="0"/>
              <w:kinsoku/>
              <w:wordWrap/>
              <w:overflowPunct/>
              <w:topLinePunct w:val="0"/>
              <w:autoSpaceDE/>
              <w:autoSpaceDN/>
              <w:bidi w:val="0"/>
              <w:adjustRightInd w:val="0"/>
              <w:snapToGrid w:val="0"/>
              <w:spacing w:beforeLines="0" w:afterLines="0" w:line="0" w:lineRule="atLeast"/>
              <w:ind w:firstLine="0" w:firstLineChars="0"/>
              <w:jc w:val="center"/>
              <w:textAlignment w:val="auto"/>
              <w:rPr>
                <w:rFonts w:hint="default" w:ascii="Times New Roman" w:hAnsi="Times New Roman" w:eastAsia="宋体" w:cs="Times New Roman"/>
                <w:color w:val="auto"/>
                <w:kern w:val="2"/>
                <w:sz w:val="21"/>
                <w:szCs w:val="18"/>
                <w:lang w:val="en-US" w:eastAsia="zh-CN" w:bidi="ar-SA"/>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21"/>
                <w:szCs w:val="21"/>
                <w:lang w:val="en-US" w:eastAsia="zh-CN"/>
              </w:rPr>
            </w:pPr>
          </w:p>
        </w:tc>
        <w:tc>
          <w:tcPr>
            <w:tcW w:w="1559"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2"/>
                <w:sz w:val="21"/>
                <w:szCs w:val="24"/>
                <w:lang w:val="en-US" w:eastAsia="zh-CN" w:bidi="ar-SA"/>
              </w:rPr>
            </w:pPr>
          </w:p>
        </w:tc>
        <w:tc>
          <w:tcPr>
            <w:tcW w:w="1761"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21"/>
                <w:szCs w:val="21"/>
              </w:rPr>
            </w:pPr>
          </w:p>
        </w:tc>
        <w:tc>
          <w:tcPr>
            <w:tcW w:w="1855"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88" w:type="dxa"/>
            <w:vMerge w:val="continue"/>
            <w:noWrap w:val="0"/>
            <w:vAlign w:val="center"/>
          </w:tcPr>
          <w:p>
            <w:pPr>
              <w:pStyle w:val="60"/>
              <w:spacing w:beforeLines="0" w:afterLines="0" w:line="240" w:lineRule="auto"/>
              <w:jc w:val="center"/>
              <w:rPr>
                <w:rFonts w:hint="default" w:ascii="Times New Roman" w:hAnsi="Times New Roman" w:eastAsia="宋体" w:cs="Times New Roman"/>
                <w:snapToGrid w:val="0"/>
                <w:color w:val="auto"/>
                <w:kern w:val="21"/>
                <w:szCs w:val="21"/>
              </w:rPr>
            </w:pPr>
          </w:p>
        </w:tc>
        <w:tc>
          <w:tcPr>
            <w:tcW w:w="1417" w:type="dxa"/>
            <w:noWrap w:val="0"/>
            <w:vAlign w:val="center"/>
          </w:tcPr>
          <w:p>
            <w:pPr>
              <w:adjustRightInd w:val="0"/>
              <w:snapToGrid w:val="0"/>
              <w:jc w:val="center"/>
              <w:rPr>
                <w:rFonts w:hint="default" w:ascii="Times New Roman" w:hAnsi="Times New Roman" w:eastAsia="宋体" w:cs="Times New Roman"/>
                <w:snapToGrid w:val="0"/>
                <w:color w:val="auto"/>
                <w:kern w:val="21"/>
                <w:sz w:val="22"/>
                <w:szCs w:val="21"/>
                <w:lang w:val="en-US" w:eastAsia="zh-CN" w:bidi="ar-SA"/>
              </w:rPr>
            </w:pPr>
          </w:p>
        </w:tc>
        <w:tc>
          <w:tcPr>
            <w:tcW w:w="1701" w:type="dxa"/>
            <w:noWrap w:val="0"/>
            <w:vAlign w:val="center"/>
          </w:tcPr>
          <w:p>
            <w:pPr>
              <w:pStyle w:val="60"/>
              <w:keepNext w:val="0"/>
              <w:keepLines w:val="0"/>
              <w:pageBreakBefore w:val="0"/>
              <w:widowControl w:val="0"/>
              <w:kinsoku/>
              <w:wordWrap/>
              <w:overflowPunct/>
              <w:topLinePunct w:val="0"/>
              <w:autoSpaceDE/>
              <w:autoSpaceDN/>
              <w:bidi w:val="0"/>
              <w:adjustRightInd w:val="0"/>
              <w:snapToGrid w:val="0"/>
              <w:spacing w:beforeLines="0" w:afterLines="0" w:line="0" w:lineRule="atLeast"/>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p>
        </w:tc>
        <w:tc>
          <w:tcPr>
            <w:tcW w:w="1276" w:type="dxa"/>
            <w:noWrap w:val="0"/>
            <w:vAlign w:val="center"/>
          </w:tcPr>
          <w:p>
            <w:pPr>
              <w:pStyle w:val="60"/>
              <w:keepNext w:val="0"/>
              <w:keepLines w:val="0"/>
              <w:pageBreakBefore w:val="0"/>
              <w:widowControl w:val="0"/>
              <w:kinsoku/>
              <w:wordWrap/>
              <w:overflowPunct/>
              <w:topLinePunct w:val="0"/>
              <w:autoSpaceDE/>
              <w:autoSpaceDN/>
              <w:bidi w:val="0"/>
              <w:adjustRightInd w:val="0"/>
              <w:snapToGrid w:val="0"/>
              <w:spacing w:beforeLines="0" w:afterLines="0" w:line="0" w:lineRule="atLeast"/>
              <w:ind w:firstLine="0" w:firstLineChars="0"/>
              <w:jc w:val="center"/>
              <w:textAlignment w:val="auto"/>
              <w:rPr>
                <w:rFonts w:hint="default" w:ascii="Times New Roman" w:hAnsi="Times New Roman" w:eastAsia="宋体" w:cs="Times New Roman"/>
                <w:color w:val="auto"/>
                <w:kern w:val="2"/>
                <w:sz w:val="21"/>
                <w:szCs w:val="18"/>
                <w:lang w:val="en-US" w:eastAsia="zh-CN" w:bidi="ar-SA"/>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21"/>
                <w:sz w:val="21"/>
                <w:szCs w:val="21"/>
                <w:lang w:val="en-US" w:eastAsia="zh-CN" w:bidi="ar-SA"/>
              </w:rPr>
            </w:pPr>
          </w:p>
        </w:tc>
        <w:tc>
          <w:tcPr>
            <w:tcW w:w="1559"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2"/>
                <w:sz w:val="21"/>
                <w:szCs w:val="24"/>
                <w:lang w:val="en-US" w:eastAsia="zh-CN" w:bidi="ar-SA"/>
              </w:rPr>
            </w:pPr>
          </w:p>
        </w:tc>
        <w:tc>
          <w:tcPr>
            <w:tcW w:w="1761"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21"/>
                <w:szCs w:val="21"/>
              </w:rPr>
            </w:pPr>
          </w:p>
        </w:tc>
        <w:tc>
          <w:tcPr>
            <w:tcW w:w="1855"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88" w:type="dxa"/>
            <w:vMerge w:val="continue"/>
            <w:noWrap w:val="0"/>
            <w:vAlign w:val="center"/>
          </w:tcPr>
          <w:p>
            <w:pPr>
              <w:pStyle w:val="60"/>
              <w:spacing w:beforeLines="0" w:afterLines="0" w:line="240" w:lineRule="auto"/>
              <w:jc w:val="center"/>
              <w:rPr>
                <w:rFonts w:hint="default" w:ascii="Times New Roman" w:hAnsi="Times New Roman" w:eastAsia="宋体" w:cs="Times New Roman"/>
                <w:snapToGrid w:val="0"/>
                <w:color w:val="auto"/>
                <w:kern w:val="21"/>
                <w:szCs w:val="21"/>
              </w:rPr>
            </w:pPr>
          </w:p>
        </w:tc>
        <w:tc>
          <w:tcPr>
            <w:tcW w:w="1417" w:type="dxa"/>
            <w:noWrap w:val="0"/>
            <w:vAlign w:val="center"/>
          </w:tcPr>
          <w:p>
            <w:pPr>
              <w:adjustRightInd w:val="0"/>
              <w:snapToGrid w:val="0"/>
              <w:jc w:val="center"/>
              <w:rPr>
                <w:rFonts w:hint="default" w:ascii="Times New Roman" w:hAnsi="Times New Roman" w:eastAsia="宋体" w:cs="Times New Roman"/>
                <w:snapToGrid w:val="0"/>
                <w:color w:val="auto"/>
                <w:kern w:val="21"/>
                <w:sz w:val="22"/>
                <w:szCs w:val="21"/>
                <w:lang w:val="en-US" w:eastAsia="zh-CN" w:bidi="ar-SA"/>
              </w:rPr>
            </w:pPr>
          </w:p>
        </w:tc>
        <w:tc>
          <w:tcPr>
            <w:tcW w:w="1701" w:type="dxa"/>
            <w:noWrap w:val="0"/>
            <w:vAlign w:val="center"/>
          </w:tcPr>
          <w:p>
            <w:pPr>
              <w:pStyle w:val="60"/>
              <w:keepNext w:val="0"/>
              <w:keepLines w:val="0"/>
              <w:pageBreakBefore w:val="0"/>
              <w:widowControl w:val="0"/>
              <w:kinsoku/>
              <w:wordWrap/>
              <w:overflowPunct/>
              <w:topLinePunct w:val="0"/>
              <w:autoSpaceDE/>
              <w:autoSpaceDN/>
              <w:bidi w:val="0"/>
              <w:adjustRightInd w:val="0"/>
              <w:snapToGrid w:val="0"/>
              <w:spacing w:beforeLines="0" w:afterLines="0" w:line="0" w:lineRule="atLeast"/>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p>
        </w:tc>
        <w:tc>
          <w:tcPr>
            <w:tcW w:w="1276" w:type="dxa"/>
            <w:noWrap w:val="0"/>
            <w:vAlign w:val="center"/>
          </w:tcPr>
          <w:p>
            <w:pPr>
              <w:pStyle w:val="60"/>
              <w:keepNext w:val="0"/>
              <w:keepLines w:val="0"/>
              <w:pageBreakBefore w:val="0"/>
              <w:widowControl w:val="0"/>
              <w:kinsoku/>
              <w:wordWrap/>
              <w:overflowPunct/>
              <w:topLinePunct w:val="0"/>
              <w:autoSpaceDE/>
              <w:autoSpaceDN/>
              <w:bidi w:val="0"/>
              <w:adjustRightInd w:val="0"/>
              <w:snapToGrid w:val="0"/>
              <w:spacing w:beforeLines="0" w:afterLines="0" w:line="0" w:lineRule="atLeast"/>
              <w:ind w:firstLine="0" w:firstLineChars="0"/>
              <w:jc w:val="center"/>
              <w:textAlignment w:val="auto"/>
              <w:rPr>
                <w:rFonts w:hint="default" w:ascii="Times New Roman" w:hAnsi="Times New Roman" w:eastAsia="宋体" w:cs="Times New Roman"/>
                <w:color w:val="auto"/>
                <w:kern w:val="2"/>
                <w:sz w:val="21"/>
                <w:szCs w:val="18"/>
                <w:lang w:val="en-US" w:eastAsia="zh-CN" w:bidi="ar-SA"/>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21"/>
                <w:sz w:val="21"/>
                <w:szCs w:val="21"/>
                <w:lang w:val="en-US" w:eastAsia="zh-CN" w:bidi="ar-SA"/>
              </w:rPr>
            </w:pPr>
          </w:p>
        </w:tc>
        <w:tc>
          <w:tcPr>
            <w:tcW w:w="1559"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2"/>
                <w:sz w:val="21"/>
                <w:szCs w:val="24"/>
                <w:lang w:val="en-US" w:eastAsia="zh-CN" w:bidi="ar-SA"/>
              </w:rPr>
            </w:pPr>
          </w:p>
        </w:tc>
        <w:tc>
          <w:tcPr>
            <w:tcW w:w="1761"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21"/>
                <w:szCs w:val="21"/>
              </w:rPr>
            </w:pPr>
          </w:p>
        </w:tc>
        <w:tc>
          <w:tcPr>
            <w:tcW w:w="1855"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88" w:type="dxa"/>
            <w:vMerge w:val="continue"/>
            <w:noWrap w:val="0"/>
            <w:vAlign w:val="center"/>
          </w:tcPr>
          <w:p>
            <w:pPr>
              <w:pStyle w:val="60"/>
              <w:spacing w:beforeLines="0" w:afterLines="0" w:line="240" w:lineRule="auto"/>
              <w:jc w:val="center"/>
              <w:rPr>
                <w:rFonts w:hint="default" w:ascii="Times New Roman" w:hAnsi="Times New Roman" w:eastAsia="宋体" w:cs="Times New Roman"/>
                <w:snapToGrid w:val="0"/>
                <w:color w:val="auto"/>
                <w:kern w:val="21"/>
                <w:szCs w:val="21"/>
              </w:rPr>
            </w:pPr>
          </w:p>
        </w:tc>
        <w:tc>
          <w:tcPr>
            <w:tcW w:w="1417" w:type="dxa"/>
            <w:noWrap w:val="0"/>
            <w:vAlign w:val="center"/>
          </w:tcPr>
          <w:p>
            <w:pPr>
              <w:adjustRightInd w:val="0"/>
              <w:snapToGrid w:val="0"/>
              <w:jc w:val="center"/>
              <w:rPr>
                <w:rFonts w:hint="default" w:ascii="Times New Roman" w:hAnsi="Times New Roman" w:eastAsia="宋体" w:cs="Times New Roman"/>
                <w:snapToGrid w:val="0"/>
                <w:color w:val="auto"/>
                <w:kern w:val="21"/>
                <w:sz w:val="22"/>
                <w:szCs w:val="21"/>
                <w:lang w:val="en-US" w:eastAsia="zh-CN" w:bidi="ar-SA"/>
              </w:rPr>
            </w:pPr>
          </w:p>
        </w:tc>
        <w:tc>
          <w:tcPr>
            <w:tcW w:w="1701" w:type="dxa"/>
            <w:noWrap w:val="0"/>
            <w:vAlign w:val="center"/>
          </w:tcPr>
          <w:p>
            <w:pPr>
              <w:pStyle w:val="60"/>
              <w:keepNext w:val="0"/>
              <w:keepLines w:val="0"/>
              <w:pageBreakBefore w:val="0"/>
              <w:widowControl w:val="0"/>
              <w:kinsoku/>
              <w:wordWrap/>
              <w:overflowPunct/>
              <w:topLinePunct w:val="0"/>
              <w:autoSpaceDE/>
              <w:autoSpaceDN/>
              <w:bidi w:val="0"/>
              <w:adjustRightInd w:val="0"/>
              <w:snapToGrid w:val="0"/>
              <w:spacing w:beforeLines="0" w:afterLines="0" w:line="0" w:lineRule="atLeast"/>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p>
        </w:tc>
        <w:tc>
          <w:tcPr>
            <w:tcW w:w="1276" w:type="dxa"/>
            <w:noWrap w:val="0"/>
            <w:vAlign w:val="center"/>
          </w:tcPr>
          <w:p>
            <w:pPr>
              <w:pStyle w:val="60"/>
              <w:keepNext w:val="0"/>
              <w:keepLines w:val="0"/>
              <w:pageBreakBefore w:val="0"/>
              <w:widowControl w:val="0"/>
              <w:kinsoku/>
              <w:wordWrap/>
              <w:overflowPunct/>
              <w:topLinePunct w:val="0"/>
              <w:autoSpaceDE/>
              <w:autoSpaceDN/>
              <w:bidi w:val="0"/>
              <w:adjustRightInd w:val="0"/>
              <w:snapToGrid w:val="0"/>
              <w:spacing w:beforeLines="0" w:afterLines="0" w:line="0" w:lineRule="atLeast"/>
              <w:ind w:firstLine="0" w:firstLineChars="0"/>
              <w:jc w:val="center"/>
              <w:textAlignment w:val="auto"/>
              <w:rPr>
                <w:rFonts w:hint="default" w:ascii="Times New Roman" w:hAnsi="Times New Roman" w:eastAsia="宋体" w:cs="Times New Roman"/>
                <w:color w:val="auto"/>
                <w:kern w:val="2"/>
                <w:sz w:val="21"/>
                <w:szCs w:val="18"/>
                <w:lang w:val="en-US" w:eastAsia="zh-CN" w:bidi="ar-SA"/>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napToGrid w:val="0"/>
                <w:color w:val="auto"/>
                <w:kern w:val="21"/>
                <w:sz w:val="21"/>
                <w:szCs w:val="21"/>
                <w:lang w:val="en-US" w:eastAsia="zh-CN" w:bidi="ar-SA"/>
              </w:rPr>
            </w:pPr>
          </w:p>
        </w:tc>
        <w:tc>
          <w:tcPr>
            <w:tcW w:w="1559"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2"/>
                <w:lang w:val="en-US" w:eastAsia="zh-CN" w:bidi="ar-SA"/>
              </w:rPr>
            </w:pPr>
          </w:p>
        </w:tc>
        <w:tc>
          <w:tcPr>
            <w:tcW w:w="17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napToGrid w:val="0"/>
                <w:color w:val="auto"/>
                <w:kern w:val="21"/>
                <w:szCs w:val="21"/>
              </w:rPr>
            </w:pPr>
          </w:p>
        </w:tc>
        <w:tc>
          <w:tcPr>
            <w:tcW w:w="1855"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88" w:type="dxa"/>
            <w:vMerge w:val="restart"/>
            <w:noWrap w:val="0"/>
            <w:vAlign w:val="center"/>
          </w:tcPr>
          <w:p>
            <w:pPr>
              <w:pStyle w:val="60"/>
              <w:spacing w:beforeLines="0" w:afterLines="0" w:line="240" w:lineRule="auto"/>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一般工业</w:t>
            </w:r>
          </w:p>
          <w:p>
            <w:pPr>
              <w:pStyle w:val="60"/>
              <w:spacing w:beforeLines="0" w:afterLines="0" w:line="240" w:lineRule="auto"/>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固体废物</w:t>
            </w:r>
          </w:p>
        </w:tc>
        <w:tc>
          <w:tcPr>
            <w:tcW w:w="1417" w:type="dxa"/>
            <w:noWrap w:val="0"/>
            <w:vAlign w:val="center"/>
          </w:tcPr>
          <w:p>
            <w:pPr>
              <w:pStyle w:val="60"/>
              <w:spacing w:beforeLines="0" w:afterLines="0" w:line="240" w:lineRule="auto"/>
              <w:jc w:val="center"/>
              <w:rPr>
                <w:rFonts w:hint="default" w:ascii="Times New Roman" w:hAnsi="Times New Roman" w:eastAsia="宋体" w:cs="Times New Roman"/>
                <w:snapToGrid w:val="0"/>
                <w:color w:val="auto"/>
                <w:kern w:val="21"/>
                <w:szCs w:val="21"/>
                <w:lang w:val="en-US" w:eastAsia="zh-CN"/>
              </w:rPr>
            </w:pPr>
          </w:p>
        </w:tc>
        <w:tc>
          <w:tcPr>
            <w:tcW w:w="1701" w:type="dxa"/>
            <w:noWrap w:val="0"/>
            <w:vAlign w:val="center"/>
          </w:tcPr>
          <w:p>
            <w:pPr>
              <w:pStyle w:val="60"/>
              <w:keepNext w:val="0"/>
              <w:keepLines w:val="0"/>
              <w:pageBreakBefore w:val="0"/>
              <w:widowControl w:val="0"/>
              <w:kinsoku/>
              <w:wordWrap/>
              <w:overflowPunct/>
              <w:topLinePunct w:val="0"/>
              <w:autoSpaceDE/>
              <w:autoSpaceDN/>
              <w:bidi w:val="0"/>
              <w:adjustRightInd w:val="0"/>
              <w:snapToGrid w:val="0"/>
              <w:spacing w:beforeLines="0" w:afterLines="0" w:line="0" w:lineRule="atLeast"/>
              <w:ind w:firstLine="0" w:firstLineChars="0"/>
              <w:jc w:val="center"/>
              <w:textAlignment w:val="auto"/>
              <w:rPr>
                <w:rFonts w:hint="default" w:ascii="Times New Roman" w:hAnsi="Times New Roman" w:eastAsia="宋体" w:cs="Times New Roman"/>
                <w:snapToGrid w:val="0"/>
                <w:color w:val="auto"/>
                <w:kern w:val="21"/>
                <w:szCs w:val="21"/>
                <w:lang w:val="en-US" w:eastAsia="zh-CN"/>
              </w:rPr>
            </w:pPr>
          </w:p>
        </w:tc>
        <w:tc>
          <w:tcPr>
            <w:tcW w:w="1276" w:type="dxa"/>
            <w:noWrap w:val="0"/>
            <w:vAlign w:val="center"/>
          </w:tcPr>
          <w:p>
            <w:pPr>
              <w:pStyle w:val="60"/>
              <w:keepNext w:val="0"/>
              <w:keepLines w:val="0"/>
              <w:pageBreakBefore w:val="0"/>
              <w:widowControl w:val="0"/>
              <w:kinsoku/>
              <w:wordWrap/>
              <w:overflowPunct/>
              <w:topLinePunct w:val="0"/>
              <w:autoSpaceDE/>
              <w:autoSpaceDN/>
              <w:bidi w:val="0"/>
              <w:adjustRightInd w:val="0"/>
              <w:snapToGrid w:val="0"/>
              <w:spacing w:beforeLines="0" w:afterLines="0" w:line="0" w:lineRule="atLeast"/>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p>
        </w:tc>
        <w:tc>
          <w:tcPr>
            <w:tcW w:w="1701" w:type="dxa"/>
            <w:noWrap w:val="0"/>
            <w:vAlign w:val="center"/>
          </w:tcPr>
          <w:p>
            <w:pPr>
              <w:pStyle w:val="60"/>
              <w:spacing w:beforeLines="0" w:afterLines="0" w:line="240" w:lineRule="auto"/>
              <w:jc w:val="center"/>
              <w:rPr>
                <w:rFonts w:hint="default" w:ascii="Times New Roman" w:hAnsi="Times New Roman" w:eastAsia="宋体" w:cs="Times New Roman"/>
                <w:snapToGrid w:val="0"/>
                <w:color w:val="auto"/>
                <w:kern w:val="21"/>
                <w:szCs w:val="21"/>
                <w:lang w:val="en-US" w:eastAsia="zh-CN"/>
              </w:rPr>
            </w:pPr>
          </w:p>
        </w:tc>
        <w:tc>
          <w:tcPr>
            <w:tcW w:w="15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rPr>
                <w:rFonts w:hint="default" w:ascii="Times New Roman" w:hAnsi="Times New Roman" w:eastAsia="宋体" w:cs="Times New Roman"/>
                <w:snapToGrid w:val="0"/>
                <w:color w:val="auto"/>
                <w:kern w:val="21"/>
                <w:szCs w:val="21"/>
                <w:lang w:val="en-US" w:eastAsia="zh-CN"/>
              </w:rPr>
            </w:pPr>
          </w:p>
        </w:tc>
        <w:tc>
          <w:tcPr>
            <w:tcW w:w="1761" w:type="dxa"/>
            <w:noWrap w:val="0"/>
            <w:vAlign w:val="center"/>
          </w:tcPr>
          <w:p>
            <w:pPr>
              <w:pStyle w:val="60"/>
              <w:spacing w:beforeLines="0" w:afterLines="0" w:line="240" w:lineRule="auto"/>
              <w:jc w:val="center"/>
              <w:rPr>
                <w:rFonts w:hint="default" w:ascii="Times New Roman" w:hAnsi="Times New Roman" w:eastAsia="宋体" w:cs="Times New Roman"/>
                <w:snapToGrid w:val="0"/>
                <w:color w:val="auto"/>
                <w:kern w:val="21"/>
                <w:szCs w:val="21"/>
                <w:lang w:val="en-US" w:eastAsia="zh-CN"/>
              </w:rPr>
            </w:pPr>
          </w:p>
        </w:tc>
        <w:tc>
          <w:tcPr>
            <w:tcW w:w="18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rPr>
                <w:rFonts w:hint="default" w:ascii="Times New Roman" w:hAnsi="Times New Roman" w:eastAsia="宋体" w:cs="Times New Roman"/>
                <w:snapToGrid w:val="0"/>
                <w:color w:val="auto"/>
                <w:kern w:val="21"/>
                <w:szCs w:val="21"/>
                <w:lang w:val="en-US" w:eastAsia="zh-CN"/>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rPr>
                <w:rFonts w:hint="default" w:ascii="Times New Roman" w:hAnsi="Times New Roman" w:eastAsia="宋体" w:cs="Times New Roman"/>
                <w:snapToGrid w:val="0"/>
                <w:color w:val="auto"/>
                <w:kern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88" w:type="dxa"/>
            <w:vMerge w:val="continue"/>
            <w:noWrap w:val="0"/>
            <w:vAlign w:val="center"/>
          </w:tcPr>
          <w:p>
            <w:pPr>
              <w:pStyle w:val="60"/>
              <w:spacing w:beforeLines="0" w:afterLines="0" w:line="240" w:lineRule="auto"/>
              <w:jc w:val="center"/>
              <w:rPr>
                <w:rFonts w:hint="default" w:ascii="Times New Roman" w:hAnsi="Times New Roman" w:eastAsia="宋体" w:cs="Times New Roman"/>
                <w:snapToGrid w:val="0"/>
                <w:color w:val="auto"/>
                <w:kern w:val="21"/>
                <w:szCs w:val="21"/>
              </w:rPr>
            </w:pPr>
          </w:p>
        </w:tc>
        <w:tc>
          <w:tcPr>
            <w:tcW w:w="1417" w:type="dxa"/>
            <w:noWrap w:val="0"/>
            <w:vAlign w:val="center"/>
          </w:tcPr>
          <w:p>
            <w:pPr>
              <w:pStyle w:val="60"/>
              <w:spacing w:beforeLines="0" w:afterLines="0" w:line="240" w:lineRule="auto"/>
              <w:jc w:val="center"/>
              <w:rPr>
                <w:rFonts w:hint="default" w:ascii="Times New Roman" w:hAnsi="Times New Roman" w:eastAsia="宋体" w:cs="Times New Roman"/>
                <w:snapToGrid w:val="0"/>
                <w:color w:val="auto"/>
                <w:kern w:val="21"/>
                <w:szCs w:val="21"/>
                <w:lang w:eastAsia="zh-CN"/>
              </w:rPr>
            </w:pPr>
          </w:p>
        </w:tc>
        <w:tc>
          <w:tcPr>
            <w:tcW w:w="1701" w:type="dxa"/>
            <w:noWrap w:val="0"/>
            <w:vAlign w:val="center"/>
          </w:tcPr>
          <w:p>
            <w:pPr>
              <w:pStyle w:val="60"/>
              <w:keepNext w:val="0"/>
              <w:keepLines w:val="0"/>
              <w:pageBreakBefore w:val="0"/>
              <w:widowControl w:val="0"/>
              <w:kinsoku/>
              <w:wordWrap/>
              <w:overflowPunct/>
              <w:topLinePunct w:val="0"/>
              <w:autoSpaceDE/>
              <w:autoSpaceDN/>
              <w:bidi w:val="0"/>
              <w:adjustRightInd w:val="0"/>
              <w:snapToGrid w:val="0"/>
              <w:spacing w:beforeLines="0" w:afterLines="0" w:line="0" w:lineRule="atLeast"/>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rPr>
            </w:pPr>
          </w:p>
        </w:tc>
        <w:tc>
          <w:tcPr>
            <w:tcW w:w="1276" w:type="dxa"/>
            <w:noWrap w:val="0"/>
            <w:vAlign w:val="center"/>
          </w:tcPr>
          <w:p>
            <w:pPr>
              <w:pStyle w:val="60"/>
              <w:keepNext w:val="0"/>
              <w:keepLines w:val="0"/>
              <w:pageBreakBefore w:val="0"/>
              <w:widowControl w:val="0"/>
              <w:kinsoku/>
              <w:wordWrap/>
              <w:overflowPunct/>
              <w:topLinePunct w:val="0"/>
              <w:autoSpaceDE/>
              <w:autoSpaceDN/>
              <w:bidi w:val="0"/>
              <w:adjustRightInd w:val="0"/>
              <w:snapToGrid w:val="0"/>
              <w:spacing w:beforeLines="0" w:afterLines="0" w:line="0" w:lineRule="atLeast"/>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rPr>
            </w:pPr>
          </w:p>
        </w:tc>
        <w:tc>
          <w:tcPr>
            <w:tcW w:w="1701" w:type="dxa"/>
            <w:noWrap w:val="0"/>
            <w:vAlign w:val="center"/>
          </w:tcPr>
          <w:p>
            <w:pPr>
              <w:pStyle w:val="60"/>
              <w:spacing w:beforeLines="0" w:afterLines="0" w:line="240" w:lineRule="auto"/>
              <w:jc w:val="center"/>
              <w:rPr>
                <w:rFonts w:hint="default" w:ascii="Times New Roman" w:hAnsi="Times New Roman" w:eastAsia="宋体" w:cs="Times New Roman"/>
                <w:snapToGrid w:val="0"/>
                <w:color w:val="auto"/>
                <w:kern w:val="21"/>
                <w:szCs w:val="21"/>
                <w:lang w:val="en-US" w:eastAsia="zh-CN"/>
              </w:rPr>
            </w:pPr>
          </w:p>
        </w:tc>
        <w:tc>
          <w:tcPr>
            <w:tcW w:w="15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rPr>
                <w:rFonts w:hint="default" w:ascii="Times New Roman" w:hAnsi="Times New Roman" w:eastAsia="宋体" w:cs="Times New Roman"/>
                <w:color w:val="auto"/>
                <w:kern w:val="2"/>
                <w:sz w:val="21"/>
                <w:szCs w:val="21"/>
                <w:lang w:val="en-US" w:eastAsia="zh-CN"/>
              </w:rPr>
            </w:pPr>
          </w:p>
        </w:tc>
        <w:tc>
          <w:tcPr>
            <w:tcW w:w="1761" w:type="dxa"/>
            <w:noWrap w:val="0"/>
            <w:vAlign w:val="center"/>
          </w:tcPr>
          <w:p>
            <w:pPr>
              <w:pStyle w:val="60"/>
              <w:spacing w:beforeLines="0" w:afterLines="0" w:line="240" w:lineRule="auto"/>
              <w:jc w:val="center"/>
              <w:rPr>
                <w:rFonts w:hint="default" w:ascii="Times New Roman" w:hAnsi="Times New Roman" w:eastAsia="宋体" w:cs="Times New Roman"/>
                <w:snapToGrid w:val="0"/>
                <w:color w:val="auto"/>
                <w:kern w:val="21"/>
                <w:szCs w:val="21"/>
                <w:lang w:val="en-US" w:eastAsia="zh-CN"/>
              </w:rPr>
            </w:pPr>
          </w:p>
        </w:tc>
        <w:tc>
          <w:tcPr>
            <w:tcW w:w="18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rPr>
                <w:rFonts w:hint="default" w:ascii="Times New Roman" w:hAnsi="Times New Roman" w:eastAsia="宋体" w:cs="Times New Roman"/>
                <w:color w:val="auto"/>
                <w:kern w:val="2"/>
                <w:sz w:val="21"/>
                <w:szCs w:val="21"/>
                <w:lang w:val="en-US" w:eastAsia="zh-CN"/>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rPr>
                <w:rFonts w:hint="default" w:ascii="Times New Roman" w:hAnsi="Times New Roman" w:eastAsia="宋体" w:cs="Times New Roman"/>
                <w:color w:val="auto"/>
                <w:kern w:val="2"/>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88" w:type="dxa"/>
            <w:noWrap w:val="0"/>
            <w:vAlign w:val="center"/>
          </w:tcPr>
          <w:p>
            <w:pPr>
              <w:pStyle w:val="60"/>
              <w:spacing w:beforeLines="0" w:afterLines="0" w:line="240" w:lineRule="auto"/>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危险废物</w:t>
            </w:r>
          </w:p>
        </w:tc>
        <w:tc>
          <w:tcPr>
            <w:tcW w:w="1417" w:type="dxa"/>
            <w:noWrap w:val="0"/>
            <w:vAlign w:val="center"/>
          </w:tcPr>
          <w:p>
            <w:pPr>
              <w:pStyle w:val="60"/>
              <w:spacing w:beforeLines="0" w:afterLines="0" w:line="240" w:lineRule="auto"/>
              <w:jc w:val="center"/>
              <w:rPr>
                <w:rFonts w:hint="default" w:ascii="Times New Roman" w:hAnsi="Times New Roman" w:eastAsia="宋体" w:cs="Times New Roman"/>
                <w:snapToGrid w:val="0"/>
                <w:color w:val="auto"/>
                <w:kern w:val="21"/>
                <w:szCs w:val="21"/>
                <w:lang w:eastAsia="zh-CN"/>
              </w:rPr>
            </w:pPr>
          </w:p>
        </w:tc>
        <w:tc>
          <w:tcPr>
            <w:tcW w:w="1701" w:type="dxa"/>
            <w:noWrap w:val="0"/>
            <w:vAlign w:val="center"/>
          </w:tcPr>
          <w:p>
            <w:pPr>
              <w:pStyle w:val="60"/>
              <w:keepNext w:val="0"/>
              <w:keepLines w:val="0"/>
              <w:pageBreakBefore w:val="0"/>
              <w:widowControl w:val="0"/>
              <w:kinsoku/>
              <w:wordWrap/>
              <w:overflowPunct/>
              <w:topLinePunct w:val="0"/>
              <w:autoSpaceDE/>
              <w:autoSpaceDN/>
              <w:bidi w:val="0"/>
              <w:adjustRightInd w:val="0"/>
              <w:snapToGrid w:val="0"/>
              <w:spacing w:beforeLines="0" w:afterLines="0" w:line="0" w:lineRule="atLeast"/>
              <w:ind w:firstLine="0" w:firstLineChars="0"/>
              <w:jc w:val="center"/>
              <w:textAlignment w:val="auto"/>
              <w:rPr>
                <w:rFonts w:hint="default" w:ascii="Times New Roman" w:hAnsi="Times New Roman" w:eastAsia="宋体" w:cs="Times New Roman"/>
                <w:snapToGrid w:val="0"/>
                <w:color w:val="auto"/>
                <w:kern w:val="21"/>
                <w:szCs w:val="21"/>
                <w:lang w:val="en-US" w:eastAsia="zh-CN"/>
              </w:rPr>
            </w:pPr>
          </w:p>
        </w:tc>
        <w:tc>
          <w:tcPr>
            <w:tcW w:w="1276" w:type="dxa"/>
            <w:noWrap w:val="0"/>
            <w:vAlign w:val="center"/>
          </w:tcPr>
          <w:p>
            <w:pPr>
              <w:pStyle w:val="60"/>
              <w:keepNext w:val="0"/>
              <w:keepLines w:val="0"/>
              <w:pageBreakBefore w:val="0"/>
              <w:widowControl w:val="0"/>
              <w:kinsoku/>
              <w:wordWrap/>
              <w:overflowPunct/>
              <w:topLinePunct w:val="0"/>
              <w:autoSpaceDE/>
              <w:autoSpaceDN/>
              <w:bidi w:val="0"/>
              <w:adjustRightInd w:val="0"/>
              <w:snapToGrid w:val="0"/>
              <w:spacing w:beforeLines="0" w:afterLines="0" w:line="0" w:lineRule="atLeast"/>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p>
        </w:tc>
        <w:tc>
          <w:tcPr>
            <w:tcW w:w="1701" w:type="dxa"/>
            <w:noWrap w:val="0"/>
            <w:vAlign w:val="center"/>
          </w:tcPr>
          <w:p>
            <w:pPr>
              <w:pStyle w:val="60"/>
              <w:spacing w:beforeLines="0" w:afterLines="0" w:line="240" w:lineRule="auto"/>
              <w:jc w:val="center"/>
              <w:rPr>
                <w:rFonts w:hint="default" w:ascii="Times New Roman" w:hAnsi="Times New Roman" w:eastAsia="宋体" w:cs="Times New Roman"/>
                <w:snapToGrid w:val="0"/>
                <w:color w:val="auto"/>
                <w:kern w:val="21"/>
                <w:szCs w:val="21"/>
                <w:lang w:val="en-US" w:eastAsia="zh-CN"/>
              </w:rPr>
            </w:pPr>
          </w:p>
        </w:tc>
        <w:tc>
          <w:tcPr>
            <w:tcW w:w="15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rPr>
                <w:rFonts w:hint="default" w:ascii="Times New Roman" w:hAnsi="Times New Roman" w:eastAsia="宋体" w:cs="Times New Roman"/>
                <w:snapToGrid w:val="0"/>
                <w:color w:val="auto"/>
                <w:kern w:val="21"/>
                <w:szCs w:val="21"/>
                <w:lang w:val="en-US" w:eastAsia="zh-CN"/>
              </w:rPr>
            </w:pPr>
          </w:p>
        </w:tc>
        <w:tc>
          <w:tcPr>
            <w:tcW w:w="1761" w:type="dxa"/>
            <w:noWrap w:val="0"/>
            <w:vAlign w:val="center"/>
          </w:tcPr>
          <w:p>
            <w:pPr>
              <w:pStyle w:val="60"/>
              <w:spacing w:beforeLines="0" w:afterLines="0" w:line="240" w:lineRule="auto"/>
              <w:jc w:val="center"/>
              <w:rPr>
                <w:rFonts w:hint="default" w:ascii="Times New Roman" w:hAnsi="Times New Roman" w:eastAsia="宋体" w:cs="Times New Roman"/>
                <w:snapToGrid w:val="0"/>
                <w:color w:val="auto"/>
                <w:kern w:val="21"/>
                <w:szCs w:val="21"/>
                <w:lang w:val="en-US" w:eastAsia="zh-CN"/>
              </w:rPr>
            </w:pPr>
          </w:p>
        </w:tc>
        <w:tc>
          <w:tcPr>
            <w:tcW w:w="18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rPr>
                <w:rFonts w:hint="default" w:ascii="Times New Roman" w:hAnsi="Times New Roman" w:eastAsia="宋体" w:cs="Times New Roman"/>
                <w:snapToGrid w:val="0"/>
                <w:color w:val="auto"/>
                <w:kern w:val="21"/>
                <w:szCs w:val="21"/>
                <w:lang w:val="en-US" w:eastAsia="zh-CN"/>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rPr>
                <w:rFonts w:hint="default" w:ascii="Times New Roman" w:hAnsi="Times New Roman" w:eastAsia="宋体" w:cs="Times New Roman"/>
                <w:snapToGrid w:val="0"/>
                <w:color w:val="auto"/>
                <w:kern w:val="21"/>
                <w:szCs w:val="21"/>
                <w:lang w:val="en-US" w:eastAsia="zh-CN"/>
              </w:rPr>
            </w:pPr>
          </w:p>
        </w:tc>
      </w:tr>
    </w:tbl>
    <w:p>
      <w:pPr>
        <w:pStyle w:val="60"/>
        <w:spacing w:before="192" w:beforeLines="80" w:after="24"/>
        <w:jc w:val="left"/>
        <w:rPr>
          <w:rFonts w:hint="default" w:ascii="Times New Roman" w:hAnsi="Times New Roman" w:cs="Times New Roman"/>
          <w:snapToGrid w:val="0"/>
          <w:color w:val="auto"/>
          <w:kern w:val="21"/>
          <w:szCs w:val="21"/>
        </w:rPr>
      </w:pPr>
    </w:p>
    <w:p>
      <w:pPr>
        <w:pStyle w:val="60"/>
        <w:spacing w:before="192" w:beforeLines="80" w:after="24"/>
        <w:jc w:val="left"/>
        <w:rPr>
          <w:rFonts w:hint="default" w:ascii="Times New Roman" w:hAnsi="Times New Roman" w:cs="Times New Roman"/>
        </w:rPr>
        <w:sectPr>
          <w:footerReference r:id="rId6" w:type="default"/>
          <w:pgSz w:w="16838" w:h="11906" w:orient="landscape"/>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cs="Times New Roman"/>
          <w:snapToGrid w:val="0"/>
          <w:color w:val="auto"/>
          <w:kern w:val="21"/>
          <w:szCs w:val="21"/>
        </w:rPr>
        <w:t>注：</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6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3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③</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4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④</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5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⑤</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7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⑦</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6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p>
    <w:p>
      <w:bookmarkStart w:id="12" w:name="_GoBack"/>
      <w:bookmarkEnd w:id="12"/>
    </w:p>
    <w:sectPr>
      <w:footerReference r:id="rId7" w:type="default"/>
      <w:pgSz w:w="16838" w:h="11905" w:orient="landscape"/>
      <w:pgMar w:top="1531" w:right="1701" w:bottom="1531" w:left="1701" w:header="851" w:footer="850"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im Sun+ 2">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S Mincho">
    <w:altName w:val="MS UI Gothic"/>
    <w:panose1 w:val="02020609040205080304"/>
    <w:charset w:val="80"/>
    <w:family w:val="modern"/>
    <w:pitch w:val="default"/>
    <w:sig w:usb0="00000000" w:usb1="00000000" w:usb2="00000012" w:usb3="00000000" w:csb0="4002009F" w:csb1="DFD7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1"/>
      </w:rPr>
    </w:pPr>
    <w:r>
      <w:fldChar w:fldCharType="begin"/>
    </w:r>
    <w:r>
      <w:rPr>
        <w:rStyle w:val="31"/>
      </w:rPr>
      <w:instrText xml:space="preserve">PAGE  </w:instrText>
    </w:r>
    <w:r>
      <w:fldChar w:fldCharType="end"/>
    </w:r>
  </w:p>
  <w:p>
    <w:pPr>
      <w:pStyle w:val="2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outside" w:y="1"/>
      <w:rPr>
        <w:rStyle w:val="31"/>
        <w:rFonts w:ascii="宋体" w:hAnsi="宋体"/>
        <w:sz w:val="28"/>
        <w:szCs w:val="28"/>
      </w:rPr>
    </w:pPr>
    <w:r>
      <w:rPr>
        <w:rStyle w:val="31"/>
        <w:rFonts w:hint="eastAsia" w:ascii="宋体" w:hAnsi="宋体"/>
        <w:sz w:val="28"/>
        <w:szCs w:val="28"/>
      </w:rPr>
      <w:t>—</w:t>
    </w:r>
    <w:r>
      <w:rPr>
        <w:rStyle w:val="31"/>
        <w:rFonts w:hint="eastAsia" w:ascii="宋体" w:hAnsi="宋体"/>
        <w:sz w:val="20"/>
      </w:rPr>
      <w:t xml:space="preserve">  </w:t>
    </w:r>
    <w:r>
      <w:rPr>
        <w:rFonts w:ascii="宋体" w:hAnsi="宋体"/>
        <w:sz w:val="26"/>
        <w:szCs w:val="26"/>
      </w:rPr>
      <w:fldChar w:fldCharType="begin"/>
    </w:r>
    <w:r>
      <w:rPr>
        <w:rStyle w:val="31"/>
        <w:rFonts w:ascii="宋体" w:hAnsi="宋体"/>
        <w:sz w:val="26"/>
        <w:szCs w:val="26"/>
      </w:rPr>
      <w:instrText xml:space="preserve">PAGE  </w:instrText>
    </w:r>
    <w:r>
      <w:rPr>
        <w:rFonts w:ascii="宋体" w:hAnsi="宋体"/>
        <w:sz w:val="26"/>
        <w:szCs w:val="26"/>
      </w:rPr>
      <w:fldChar w:fldCharType="separate"/>
    </w:r>
    <w:r>
      <w:rPr>
        <w:rStyle w:val="31"/>
        <w:rFonts w:ascii="宋体" w:hAnsi="宋体"/>
        <w:sz w:val="26"/>
        <w:szCs w:val="26"/>
      </w:rPr>
      <w:t>9</w:t>
    </w:r>
    <w:r>
      <w:rPr>
        <w:rFonts w:ascii="宋体" w:hAnsi="宋体"/>
        <w:sz w:val="26"/>
        <w:szCs w:val="26"/>
      </w:rPr>
      <w:fldChar w:fldCharType="end"/>
    </w:r>
    <w:r>
      <w:rPr>
        <w:rStyle w:val="31"/>
        <w:rFonts w:hint="eastAsia" w:ascii="宋体" w:hAnsi="宋体"/>
        <w:sz w:val="20"/>
      </w:rPr>
      <w:t xml:space="preserve">  </w:t>
    </w:r>
    <w:r>
      <w:rPr>
        <w:rStyle w:val="31"/>
        <w:rFonts w:hint="eastAsia" w:ascii="宋体" w:hAnsi="宋体"/>
        <w:sz w:val="28"/>
        <w:szCs w:val="28"/>
      </w:rPr>
      <w:t>—</w:t>
    </w:r>
  </w:p>
  <w:p>
    <w:pPr>
      <w:pStyle w:val="23"/>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1"/>
        <w:rFonts w:ascii="宋体" w:hAnsi="宋体"/>
        <w:sz w:val="28"/>
        <w:szCs w:val="28"/>
      </w:rPr>
    </w:pPr>
    <w:r>
      <w:rPr>
        <w:rStyle w:val="31"/>
        <w:rFonts w:hint="eastAsia" w:ascii="宋体" w:hAnsi="宋体"/>
        <w:sz w:val="28"/>
        <w:szCs w:val="28"/>
      </w:rPr>
      <w:t>—</w:t>
    </w:r>
    <w:r>
      <w:rPr>
        <w:rStyle w:val="31"/>
        <w:rFonts w:hint="eastAsia" w:ascii="宋体" w:hAnsi="宋体"/>
        <w:sz w:val="20"/>
      </w:rPr>
      <w:t xml:space="preserve">  </w:t>
    </w:r>
    <w:r>
      <w:rPr>
        <w:rFonts w:ascii="宋体" w:hAnsi="宋体"/>
        <w:sz w:val="26"/>
        <w:szCs w:val="26"/>
      </w:rPr>
      <w:fldChar w:fldCharType="begin"/>
    </w:r>
    <w:r>
      <w:rPr>
        <w:rStyle w:val="31"/>
        <w:rFonts w:ascii="宋体" w:hAnsi="宋体"/>
        <w:sz w:val="26"/>
        <w:szCs w:val="26"/>
      </w:rPr>
      <w:instrText xml:space="preserve">PAGE  </w:instrText>
    </w:r>
    <w:r>
      <w:rPr>
        <w:rFonts w:ascii="宋体" w:hAnsi="宋体"/>
        <w:sz w:val="26"/>
        <w:szCs w:val="26"/>
      </w:rPr>
      <w:fldChar w:fldCharType="separate"/>
    </w:r>
    <w:r>
      <w:rPr>
        <w:rStyle w:val="31"/>
        <w:rFonts w:ascii="宋体" w:hAnsi="宋体"/>
        <w:sz w:val="26"/>
        <w:szCs w:val="26"/>
      </w:rPr>
      <w:t>10</w:t>
    </w:r>
    <w:r>
      <w:rPr>
        <w:rFonts w:ascii="宋体" w:hAnsi="宋体"/>
        <w:sz w:val="26"/>
        <w:szCs w:val="26"/>
      </w:rPr>
      <w:fldChar w:fldCharType="end"/>
    </w:r>
    <w:r>
      <w:rPr>
        <w:rStyle w:val="31"/>
        <w:rFonts w:hint="eastAsia" w:ascii="宋体" w:hAnsi="宋体"/>
        <w:sz w:val="20"/>
      </w:rPr>
      <w:t xml:space="preserve">  </w:t>
    </w:r>
    <w:r>
      <w:rPr>
        <w:rStyle w:val="31"/>
        <w:rFonts w:hint="eastAsia" w:ascii="宋体" w:hAnsi="宋体"/>
        <w:sz w:val="28"/>
        <w:szCs w:val="28"/>
      </w:rPr>
      <w:t>—</w:t>
    </w:r>
  </w:p>
  <w:p>
    <w:pPr>
      <w:pStyle w:val="23"/>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outside" w:y="1"/>
      <w:rPr>
        <w:rStyle w:val="31"/>
        <w:rFonts w:ascii="宋体" w:hAnsi="宋体"/>
        <w:sz w:val="28"/>
        <w:szCs w:val="28"/>
      </w:rPr>
    </w:pPr>
    <w:r>
      <w:rPr>
        <w:rStyle w:val="31"/>
        <w:rFonts w:hint="eastAsia" w:ascii="宋体" w:hAnsi="宋体"/>
        <w:sz w:val="28"/>
        <w:szCs w:val="28"/>
      </w:rPr>
      <w:t>—</w:t>
    </w:r>
    <w:r>
      <w:rPr>
        <w:rStyle w:val="31"/>
        <w:rFonts w:hint="eastAsia" w:ascii="宋体" w:hAnsi="宋体"/>
        <w:sz w:val="20"/>
      </w:rPr>
      <w:t xml:space="preserve">  </w:t>
    </w:r>
    <w:r>
      <w:rPr>
        <w:rFonts w:ascii="宋体" w:hAnsi="宋体"/>
        <w:sz w:val="26"/>
        <w:szCs w:val="26"/>
      </w:rPr>
      <w:fldChar w:fldCharType="begin"/>
    </w:r>
    <w:r>
      <w:rPr>
        <w:rStyle w:val="31"/>
        <w:rFonts w:ascii="宋体" w:hAnsi="宋体"/>
        <w:sz w:val="26"/>
        <w:szCs w:val="26"/>
      </w:rPr>
      <w:instrText xml:space="preserve">PAGE  </w:instrText>
    </w:r>
    <w:r>
      <w:rPr>
        <w:rFonts w:ascii="宋体" w:hAnsi="宋体"/>
        <w:sz w:val="26"/>
        <w:szCs w:val="26"/>
      </w:rPr>
      <w:fldChar w:fldCharType="separate"/>
    </w:r>
    <w:r>
      <w:rPr>
        <w:rStyle w:val="31"/>
        <w:rFonts w:ascii="宋体" w:hAnsi="宋体"/>
        <w:sz w:val="26"/>
        <w:szCs w:val="26"/>
      </w:rPr>
      <w:t>11</w:t>
    </w:r>
    <w:r>
      <w:rPr>
        <w:rFonts w:ascii="宋体" w:hAnsi="宋体"/>
        <w:sz w:val="26"/>
        <w:szCs w:val="26"/>
      </w:rPr>
      <w:fldChar w:fldCharType="end"/>
    </w:r>
    <w:r>
      <w:rPr>
        <w:rStyle w:val="31"/>
        <w:rFonts w:hint="eastAsia" w:ascii="宋体" w:hAnsi="宋体"/>
        <w:sz w:val="20"/>
      </w:rPr>
      <w:t xml:space="preserve">  </w:t>
    </w:r>
    <w:r>
      <w:rPr>
        <w:rStyle w:val="31"/>
        <w:rFonts w:hint="eastAsia" w:ascii="宋体" w:hAnsi="宋体"/>
        <w:sz w:val="28"/>
        <w:szCs w:val="28"/>
      </w:rPr>
      <w:t>—</w:t>
    </w:r>
  </w:p>
  <w:p>
    <w:pPr>
      <w:pStyle w:val="23"/>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E3B57"/>
    <w:multiLevelType w:val="singleLevel"/>
    <w:tmpl w:val="BAAE3B57"/>
    <w:lvl w:ilvl="0" w:tentative="0">
      <w:start w:val="10"/>
      <w:numFmt w:val="decimal"/>
      <w:suff w:val="nothing"/>
      <w:lvlText w:val="%1、"/>
      <w:lvlJc w:val="left"/>
    </w:lvl>
  </w:abstractNum>
  <w:abstractNum w:abstractNumId="1">
    <w:nsid w:val="C02D7CFC"/>
    <w:multiLevelType w:val="singleLevel"/>
    <w:tmpl w:val="C02D7CFC"/>
    <w:lvl w:ilvl="0" w:tentative="0">
      <w:start w:val="2"/>
      <w:numFmt w:val="decimal"/>
      <w:suff w:val="nothing"/>
      <w:lvlText w:val="%1、"/>
      <w:lvlJc w:val="left"/>
    </w:lvl>
  </w:abstractNum>
  <w:abstractNum w:abstractNumId="2">
    <w:nsid w:val="1E2766EF"/>
    <w:multiLevelType w:val="multilevel"/>
    <w:tmpl w:val="1E2766EF"/>
    <w:lvl w:ilvl="0" w:tentative="0">
      <w:start w:val="1"/>
      <w:numFmt w:val="decimal"/>
      <w:suff w:val="nothing"/>
      <w:lvlText w:val="%1、"/>
      <w:lvlJc w:val="left"/>
      <w:pPr>
        <w:ind w:left="0" w:firstLine="0"/>
      </w:pPr>
      <w:rPr>
        <w:rFonts w:hint="default" w:ascii="Times New Roman" w:hAnsi="Times New Roman" w:eastAsia="宋体"/>
        <w:b/>
        <w:i w:val="0"/>
        <w:sz w:val="28"/>
      </w:rPr>
    </w:lvl>
    <w:lvl w:ilvl="1" w:tentative="0">
      <w:start w:val="1"/>
      <w:numFmt w:val="decimal"/>
      <w:suff w:val="nothing"/>
      <w:lvlText w:val="（%2）"/>
      <w:lvlJc w:val="left"/>
      <w:pPr>
        <w:ind w:left="876" w:firstLine="400"/>
      </w:pPr>
      <w:rPr>
        <w:rFonts w:hint="eastAsia"/>
        <w:lang w:val="en-US"/>
      </w:rPr>
    </w:lvl>
    <w:lvl w:ilvl="2" w:tentative="0">
      <w:start w:val="1"/>
      <w:numFmt w:val="decimalEnclosedCircle"/>
      <w:suff w:val="nothing"/>
      <w:lvlText w:val="%3. "/>
      <w:lvlJc w:val="left"/>
      <w:pPr>
        <w:ind w:left="0" w:firstLine="400"/>
      </w:pPr>
      <w:rPr>
        <w:rFonts w:hint="default" w:ascii="Times New Roman" w:hAnsi="Times New Roman" w:eastAsia="宋体"/>
        <w:b w:val="0"/>
        <w:i w:val="0"/>
        <w:sz w:val="24"/>
      </w:rPr>
    </w:lvl>
    <w:lvl w:ilvl="3" w:tentative="0">
      <w:start w:val="1"/>
      <w:numFmt w:val="upperLetter"/>
      <w:pStyle w:val="12"/>
      <w:suff w:val="space"/>
      <w:lvlText w:val="%4."/>
      <w:lvlJc w:val="left"/>
      <w:pPr>
        <w:ind w:left="0" w:firstLine="400"/>
      </w:pPr>
      <w:rPr>
        <w:rFonts w:hint="eastAsia"/>
        <w:b w:val="0"/>
        <w:i w:val="0"/>
        <w:iCs w:val="0"/>
        <w:caps w:val="0"/>
        <w:smallCaps w:val="0"/>
        <w:strike w:val="0"/>
        <w:dstrike w:val="0"/>
        <w:vanish w:val="0"/>
        <w:spacing w:val="0"/>
        <w:position w:val="0"/>
        <w:u w:val="none"/>
        <w:vertAlign w:val="baseline"/>
      </w:rPr>
    </w:lvl>
    <w:lvl w:ilvl="4" w:tentative="0">
      <w:start w:val="1"/>
      <w:numFmt w:val="upperRoman"/>
      <w:suff w:val="nothing"/>
      <w:lvlText w:val="%5."/>
      <w:lvlJc w:val="left"/>
      <w:pPr>
        <w:ind w:left="0" w:firstLine="400"/>
      </w:pPr>
      <w:rPr>
        <w:rFonts w:hint="default" w:ascii="Times New Roman" w:hAnsi="Times New Roman" w:eastAsia="宋体"/>
        <w:b w:val="0"/>
        <w:i/>
        <w:sz w:val="24"/>
      </w:rPr>
    </w:lvl>
    <w:lvl w:ilvl="5" w:tentative="0">
      <w:start w:val="1"/>
      <w:numFmt w:val="lowerLetter"/>
      <w:lvlText w:val="%6."/>
      <w:lvlJc w:val="left"/>
      <w:pPr>
        <w:ind w:left="2409" w:hanging="425"/>
      </w:pPr>
      <w:rPr>
        <w:rFonts w:hint="eastAsia"/>
      </w:rPr>
    </w:lvl>
    <w:lvl w:ilvl="6" w:tentative="0">
      <w:start w:val="1"/>
      <w:numFmt w:val="lowerRoman"/>
      <w:lvlText w:val="%7."/>
      <w:lvlJc w:val="left"/>
      <w:pPr>
        <w:ind w:left="2835" w:hanging="426"/>
      </w:pPr>
      <w:rPr>
        <w:rFonts w:hint="eastAsia"/>
      </w:rPr>
    </w:lvl>
    <w:lvl w:ilvl="7" w:tentative="0">
      <w:start w:val="1"/>
      <w:numFmt w:val="lowerLetter"/>
      <w:lvlText w:val="%8."/>
      <w:lvlJc w:val="left"/>
      <w:pPr>
        <w:ind w:left="3260" w:hanging="425"/>
      </w:pPr>
      <w:rPr>
        <w:rFonts w:hint="eastAsia"/>
      </w:rPr>
    </w:lvl>
    <w:lvl w:ilvl="8" w:tentative="0">
      <w:start w:val="1"/>
      <w:numFmt w:val="lowerRoman"/>
      <w:lvlText w:val="%9."/>
      <w:lvlJc w:val="left"/>
      <w:pPr>
        <w:ind w:left="3685" w:hanging="425"/>
      </w:pPr>
      <w:rPr>
        <w:rFonts w:hint="eastAsia"/>
      </w:rPr>
    </w:lvl>
  </w:abstractNum>
  <w:abstractNum w:abstractNumId="3">
    <w:nsid w:val="24D52F5D"/>
    <w:multiLevelType w:val="singleLevel"/>
    <w:tmpl w:val="24D52F5D"/>
    <w:lvl w:ilvl="0" w:tentative="0">
      <w:start w:val="5"/>
      <w:numFmt w:val="decimal"/>
      <w:suff w:val="nothing"/>
      <w:lvlText w:val="%1、"/>
      <w:lvlJc w:val="left"/>
    </w:lvl>
  </w:abstractNum>
  <w:abstractNum w:abstractNumId="4">
    <w:nsid w:val="303B90F9"/>
    <w:multiLevelType w:val="singleLevel"/>
    <w:tmpl w:val="303B90F9"/>
    <w:lvl w:ilvl="0" w:tentative="0">
      <w:start w:val="1"/>
      <w:numFmt w:val="decimal"/>
      <w:suff w:val="nothing"/>
      <w:lvlText w:val="%1、"/>
      <w:lvlJc w:val="left"/>
    </w:lvl>
  </w:abstractNum>
  <w:abstractNum w:abstractNumId="5">
    <w:nsid w:val="40442495"/>
    <w:multiLevelType w:val="multilevel"/>
    <w:tmpl w:val="4044249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2184" w:hanging="420"/>
      </w:pPr>
      <w:rPr>
        <w:rFonts w:hint="default" w:ascii="Wingdings" w:hAnsi="Wingdings"/>
      </w:rPr>
    </w:lvl>
    <w:lvl w:ilvl="2" w:tentative="0">
      <w:start w:val="1"/>
      <w:numFmt w:val="bullet"/>
      <w:lvlText w:val=""/>
      <w:lvlJc w:val="left"/>
      <w:pPr>
        <w:ind w:left="2604" w:hanging="420"/>
      </w:pPr>
      <w:rPr>
        <w:rFonts w:hint="default" w:ascii="Wingdings" w:hAnsi="Wingdings"/>
      </w:rPr>
    </w:lvl>
    <w:lvl w:ilvl="3" w:tentative="0">
      <w:start w:val="1"/>
      <w:numFmt w:val="bullet"/>
      <w:lvlText w:val=""/>
      <w:lvlJc w:val="left"/>
      <w:pPr>
        <w:ind w:left="3024" w:hanging="420"/>
      </w:pPr>
      <w:rPr>
        <w:rFonts w:hint="default" w:ascii="Wingdings" w:hAnsi="Wingdings"/>
      </w:rPr>
    </w:lvl>
    <w:lvl w:ilvl="4" w:tentative="0">
      <w:start w:val="1"/>
      <w:numFmt w:val="bullet"/>
      <w:lvlText w:val=""/>
      <w:lvlJc w:val="left"/>
      <w:pPr>
        <w:ind w:left="3444" w:hanging="420"/>
      </w:pPr>
      <w:rPr>
        <w:rFonts w:hint="default" w:ascii="Wingdings" w:hAnsi="Wingdings"/>
      </w:rPr>
    </w:lvl>
    <w:lvl w:ilvl="5" w:tentative="0">
      <w:start w:val="1"/>
      <w:numFmt w:val="bullet"/>
      <w:lvlText w:val=""/>
      <w:lvlJc w:val="left"/>
      <w:pPr>
        <w:ind w:left="3864" w:hanging="420"/>
      </w:pPr>
      <w:rPr>
        <w:rFonts w:hint="default" w:ascii="Wingdings" w:hAnsi="Wingdings"/>
      </w:rPr>
    </w:lvl>
    <w:lvl w:ilvl="6" w:tentative="0">
      <w:start w:val="1"/>
      <w:numFmt w:val="bullet"/>
      <w:lvlText w:val=""/>
      <w:lvlJc w:val="left"/>
      <w:pPr>
        <w:ind w:left="4284" w:hanging="420"/>
      </w:pPr>
      <w:rPr>
        <w:rFonts w:hint="default" w:ascii="Wingdings" w:hAnsi="Wingdings"/>
      </w:rPr>
    </w:lvl>
    <w:lvl w:ilvl="7" w:tentative="0">
      <w:start w:val="1"/>
      <w:numFmt w:val="bullet"/>
      <w:lvlText w:val=""/>
      <w:lvlJc w:val="left"/>
      <w:pPr>
        <w:ind w:left="4704" w:hanging="420"/>
      </w:pPr>
      <w:rPr>
        <w:rFonts w:hint="default" w:ascii="Wingdings" w:hAnsi="Wingdings"/>
      </w:rPr>
    </w:lvl>
    <w:lvl w:ilvl="8" w:tentative="0">
      <w:start w:val="1"/>
      <w:numFmt w:val="bullet"/>
      <w:lvlText w:val=""/>
      <w:lvlJc w:val="left"/>
      <w:pPr>
        <w:ind w:left="5124" w:hanging="420"/>
      </w:pPr>
      <w:rPr>
        <w:rFonts w:hint="default" w:ascii="Wingdings" w:hAnsi="Wingdings"/>
      </w:rPr>
    </w:lvl>
  </w:abstractNum>
  <w:abstractNum w:abstractNumId="6">
    <w:nsid w:val="769E464B"/>
    <w:multiLevelType w:val="singleLevel"/>
    <w:tmpl w:val="769E464B"/>
    <w:lvl w:ilvl="0" w:tentative="0">
      <w:start w:val="1"/>
      <w:numFmt w:val="bullet"/>
      <w:pStyle w:val="18"/>
      <w:lvlText w:val=""/>
      <w:lvlJc w:val="left"/>
      <w:pPr>
        <w:tabs>
          <w:tab w:val="left" w:pos="2040"/>
        </w:tabs>
        <w:ind w:left="2040" w:hanging="360"/>
      </w:pPr>
      <w:rPr>
        <w:rFonts w:hint="default" w:ascii="Wingdings" w:hAnsi="Wingdings"/>
      </w:rPr>
    </w:lvl>
  </w:abstractNum>
  <w:num w:numId="1">
    <w:abstractNumId w:val="2"/>
  </w:num>
  <w:num w:numId="2">
    <w:abstractNumId w:val="6"/>
  </w:num>
  <w:num w:numId="3">
    <w:abstractNumId w:val="0"/>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yYzU5ZjVjNDgyODRlMjI1ODEzY2U2OTg5ZjE0YmUifQ=="/>
  </w:docVars>
  <w:rsids>
    <w:rsidRoot w:val="5FDC1D51"/>
    <w:rsid w:val="5FDC1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3">
    <w:name w:val="heading 2"/>
    <w:basedOn w:val="1"/>
    <w:next w:val="1"/>
    <w:qFormat/>
    <w:uiPriority w:val="0"/>
    <w:pPr>
      <w:keepNext/>
      <w:keepLines/>
      <w:spacing w:before="260" w:beforeLines="0" w:after="260" w:afterLines="0" w:line="416" w:lineRule="auto"/>
      <w:outlineLvl w:val="1"/>
    </w:pPr>
    <w:rPr>
      <w:rFonts w:ascii="宋体" w:hAnsi="宋体"/>
      <w:b/>
      <w:bCs/>
      <w:sz w:val="32"/>
      <w:szCs w:val="32"/>
    </w:rPr>
  </w:style>
  <w:style w:type="paragraph" w:styleId="14">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12">
    <w:name w:val="heading 5"/>
    <w:basedOn w:val="1"/>
    <w:next w:val="1"/>
    <w:unhideWhenUsed/>
    <w:qFormat/>
    <w:uiPriority w:val="1"/>
    <w:pPr>
      <w:numPr>
        <w:ilvl w:val="3"/>
        <w:numId w:val="1"/>
      </w:numPr>
      <w:ind w:firstLine="200"/>
      <w:outlineLvl w:val="4"/>
    </w:pPr>
    <w:rPr>
      <w:bCs/>
      <w:szCs w:val="28"/>
    </w:rPr>
  </w:style>
  <w:style w:type="character" w:default="1" w:styleId="30">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customStyle="1" w:styleId="2">
    <w:name w:val="Default"/>
    <w:basedOn w:val="3"/>
    <w:next w:val="7"/>
    <w:qFormat/>
    <w:uiPriority w:val="0"/>
    <w:pPr>
      <w:autoSpaceDE w:val="0"/>
      <w:autoSpaceDN w:val="0"/>
      <w:adjustRightInd w:val="0"/>
      <w:jc w:val="left"/>
    </w:pPr>
    <w:rPr>
      <w:rFonts w:ascii="Sim Sun+ 2" w:hAnsi="Sim Sun+ 2" w:cs="宋体"/>
      <w:color w:val="000000"/>
      <w:kern w:val="0"/>
      <w:sz w:val="24"/>
    </w:rPr>
  </w:style>
  <w:style w:type="paragraph" w:customStyle="1" w:styleId="3">
    <w:name w:val="标题 段落4级"/>
    <w:basedOn w:val="4"/>
    <w:next w:val="6"/>
    <w:qFormat/>
    <w:uiPriority w:val="0"/>
    <w:pPr>
      <w:spacing w:line="500" w:lineRule="exact"/>
      <w:outlineLvl w:val="3"/>
    </w:pPr>
    <w:rPr>
      <w:rFonts w:ascii="Calibri" w:hAnsi="Calibri" w:eastAsia="仿宋_GB2312" w:cs="Calibri"/>
      <w:b/>
      <w:kern w:val="2"/>
      <w:sz w:val="28"/>
      <w:szCs w:val="24"/>
      <w:lang w:val="en-US" w:eastAsia="zh-CN" w:bidi="ar-SA"/>
    </w:rPr>
  </w:style>
  <w:style w:type="paragraph" w:customStyle="1" w:styleId="4">
    <w:name w:val="表头"/>
    <w:basedOn w:val="5"/>
    <w:next w:val="1"/>
    <w:qFormat/>
    <w:uiPriority w:val="0"/>
    <w:pPr>
      <w:adjustRightInd w:val="0"/>
      <w:spacing w:line="320" w:lineRule="atLeast"/>
      <w:ind w:firstLine="0" w:firstLineChars="0"/>
      <w:jc w:val="center"/>
      <w:textAlignment w:val="baseline"/>
    </w:pPr>
    <w:rPr>
      <w:rFonts w:eastAsia="黑体"/>
      <w:color w:val="000000"/>
      <w:spacing w:val="-10"/>
      <w:kern w:val="0"/>
      <w:sz w:val="21"/>
      <w:szCs w:val="20"/>
    </w:rPr>
  </w:style>
  <w:style w:type="paragraph" w:customStyle="1" w:styleId="5">
    <w:name w:val="文本"/>
    <w:basedOn w:val="1"/>
    <w:qFormat/>
    <w:uiPriority w:val="0"/>
    <w:pPr>
      <w:adjustRightInd w:val="0"/>
      <w:snapToGrid w:val="0"/>
      <w:spacing w:line="360" w:lineRule="auto"/>
      <w:ind w:firstLine="1446" w:firstLineChars="200"/>
    </w:pPr>
    <w:rPr>
      <w:rFonts w:ascii="Times New Roman" w:hAnsi="Times New Roman"/>
      <w:sz w:val="24"/>
      <w:szCs w:val="24"/>
    </w:rPr>
  </w:style>
  <w:style w:type="paragraph" w:styleId="6">
    <w:name w:val="annotation text"/>
    <w:basedOn w:val="1"/>
    <w:semiHidden/>
    <w:qFormat/>
    <w:uiPriority w:val="0"/>
    <w:pPr>
      <w:jc w:val="left"/>
    </w:pPr>
    <w:rPr>
      <w:kern w:val="0"/>
      <w:sz w:val="24"/>
      <w:szCs w:val="20"/>
    </w:rPr>
  </w:style>
  <w:style w:type="paragraph" w:customStyle="1" w:styleId="7">
    <w:name w:val="样式35"/>
    <w:basedOn w:val="8"/>
    <w:next w:val="1"/>
    <w:qFormat/>
    <w:uiPriority w:val="0"/>
    <w:pPr>
      <w:tabs>
        <w:tab w:val="left" w:pos="0"/>
        <w:tab w:val="left" w:pos="360"/>
        <w:tab w:val="left" w:pos="480"/>
        <w:tab w:val="left" w:pos="540"/>
        <w:tab w:val="left" w:pos="567"/>
        <w:tab w:val="left" w:pos="720"/>
      </w:tabs>
      <w:spacing w:line="312" w:lineRule="auto"/>
      <w:ind w:firstLine="567"/>
    </w:pPr>
    <w:rPr>
      <w:rFonts w:ascii="宋体"/>
      <w:sz w:val="28"/>
    </w:rPr>
  </w:style>
  <w:style w:type="paragraph" w:customStyle="1" w:styleId="8">
    <w:name w:val="样式26"/>
    <w:basedOn w:val="9"/>
    <w:qFormat/>
    <w:uiPriority w:val="0"/>
    <w:pPr>
      <w:tabs>
        <w:tab w:val="left" w:pos="0"/>
        <w:tab w:val="left" w:pos="360"/>
        <w:tab w:val="left" w:pos="480"/>
        <w:tab w:val="left" w:pos="540"/>
        <w:tab w:val="left" w:pos="567"/>
        <w:tab w:val="left" w:pos="720"/>
      </w:tabs>
    </w:pPr>
  </w:style>
  <w:style w:type="paragraph" w:customStyle="1" w:styleId="9">
    <w:name w:val="样式21"/>
    <w:basedOn w:val="10"/>
    <w:qFormat/>
    <w:uiPriority w:val="0"/>
    <w:pPr>
      <w:tabs>
        <w:tab w:val="left" w:pos="360"/>
        <w:tab w:val="left" w:pos="480"/>
        <w:tab w:val="left" w:pos="540"/>
        <w:tab w:val="left" w:pos="720"/>
      </w:tabs>
      <w:spacing w:beforeLines="50" w:afterLines="50" w:line="360" w:lineRule="auto"/>
      <w:ind w:left="720" w:hanging="720"/>
      <w:outlineLvl w:val="2"/>
    </w:pPr>
    <w:rPr>
      <w:rFonts w:eastAsia="MS Mincho"/>
      <w:sz w:val="24"/>
      <w:szCs w:val="32"/>
    </w:rPr>
  </w:style>
  <w:style w:type="paragraph" w:customStyle="1" w:styleId="10">
    <w:name w:val="样式5"/>
    <w:basedOn w:val="11"/>
    <w:qFormat/>
    <w:uiPriority w:val="0"/>
    <w:pPr>
      <w:tabs>
        <w:tab w:val="left" w:pos="480"/>
      </w:tabs>
      <w:ind w:left="482" w:firstLine="0" w:firstLineChars="0"/>
    </w:pPr>
    <w:rPr>
      <w:rFonts w:eastAsia="仿宋_GB2312"/>
      <w:sz w:val="21"/>
      <w:szCs w:val="24"/>
    </w:rPr>
  </w:style>
  <w:style w:type="paragraph" w:customStyle="1" w:styleId="11">
    <w:name w:val="样式12"/>
    <w:basedOn w:val="12"/>
    <w:qFormat/>
    <w:uiPriority w:val="0"/>
    <w:pPr>
      <w:tabs>
        <w:tab w:val="left" w:pos="480"/>
      </w:tabs>
      <w:ind w:firstLine="200"/>
    </w:pPr>
  </w:style>
  <w:style w:type="paragraph" w:styleId="15">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6">
    <w:name w:val="Normal Indent"/>
    <w:basedOn w:val="1"/>
    <w:next w:val="14"/>
    <w:qFormat/>
    <w:uiPriority w:val="0"/>
    <w:pPr>
      <w:ind w:firstLine="420"/>
    </w:pPr>
    <w:rPr>
      <w:szCs w:val="20"/>
    </w:rPr>
  </w:style>
  <w:style w:type="paragraph" w:styleId="17">
    <w:name w:val="Body Text"/>
    <w:basedOn w:val="1"/>
    <w:next w:val="18"/>
    <w:qFormat/>
    <w:uiPriority w:val="0"/>
    <w:pPr>
      <w:widowControl/>
      <w:snapToGrid w:val="0"/>
      <w:spacing w:before="60" w:after="160" w:line="259" w:lineRule="auto"/>
      <w:ind w:right="113"/>
    </w:pPr>
    <w:rPr>
      <w:kern w:val="0"/>
      <w:sz w:val="18"/>
      <w:szCs w:val="20"/>
    </w:rPr>
  </w:style>
  <w:style w:type="paragraph" w:styleId="18">
    <w:name w:val="List Bullet 5"/>
    <w:basedOn w:val="1"/>
    <w:uiPriority w:val="0"/>
    <w:pPr>
      <w:numPr>
        <w:ilvl w:val="0"/>
        <w:numId w:val="2"/>
      </w:numPr>
    </w:pPr>
  </w:style>
  <w:style w:type="paragraph" w:styleId="19">
    <w:name w:val="Body Text Indent"/>
    <w:basedOn w:val="1"/>
    <w:next w:val="20"/>
    <w:qFormat/>
    <w:uiPriority w:val="0"/>
    <w:pPr>
      <w:spacing w:after="120"/>
      <w:ind w:left="420" w:leftChars="200"/>
    </w:pPr>
    <w:rPr>
      <w:kern w:val="0"/>
      <w:sz w:val="24"/>
      <w:szCs w:val="20"/>
    </w:rPr>
  </w:style>
  <w:style w:type="paragraph" w:styleId="20">
    <w:name w:val="Body Text First Indent 2"/>
    <w:basedOn w:val="19"/>
    <w:next w:val="1"/>
    <w:qFormat/>
    <w:uiPriority w:val="0"/>
    <w:pPr>
      <w:spacing w:after="120"/>
      <w:ind w:left="420" w:leftChars="200" w:firstLine="420" w:firstLineChars="200"/>
    </w:pPr>
    <w:rPr>
      <w:sz w:val="21"/>
      <w:szCs w:val="24"/>
    </w:rPr>
  </w:style>
  <w:style w:type="paragraph" w:styleId="21">
    <w:name w:val="Block Text"/>
    <w:basedOn w:val="1"/>
    <w:unhideWhenUsed/>
    <w:qFormat/>
    <w:uiPriority w:val="99"/>
    <w:pPr>
      <w:spacing w:after="120"/>
      <w:ind w:left="1440" w:leftChars="700" w:right="1440" w:rightChars="700"/>
    </w:pPr>
  </w:style>
  <w:style w:type="paragraph" w:styleId="22">
    <w:name w:val="Plain Text"/>
    <w:basedOn w:val="1"/>
    <w:qFormat/>
    <w:uiPriority w:val="0"/>
    <w:rPr>
      <w:rFonts w:ascii="宋体" w:hAnsi="Courier New"/>
      <w:szCs w:val="21"/>
    </w:rPr>
  </w:style>
  <w:style w:type="paragraph" w:styleId="23">
    <w:name w:val="footer"/>
    <w:basedOn w:val="1"/>
    <w:next w:val="1"/>
    <w:qFormat/>
    <w:uiPriority w:val="99"/>
    <w:pPr>
      <w:tabs>
        <w:tab w:val="center" w:pos="4153"/>
        <w:tab w:val="right" w:pos="8306"/>
      </w:tabs>
      <w:snapToGrid w:val="0"/>
      <w:jc w:val="left"/>
    </w:pPr>
    <w:rPr>
      <w:kern w:val="0"/>
      <w:sz w:val="18"/>
      <w:szCs w:val="20"/>
    </w:rPr>
  </w:style>
  <w:style w:type="paragraph" w:styleId="24">
    <w:name w:val="toc 1"/>
    <w:basedOn w:val="1"/>
    <w:next w:val="1"/>
    <w:semiHidden/>
    <w:qFormat/>
    <w:uiPriority w:val="0"/>
    <w:pPr>
      <w:jc w:val="center"/>
    </w:pPr>
    <w:rPr>
      <w:rFonts w:ascii="宋体" w:hAnsi="宋体"/>
      <w:sz w:val="18"/>
      <w:szCs w:val="18"/>
    </w:rPr>
  </w:style>
  <w:style w:type="paragraph" w:styleId="25">
    <w:name w:val="List"/>
    <w:basedOn w:val="1"/>
    <w:qFormat/>
    <w:uiPriority w:val="0"/>
    <w:pPr>
      <w:ind w:left="200" w:hanging="200" w:hangingChars="200"/>
    </w:pPr>
    <w:rPr>
      <w:sz w:val="24"/>
      <w:szCs w:val="20"/>
    </w:rPr>
  </w:style>
  <w:style w:type="paragraph" w:styleId="26">
    <w:name w:val="Body Text 2"/>
    <w:basedOn w:val="1"/>
    <w:qFormat/>
    <w:uiPriority w:val="0"/>
    <w:pPr>
      <w:spacing w:after="120" w:line="480" w:lineRule="auto"/>
    </w:pPr>
  </w:style>
  <w:style w:type="paragraph" w:styleId="27">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8">
    <w:name w:val="Body Text First Indent"/>
    <w:basedOn w:val="17"/>
    <w:qFormat/>
    <w:uiPriority w:val="0"/>
    <w:pPr>
      <w:spacing w:after="120" w:afterLines="0" w:afterAutospacing="0" w:line="240" w:lineRule="auto"/>
      <w:ind w:right="0" w:firstLine="420" w:firstLineChars="100"/>
    </w:pPr>
    <w:rPr>
      <w:rFonts w:ascii="Times New Roman"/>
      <w:sz w:val="21"/>
    </w:rPr>
  </w:style>
  <w:style w:type="character" w:styleId="31">
    <w:name w:val="page number"/>
    <w:qFormat/>
    <w:uiPriority w:val="0"/>
  </w:style>
  <w:style w:type="character" w:styleId="32">
    <w:name w:val="annotation reference"/>
    <w:semiHidden/>
    <w:qFormat/>
    <w:uiPriority w:val="0"/>
    <w:rPr>
      <w:sz w:val="21"/>
    </w:rPr>
  </w:style>
  <w:style w:type="paragraph" w:customStyle="1" w:styleId="33">
    <w:name w:val="B-表格内容"/>
    <w:basedOn w:val="1"/>
    <w:qFormat/>
    <w:uiPriority w:val="0"/>
    <w:pPr>
      <w:jc w:val="center"/>
    </w:pPr>
    <w:rPr>
      <w:rFonts w:hint="eastAsia" w:ascii="Times New Roman" w:hAnsi="Times New Roman"/>
      <w:szCs w:val="21"/>
    </w:rPr>
  </w:style>
  <w:style w:type="paragraph" w:customStyle="1" w:styleId="34">
    <w:name w:val="样式11"/>
    <w:basedOn w:val="1"/>
    <w:qFormat/>
    <w:uiPriority w:val="0"/>
    <w:pPr>
      <w:adjustRightInd w:val="0"/>
      <w:snapToGrid w:val="0"/>
      <w:spacing w:line="360" w:lineRule="auto"/>
      <w:ind w:firstLine="420" w:firstLineChars="200"/>
    </w:pPr>
    <w:rPr>
      <w:szCs w:val="21"/>
    </w:rPr>
  </w:style>
  <w:style w:type="character" w:customStyle="1" w:styleId="35">
    <w:name w:val="1-正文 Char"/>
    <w:qFormat/>
    <w:uiPriority w:val="0"/>
    <w:rPr>
      <w:rFonts w:ascii="宋体" w:hAnsi="宋体" w:eastAsia="宋体" w:cs="Times New Roman"/>
      <w:kern w:val="0"/>
      <w:sz w:val="24"/>
      <w:szCs w:val="24"/>
      <w:lang w:val="zh-CN" w:eastAsia="zh-CN"/>
    </w:rPr>
  </w:style>
  <w:style w:type="paragraph" w:customStyle="1" w:styleId="36">
    <w:name w:val="表中文字"/>
    <w:qFormat/>
    <w:uiPriority w:val="0"/>
    <w:pPr>
      <w:spacing w:line="440" w:lineRule="exact"/>
      <w:jc w:val="center"/>
    </w:pPr>
    <w:rPr>
      <w:rFonts w:ascii="Calibri" w:hAnsi="Calibri" w:eastAsia="宋体" w:cs="Times New Roman"/>
      <w:spacing w:val="8"/>
      <w:sz w:val="21"/>
      <w:szCs w:val="28"/>
      <w:lang w:val="en-US" w:eastAsia="zh-CN" w:bidi="ar-SA"/>
    </w:rPr>
  </w:style>
  <w:style w:type="paragraph" w:customStyle="1" w:styleId="37">
    <w:name w:val="Table Paragraph"/>
    <w:basedOn w:val="1"/>
    <w:semiHidden/>
    <w:qFormat/>
    <w:uiPriority w:val="0"/>
    <w:pPr>
      <w:widowControl/>
      <w:jc w:val="left"/>
    </w:pPr>
    <w:rPr>
      <w:rFonts w:ascii="Calibri" w:hAnsi="Calibri" w:cs="宋体"/>
      <w:kern w:val="0"/>
      <w:sz w:val="22"/>
      <w:szCs w:val="22"/>
    </w:rPr>
  </w:style>
  <w:style w:type="paragraph" w:customStyle="1" w:styleId="38">
    <w:name w:val="正文lcc"/>
    <w:basedOn w:val="1"/>
    <w:qFormat/>
    <w:uiPriority w:val="0"/>
    <w:pPr>
      <w:snapToGrid w:val="0"/>
      <w:spacing w:line="360" w:lineRule="auto"/>
      <w:ind w:firstLine="480" w:firstLineChars="200"/>
    </w:pPr>
    <w:rPr>
      <w:color w:val="000000"/>
      <w:kern w:val="0"/>
      <w:sz w:val="24"/>
      <w:szCs w:val="20"/>
    </w:rPr>
  </w:style>
  <w:style w:type="paragraph" w:customStyle="1" w:styleId="39">
    <w:name w:val="样式1"/>
    <w:basedOn w:val="23"/>
    <w:next w:val="21"/>
    <w:qFormat/>
    <w:uiPriority w:val="0"/>
    <w:rPr>
      <w:szCs w:val="21"/>
    </w:rPr>
  </w:style>
  <w:style w:type="paragraph" w:customStyle="1" w:styleId="40">
    <w:name w:val="谏壁正文chen"/>
    <w:basedOn w:val="1"/>
    <w:qFormat/>
    <w:uiPriority w:val="0"/>
    <w:pPr>
      <w:spacing w:line="360" w:lineRule="auto"/>
      <w:ind w:firstLine="200" w:firstLineChars="200"/>
    </w:pPr>
    <w:rPr>
      <w:sz w:val="24"/>
    </w:rPr>
  </w:style>
  <w:style w:type="paragraph" w:customStyle="1" w:styleId="41">
    <w:name w:val="表内文字"/>
    <w:basedOn w:val="1"/>
    <w:qFormat/>
    <w:uiPriority w:val="0"/>
    <w:pPr>
      <w:spacing w:line="400" w:lineRule="exact"/>
      <w:ind w:firstLine="624"/>
    </w:pPr>
    <w:rPr>
      <w:spacing w:val="20"/>
      <w:sz w:val="24"/>
    </w:rPr>
  </w:style>
  <w:style w:type="paragraph" w:customStyle="1" w:styleId="42">
    <w:name w:val="表格、图表名称"/>
    <w:basedOn w:val="1"/>
    <w:qFormat/>
    <w:uiPriority w:val="0"/>
    <w:pPr>
      <w:spacing w:line="360" w:lineRule="auto"/>
      <w:jc w:val="center"/>
    </w:pPr>
    <w:rPr>
      <w:rFonts w:eastAsia="仿宋"/>
      <w:b/>
      <w:sz w:val="24"/>
      <w:szCs w:val="22"/>
    </w:rPr>
  </w:style>
  <w:style w:type="paragraph" w:customStyle="1" w:styleId="43">
    <w:name w:val="表格内容"/>
    <w:basedOn w:val="1"/>
    <w:qFormat/>
    <w:uiPriority w:val="0"/>
    <w:pPr>
      <w:overflowPunct w:val="0"/>
      <w:adjustRightInd w:val="0"/>
      <w:spacing w:before="40" w:after="60" w:line="200" w:lineRule="atLeast"/>
      <w:textAlignment w:val="baseline"/>
    </w:pPr>
    <w:rPr>
      <w:rFonts w:ascii="Arial" w:hAnsi="Arial" w:eastAsia="仿宋_GB2312"/>
      <w:kern w:val="0"/>
      <w:sz w:val="24"/>
      <w:szCs w:val="20"/>
    </w:rPr>
  </w:style>
  <w:style w:type="character" w:customStyle="1" w:styleId="44">
    <w:name w:val="font71"/>
    <w:basedOn w:val="30"/>
    <w:qFormat/>
    <w:uiPriority w:val="0"/>
    <w:rPr>
      <w:rFonts w:ascii="仿宋_GB2312" w:eastAsia="仿宋_GB2312" w:cs="仿宋_GB2312"/>
      <w:b/>
      <w:bCs/>
      <w:color w:val="000000"/>
      <w:sz w:val="21"/>
      <w:szCs w:val="21"/>
      <w:u w:val="none"/>
    </w:rPr>
  </w:style>
  <w:style w:type="character" w:customStyle="1" w:styleId="45">
    <w:name w:val="font41"/>
    <w:basedOn w:val="30"/>
    <w:qFormat/>
    <w:uiPriority w:val="0"/>
    <w:rPr>
      <w:rFonts w:hint="eastAsia" w:ascii="宋体" w:hAnsi="宋体" w:eastAsia="宋体" w:cs="宋体"/>
      <w:b/>
      <w:bCs/>
      <w:color w:val="000000"/>
      <w:sz w:val="21"/>
      <w:szCs w:val="21"/>
      <w:u w:val="none"/>
    </w:rPr>
  </w:style>
  <w:style w:type="paragraph" w:customStyle="1" w:styleId="46">
    <w:name w:val="ST20_1"/>
    <w:basedOn w:val="1"/>
    <w:qFormat/>
    <w:uiPriority w:val="0"/>
    <w:pPr>
      <w:autoSpaceDE w:val="0"/>
      <w:autoSpaceDN w:val="0"/>
      <w:adjustRightInd w:val="0"/>
      <w:spacing w:line="312" w:lineRule="atLeast"/>
      <w:jc w:val="center"/>
      <w:textAlignment w:val="baseline"/>
    </w:pPr>
    <w:rPr>
      <w:rFonts w:ascii="宋体" w:hAnsi="Tms Rmn"/>
      <w:kern w:val="0"/>
      <w:sz w:val="24"/>
    </w:rPr>
  </w:style>
  <w:style w:type="paragraph" w:customStyle="1" w:styleId="47">
    <w:name w:val="1表格"/>
    <w:basedOn w:val="48"/>
    <w:unhideWhenUsed/>
    <w:qFormat/>
    <w:uiPriority w:val="0"/>
    <w:pPr>
      <w:snapToGrid w:val="0"/>
      <w:jc w:val="center"/>
      <w:outlineLvl w:val="4"/>
    </w:pPr>
    <w:rPr>
      <w:rFonts w:hint="eastAsia"/>
      <w:spacing w:val="4"/>
    </w:rPr>
  </w:style>
  <w:style w:type="paragraph" w:customStyle="1" w:styleId="48">
    <w:name w:val="1文章"/>
    <w:basedOn w:val="1"/>
    <w:qFormat/>
    <w:uiPriority w:val="0"/>
    <w:pPr>
      <w:snapToGrid w:val="0"/>
      <w:spacing w:line="420" w:lineRule="auto"/>
      <w:ind w:firstLine="454"/>
      <w:outlineLvl w:val="4"/>
    </w:pPr>
    <w:rPr>
      <w:spacing w:val="4"/>
      <w:sz w:val="24"/>
    </w:rPr>
  </w:style>
  <w:style w:type="paragraph" w:customStyle="1" w:styleId="49">
    <w:name w:val="5级标题"/>
    <w:basedOn w:val="1"/>
    <w:qFormat/>
    <w:uiPriority w:val="0"/>
    <w:pPr>
      <w:spacing w:line="360" w:lineRule="auto"/>
      <w:jc w:val="left"/>
    </w:pPr>
    <w:rPr>
      <w:kern w:val="0"/>
      <w:sz w:val="24"/>
    </w:rPr>
  </w:style>
  <w:style w:type="paragraph" w:customStyle="1" w:styleId="50">
    <w:name w:val="A表头"/>
    <w:basedOn w:val="1"/>
    <w:qFormat/>
    <w:uiPriority w:val="0"/>
    <w:pPr>
      <w:spacing w:before="50" w:beforeLines="50"/>
      <w:jc w:val="center"/>
    </w:pPr>
    <w:rPr>
      <w:rFonts w:eastAsia="仿宋"/>
      <w:b/>
      <w:sz w:val="24"/>
      <w:szCs w:val="22"/>
    </w:rPr>
  </w:style>
  <w:style w:type="paragraph" w:customStyle="1" w:styleId="51">
    <w:name w:val="5表头"/>
    <w:basedOn w:val="1"/>
    <w:qFormat/>
    <w:uiPriority w:val="0"/>
    <w:pPr>
      <w:widowControl/>
      <w:adjustRightInd w:val="0"/>
      <w:snapToGrid w:val="0"/>
      <w:spacing w:line="360" w:lineRule="auto"/>
      <w:jc w:val="center"/>
      <w:textAlignment w:val="baseline"/>
    </w:pPr>
    <w:rPr>
      <w:b/>
      <w:snapToGrid w:val="0"/>
      <w:kern w:val="24"/>
      <w:sz w:val="24"/>
      <w:szCs w:val="20"/>
    </w:rPr>
  </w:style>
  <w:style w:type="paragraph" w:customStyle="1" w:styleId="52">
    <w:name w:val="5三级标题ee"/>
    <w:basedOn w:val="53"/>
    <w:qFormat/>
    <w:uiPriority w:val="0"/>
    <w:pPr>
      <w:snapToGrid w:val="0"/>
    </w:pPr>
    <w:rPr>
      <w:snapToGrid w:val="0"/>
    </w:rPr>
  </w:style>
  <w:style w:type="paragraph" w:customStyle="1" w:styleId="53">
    <w:name w:val="5三级标题"/>
    <w:basedOn w:val="1"/>
    <w:qFormat/>
    <w:uiPriority w:val="0"/>
    <w:pPr>
      <w:autoSpaceDE w:val="0"/>
      <w:autoSpaceDN w:val="0"/>
      <w:adjustRightInd w:val="0"/>
      <w:spacing w:line="360" w:lineRule="auto"/>
    </w:pPr>
    <w:rPr>
      <w:b/>
      <w:bCs/>
      <w:color w:val="000000"/>
      <w:kern w:val="0"/>
      <w:sz w:val="24"/>
    </w:rPr>
  </w:style>
  <w:style w:type="paragraph" w:customStyle="1" w:styleId="54">
    <w:name w:val="正文文本 (2)"/>
    <w:basedOn w:val="1"/>
    <w:qFormat/>
    <w:uiPriority w:val="0"/>
    <w:pPr>
      <w:shd w:val="clear" w:color="auto" w:fill="FFFFFF"/>
      <w:jc w:val="left"/>
    </w:pPr>
    <w:rPr>
      <w:rFonts w:ascii="Times New Roman" w:hAnsi="Times New Roman" w:eastAsia="Times New Roman"/>
      <w:kern w:val="0"/>
      <w:sz w:val="20"/>
      <w:szCs w:val="20"/>
    </w:rPr>
  </w:style>
  <w:style w:type="character" w:customStyle="1" w:styleId="55">
    <w:name w:val="正文文本 (2) + 12 pt"/>
    <w:qFormat/>
    <w:uiPriority w:val="0"/>
    <w:rPr>
      <w:rFonts w:ascii="宋体" w:hAnsi="宋体" w:eastAsia="宋体" w:cs="宋体"/>
      <w:b/>
      <w:bCs/>
      <w:color w:val="000000"/>
      <w:spacing w:val="0"/>
      <w:w w:val="100"/>
      <w:position w:val="0"/>
      <w:sz w:val="24"/>
      <w:szCs w:val="24"/>
      <w:u w:val="none"/>
      <w:shd w:val="clear" w:color="auto" w:fill="FFFFFF"/>
      <w:lang w:val="zh-CN" w:eastAsia="zh-CN" w:bidi="zh-CN"/>
    </w:rPr>
  </w:style>
  <w:style w:type="character" w:customStyle="1" w:styleId="56">
    <w:name w:val="正文文本 (2) + Times New Roman"/>
    <w:qFormat/>
    <w:uiPriority w:val="0"/>
    <w:rPr>
      <w:rFonts w:ascii="Times New Roman" w:hAnsi="Times New Roman" w:eastAsia="Times New Roman" w:cs="Times New Roman"/>
      <w:color w:val="000000"/>
      <w:spacing w:val="0"/>
      <w:w w:val="100"/>
      <w:position w:val="0"/>
      <w:sz w:val="23"/>
      <w:szCs w:val="23"/>
      <w:u w:val="none"/>
      <w:shd w:val="clear" w:color="auto" w:fill="FFFFFF"/>
      <w:lang w:val="en-US" w:eastAsia="en-US" w:bidi="en-US"/>
    </w:rPr>
  </w:style>
  <w:style w:type="paragraph" w:customStyle="1" w:styleId="57">
    <w:name w:val="p0"/>
    <w:basedOn w:val="1"/>
    <w:qFormat/>
    <w:uiPriority w:val="0"/>
    <w:rPr>
      <w:rFonts w:ascii="Times New Roman" w:hAnsi="Times New Roman"/>
      <w:sz w:val="21"/>
      <w:szCs w:val="21"/>
    </w:rPr>
  </w:style>
  <w:style w:type="paragraph" w:customStyle="1" w:styleId="58">
    <w:name w:val="5正文"/>
    <w:basedOn w:val="1"/>
    <w:qFormat/>
    <w:uiPriority w:val="0"/>
    <w:pPr>
      <w:snapToGrid w:val="0"/>
      <w:spacing w:line="360" w:lineRule="auto"/>
      <w:ind w:firstLine="200" w:firstLineChars="200"/>
    </w:pPr>
    <w:rPr>
      <w:sz w:val="24"/>
    </w:rPr>
  </w:style>
  <w:style w:type="paragraph" w:customStyle="1" w:styleId="59">
    <w:name w:val="5表格"/>
    <w:basedOn w:val="1"/>
    <w:qFormat/>
    <w:uiPriority w:val="0"/>
    <w:pPr>
      <w:jc w:val="center"/>
    </w:pPr>
    <w:rPr>
      <w:rFonts w:eastAsia="仿宋"/>
      <w:kern w:val="24"/>
      <w:szCs w:val="21"/>
    </w:rPr>
  </w:style>
  <w:style w:type="paragraph" w:customStyle="1" w:styleId="60">
    <w:name w:val="表格"/>
    <w:basedOn w:val="4"/>
    <w:next w:val="1"/>
    <w:qFormat/>
    <w:uiPriority w:val="0"/>
    <w:pPr>
      <w:adjustRightInd w:val="0"/>
      <w:snapToGrid w:val="0"/>
      <w:spacing w:beforeLines="10" w:afterLines="10" w:line="259" w:lineRule="auto"/>
      <w:jc w:val="center"/>
    </w:pPr>
    <w:rPr>
      <w:rFonts w:ascii="宋体"/>
      <w:kern w:val="0"/>
      <w:szCs w:val="20"/>
    </w:rPr>
  </w:style>
  <w:style w:type="paragraph" w:customStyle="1" w:styleId="61">
    <w:name w:val="报告表正文"/>
    <w:basedOn w:val="1"/>
    <w:qFormat/>
    <w:uiPriority w:val="0"/>
    <w:pPr>
      <w:adjustRightInd w:val="0"/>
      <w:spacing w:line="312" w:lineRule="auto"/>
      <w:ind w:left="113" w:right="113" w:firstLine="482"/>
      <w:jc w:val="left"/>
      <w:textAlignment w:val="baseline"/>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36000</Words>
  <Characters>40743</Characters>
  <Lines>0</Lines>
  <Paragraphs>0</Paragraphs>
  <TotalTime>9</TotalTime>
  <ScaleCrop>false</ScaleCrop>
  <LinksUpToDate>false</LinksUpToDate>
  <CharactersWithSpaces>41093</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2022-12-08T15:55:00Z</dcterms:created>
  <dc:creator>熙鈅迷雪海</dc:creator>
  <cp:lastModifiedBy>熙鈅迷雪海</cp:lastModifiedBy>
  <dcterms:modified xsi:type="dcterms:W3CDTF">2022-12-08T16:04:55Z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6A63339AAC13425B845AF00E1B0BD1BE</vt:lpwstr>
  </property>
</Properties>
</file>